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214F2" w14:textId="211E7A2B" w:rsidR="00032504" w:rsidRPr="00AE3F6F" w:rsidRDefault="00032504" w:rsidP="009144DF">
      <w:pPr>
        <w:pStyle w:val="Title"/>
        <w:ind w:right="283"/>
        <w:jc w:val="both"/>
        <w:rPr>
          <w:rFonts w:ascii="Arial" w:hAnsi="Arial" w:cs="Arial"/>
          <w:sz w:val="22"/>
          <w:szCs w:val="22"/>
        </w:rPr>
      </w:pPr>
      <w:r w:rsidRPr="00AE3F6F">
        <w:rPr>
          <w:color w:val="4472C4" w:themeColor="accent1"/>
          <w:sz w:val="22"/>
          <w:szCs w:val="22"/>
        </w:rPr>
        <w:br/>
      </w:r>
    </w:p>
    <w:p w14:paraId="2BEE65AA" w14:textId="77777777" w:rsidR="00BF2A4E" w:rsidRPr="00E352CD" w:rsidRDefault="00BF2A4E" w:rsidP="00C97AFB">
      <w:pPr>
        <w:pStyle w:val="Title"/>
        <w:ind w:left="720" w:right="283"/>
        <w:jc w:val="center"/>
        <w:rPr>
          <w:rFonts w:ascii="Arial" w:hAnsi="Arial" w:cs="Arial"/>
          <w:sz w:val="28"/>
          <w:szCs w:val="28"/>
        </w:rPr>
      </w:pPr>
    </w:p>
    <w:p w14:paraId="29642ACF" w14:textId="5694F7AC" w:rsidR="00BF2A4E" w:rsidRPr="00E352CD" w:rsidRDefault="00032504" w:rsidP="00E352CD">
      <w:pPr>
        <w:pStyle w:val="Title"/>
        <w:spacing w:line="480" w:lineRule="auto"/>
        <w:ind w:right="283"/>
        <w:jc w:val="center"/>
        <w:rPr>
          <w:rFonts w:ascii="Arial" w:hAnsi="Arial" w:cs="Arial"/>
          <w:b/>
          <w:bCs/>
          <w:sz w:val="26"/>
          <w:szCs w:val="26"/>
        </w:rPr>
      </w:pPr>
      <w:r w:rsidRPr="00E352CD">
        <w:rPr>
          <w:rFonts w:ascii="Arial" w:hAnsi="Arial" w:cs="Arial"/>
          <w:b/>
          <w:bCs/>
          <w:sz w:val="26"/>
          <w:szCs w:val="26"/>
        </w:rPr>
        <w:t>Clinical Trial Protocol</w:t>
      </w:r>
    </w:p>
    <w:p w14:paraId="7E9B2A53" w14:textId="0EDA6ED4" w:rsidR="009F396A" w:rsidRPr="00E352CD" w:rsidRDefault="00A62CAB" w:rsidP="00E352CD">
      <w:pPr>
        <w:pStyle w:val="Title"/>
        <w:spacing w:line="480" w:lineRule="auto"/>
        <w:ind w:right="283"/>
        <w:jc w:val="center"/>
        <w:rPr>
          <w:rFonts w:ascii="Arial" w:hAnsi="Arial" w:cs="Arial"/>
          <w:b/>
          <w:bCs/>
          <w:sz w:val="26"/>
          <w:szCs w:val="26"/>
        </w:rPr>
      </w:pPr>
      <w:r w:rsidRPr="00E352CD">
        <w:rPr>
          <w:rFonts w:ascii="Arial" w:hAnsi="Arial" w:cs="Arial"/>
          <w:b/>
          <w:bCs/>
          <w:sz w:val="26"/>
          <w:szCs w:val="26"/>
        </w:rPr>
        <w:t>Investigational Medical Product</w:t>
      </w:r>
    </w:p>
    <w:p w14:paraId="6CDA7455" w14:textId="13ADDF5C" w:rsidR="00BF317A" w:rsidRDefault="00BF317A" w:rsidP="00E352CD"/>
    <w:p w14:paraId="105E9747" w14:textId="17DE43E1" w:rsidR="00BF317A" w:rsidRDefault="00BF317A" w:rsidP="00E352CD"/>
    <w:p w14:paraId="44DED459" w14:textId="77777777" w:rsidR="00BF317A" w:rsidRPr="00BF317A" w:rsidRDefault="00BF317A" w:rsidP="00E352CD"/>
    <w:p w14:paraId="02AF94AB" w14:textId="39A89420" w:rsidR="001D2F1D" w:rsidRPr="00110F4F" w:rsidRDefault="0043011E" w:rsidP="001D2F1D">
      <w:pPr>
        <w:pStyle w:val="Title"/>
        <w:pBdr>
          <w:bottom w:val="single" w:sz="4" w:space="1" w:color="auto"/>
        </w:pBdr>
        <w:spacing w:line="480" w:lineRule="auto"/>
        <w:ind w:right="283"/>
        <w:jc w:val="center"/>
        <w:rPr>
          <w:rFonts w:ascii="Arial" w:hAnsi="Arial" w:cs="Arial"/>
          <w:b/>
          <w:bCs/>
          <w:sz w:val="28"/>
          <w:szCs w:val="28"/>
        </w:rPr>
      </w:pPr>
      <w:r w:rsidRPr="00110F4F">
        <w:rPr>
          <w:rFonts w:ascii="Arial" w:hAnsi="Arial" w:cs="Arial"/>
          <w:b/>
          <w:bCs/>
          <w:sz w:val="28"/>
          <w:szCs w:val="28"/>
        </w:rPr>
        <w:t>E</w:t>
      </w:r>
      <w:r w:rsidR="004E7C7D" w:rsidRPr="00110F4F">
        <w:rPr>
          <w:rFonts w:ascii="Arial" w:hAnsi="Arial" w:cs="Arial"/>
          <w:b/>
          <w:bCs/>
          <w:sz w:val="28"/>
          <w:szCs w:val="28"/>
        </w:rPr>
        <w:t xml:space="preserve">ffect </w:t>
      </w:r>
      <w:r w:rsidR="006B2E71" w:rsidRPr="00110F4F">
        <w:rPr>
          <w:rFonts w:ascii="Arial" w:hAnsi="Arial" w:cs="Arial"/>
          <w:b/>
          <w:bCs/>
          <w:sz w:val="28"/>
          <w:szCs w:val="28"/>
        </w:rPr>
        <w:t xml:space="preserve">and time course </w:t>
      </w:r>
      <w:r w:rsidR="004E7C7D" w:rsidRPr="00110F4F">
        <w:rPr>
          <w:rFonts w:ascii="Arial" w:hAnsi="Arial" w:cs="Arial"/>
          <w:b/>
          <w:bCs/>
          <w:sz w:val="28"/>
          <w:szCs w:val="28"/>
        </w:rPr>
        <w:t>of topical</w:t>
      </w:r>
      <w:r w:rsidR="00772CD8" w:rsidRPr="00110F4F">
        <w:rPr>
          <w:rFonts w:ascii="Arial" w:hAnsi="Arial" w:cs="Arial"/>
          <w:b/>
          <w:bCs/>
          <w:sz w:val="28"/>
          <w:szCs w:val="28"/>
        </w:rPr>
        <w:t xml:space="preserve"> dual-acting agents (</w:t>
      </w:r>
      <w:r w:rsidR="004B5F7E" w:rsidRPr="00110F4F">
        <w:rPr>
          <w:rFonts w:ascii="Arial" w:hAnsi="Arial" w:cs="Arial"/>
          <w:b/>
          <w:bCs/>
          <w:sz w:val="28"/>
          <w:szCs w:val="28"/>
        </w:rPr>
        <w:t>antihistamine</w:t>
      </w:r>
      <w:r w:rsidR="00772CD8" w:rsidRPr="00110F4F">
        <w:rPr>
          <w:rFonts w:ascii="Arial" w:hAnsi="Arial" w:cs="Arial"/>
          <w:b/>
          <w:bCs/>
          <w:sz w:val="28"/>
          <w:szCs w:val="28"/>
        </w:rPr>
        <w:t>/</w:t>
      </w:r>
      <w:r w:rsidR="004B5F7E" w:rsidRPr="00110F4F">
        <w:rPr>
          <w:rFonts w:ascii="Arial" w:hAnsi="Arial" w:cs="Arial"/>
          <w:b/>
          <w:bCs/>
          <w:sz w:val="28"/>
          <w:szCs w:val="28"/>
        </w:rPr>
        <w:t>mast</w:t>
      </w:r>
      <w:r w:rsidR="006B2E71" w:rsidRPr="00110F4F">
        <w:rPr>
          <w:rFonts w:ascii="Arial" w:hAnsi="Arial" w:cs="Arial"/>
          <w:b/>
          <w:bCs/>
          <w:sz w:val="28"/>
          <w:szCs w:val="28"/>
        </w:rPr>
        <w:t xml:space="preserve"> cell stabiliser</w:t>
      </w:r>
      <w:r w:rsidR="00B57315" w:rsidRPr="00110F4F">
        <w:rPr>
          <w:rFonts w:ascii="Arial" w:hAnsi="Arial" w:cs="Arial"/>
          <w:b/>
          <w:bCs/>
          <w:sz w:val="28"/>
          <w:szCs w:val="28"/>
        </w:rPr>
        <w:t>)</w:t>
      </w:r>
      <w:r w:rsidR="006B2E71" w:rsidRPr="00110F4F">
        <w:rPr>
          <w:rFonts w:ascii="Arial" w:hAnsi="Arial" w:cs="Arial"/>
          <w:b/>
          <w:bCs/>
          <w:sz w:val="28"/>
          <w:szCs w:val="28"/>
        </w:rPr>
        <w:t xml:space="preserve"> and corticosteroids on </w:t>
      </w:r>
      <w:r w:rsidR="00290113" w:rsidRPr="00110F4F">
        <w:rPr>
          <w:rFonts w:ascii="Arial" w:hAnsi="Arial" w:cs="Arial"/>
          <w:b/>
          <w:bCs/>
          <w:sz w:val="28"/>
          <w:szCs w:val="28"/>
        </w:rPr>
        <w:t xml:space="preserve">ocular </w:t>
      </w:r>
      <w:r w:rsidR="00001C81" w:rsidRPr="00110F4F">
        <w:rPr>
          <w:rFonts w:ascii="Arial" w:hAnsi="Arial" w:cs="Arial"/>
          <w:b/>
          <w:bCs/>
          <w:sz w:val="28"/>
          <w:szCs w:val="28"/>
        </w:rPr>
        <w:t xml:space="preserve">dendritic cell density, </w:t>
      </w:r>
      <w:r w:rsidR="00E65C4C" w:rsidRPr="00110F4F">
        <w:rPr>
          <w:rFonts w:ascii="Arial" w:hAnsi="Arial" w:cs="Arial"/>
          <w:b/>
          <w:bCs/>
          <w:sz w:val="28"/>
          <w:szCs w:val="28"/>
        </w:rPr>
        <w:t>morphology,</w:t>
      </w:r>
      <w:r w:rsidR="00001C81" w:rsidRPr="00110F4F">
        <w:rPr>
          <w:rFonts w:ascii="Arial" w:hAnsi="Arial" w:cs="Arial"/>
          <w:b/>
          <w:bCs/>
          <w:sz w:val="28"/>
          <w:szCs w:val="28"/>
        </w:rPr>
        <w:t xml:space="preserve"> and topographical </w:t>
      </w:r>
      <w:r w:rsidR="00CF5A90" w:rsidRPr="00110F4F">
        <w:rPr>
          <w:rFonts w:ascii="Arial" w:hAnsi="Arial" w:cs="Arial"/>
          <w:b/>
          <w:bCs/>
          <w:sz w:val="28"/>
          <w:szCs w:val="28"/>
        </w:rPr>
        <w:t>distribution in allergic conjunctivitis</w:t>
      </w:r>
      <w:r w:rsidR="001D2F1D" w:rsidRPr="00110F4F">
        <w:rPr>
          <w:rFonts w:ascii="Arial" w:hAnsi="Arial" w:cs="Arial"/>
          <w:b/>
          <w:bCs/>
          <w:sz w:val="28"/>
          <w:szCs w:val="28"/>
        </w:rPr>
        <w:t xml:space="preserve"> </w:t>
      </w:r>
      <w:r w:rsidR="009B38BB" w:rsidRPr="00110F4F">
        <w:rPr>
          <w:rFonts w:ascii="Arial" w:hAnsi="Arial" w:cs="Arial"/>
          <w:b/>
          <w:bCs/>
          <w:sz w:val="28"/>
          <w:szCs w:val="28"/>
        </w:rPr>
        <w:t>participants</w:t>
      </w:r>
    </w:p>
    <w:p w14:paraId="625F9F6D" w14:textId="77777777" w:rsidR="00B839E0" w:rsidRDefault="00B839E0" w:rsidP="00E352CD">
      <w:pPr>
        <w:spacing w:line="480" w:lineRule="auto"/>
        <w:ind w:right="283"/>
        <w:jc w:val="center"/>
        <w:rPr>
          <w:rFonts w:ascii="Arial" w:eastAsiaTheme="majorEastAsia" w:hAnsi="Arial" w:cs="Arial"/>
          <w:spacing w:val="-10"/>
          <w:kern w:val="28"/>
          <w:sz w:val="28"/>
          <w:szCs w:val="28"/>
        </w:rPr>
      </w:pPr>
    </w:p>
    <w:p w14:paraId="54A81CED" w14:textId="2454C03D" w:rsidR="009B3055" w:rsidRPr="00D77BF6" w:rsidRDefault="009B3055" w:rsidP="00E352CD">
      <w:pPr>
        <w:spacing w:line="480" w:lineRule="auto"/>
        <w:ind w:right="283"/>
        <w:jc w:val="center"/>
        <w:rPr>
          <w:rFonts w:ascii="Arial" w:eastAsiaTheme="majorEastAsia" w:hAnsi="Arial" w:cs="Arial"/>
          <w:spacing w:val="-10"/>
          <w:kern w:val="28"/>
          <w:sz w:val="28"/>
          <w:szCs w:val="28"/>
        </w:rPr>
      </w:pPr>
      <w:r w:rsidRPr="00D77BF6">
        <w:rPr>
          <w:rFonts w:ascii="Arial" w:eastAsiaTheme="majorEastAsia" w:hAnsi="Arial" w:cs="Arial"/>
          <w:spacing w:val="-10"/>
          <w:kern w:val="28"/>
          <w:sz w:val="28"/>
          <w:szCs w:val="28"/>
        </w:rPr>
        <w:t>UNSW Coordinating Principal Investigator</w:t>
      </w:r>
      <w:r w:rsidR="00B14BB6" w:rsidRPr="00D77BF6">
        <w:rPr>
          <w:rFonts w:ascii="Arial" w:eastAsiaTheme="majorEastAsia" w:hAnsi="Arial" w:cs="Arial"/>
          <w:spacing w:val="-10"/>
          <w:kern w:val="28"/>
          <w:sz w:val="28"/>
          <w:szCs w:val="28"/>
        </w:rPr>
        <w:br/>
      </w:r>
      <w:r w:rsidR="00873B16">
        <w:rPr>
          <w:rFonts w:ascii="Arial" w:eastAsiaTheme="majorEastAsia" w:hAnsi="Arial" w:cs="Arial"/>
          <w:spacing w:val="-10"/>
          <w:kern w:val="28"/>
          <w:sz w:val="28"/>
          <w:szCs w:val="28"/>
        </w:rPr>
        <w:t>Scientia Professor Fiona Stapleton</w:t>
      </w:r>
      <w:r w:rsidRPr="00D77BF6">
        <w:rPr>
          <w:color w:val="4472C4" w:themeColor="accent1"/>
          <w:sz w:val="28"/>
          <w:szCs w:val="28"/>
        </w:rPr>
        <w:br w:type="page"/>
      </w:r>
    </w:p>
    <w:sdt>
      <w:sdtPr>
        <w:rPr>
          <w:rFonts w:asciiTheme="minorHAnsi" w:eastAsiaTheme="minorHAnsi" w:hAnsiTheme="minorHAnsi" w:cstheme="minorBidi"/>
          <w:color w:val="auto"/>
          <w:sz w:val="22"/>
          <w:szCs w:val="22"/>
          <w:lang w:val="en-AU"/>
        </w:rPr>
        <w:id w:val="1488743303"/>
        <w:docPartObj>
          <w:docPartGallery w:val="Table of Contents"/>
          <w:docPartUnique/>
        </w:docPartObj>
      </w:sdtPr>
      <w:sdtEndPr>
        <w:rPr>
          <w:b/>
          <w:bCs/>
          <w:noProof/>
        </w:rPr>
      </w:sdtEndPr>
      <w:sdtContent>
        <w:p w14:paraId="5F40C0FF" w14:textId="32060799" w:rsidR="00B404EC" w:rsidRPr="00B404EC" w:rsidRDefault="00B404EC" w:rsidP="009144DF">
          <w:pPr>
            <w:pStyle w:val="TOCHeading"/>
            <w:ind w:right="283"/>
            <w:jc w:val="both"/>
            <w:rPr>
              <w:rFonts w:ascii="Arial" w:hAnsi="Arial" w:cs="Arial"/>
              <w:b/>
              <w:bCs/>
              <w:color w:val="auto"/>
            </w:rPr>
          </w:pPr>
          <w:r w:rsidRPr="00B404EC">
            <w:rPr>
              <w:rFonts w:ascii="Arial" w:hAnsi="Arial" w:cs="Arial"/>
              <w:b/>
              <w:bCs/>
              <w:color w:val="auto"/>
            </w:rPr>
            <w:t>Contents</w:t>
          </w:r>
        </w:p>
        <w:p w14:paraId="68264EB4" w14:textId="1F762E48" w:rsidR="00DE3B8A" w:rsidRDefault="00B404EC">
          <w:pPr>
            <w:pStyle w:val="TOC1"/>
            <w:rPr>
              <w:rFonts w:cstheme="minorBidi"/>
              <w:noProof/>
              <w:kern w:val="2"/>
              <w:lang w:val="en-AU" w:eastAsia="en-AU"/>
              <w14:ligatures w14:val="standardContextual"/>
            </w:rPr>
          </w:pPr>
          <w:r>
            <w:fldChar w:fldCharType="begin"/>
          </w:r>
          <w:r>
            <w:instrText xml:space="preserve"> TOC \o "1-3" \h \z \u </w:instrText>
          </w:r>
          <w:r>
            <w:fldChar w:fldCharType="separate"/>
          </w:r>
          <w:hyperlink w:anchor="_Toc140445736" w:history="1">
            <w:r w:rsidR="00DE3B8A" w:rsidRPr="009C6AEE">
              <w:rPr>
                <w:rStyle w:val="Hyperlink"/>
                <w:rFonts w:ascii="Arial" w:hAnsi="Arial" w:cs="Arial"/>
                <w:b/>
                <w:bCs/>
                <w:noProof/>
              </w:rPr>
              <w:t>1.</w:t>
            </w:r>
            <w:r w:rsidR="00DE3B8A">
              <w:rPr>
                <w:rFonts w:cstheme="minorBidi"/>
                <w:noProof/>
                <w:kern w:val="2"/>
                <w:lang w:val="en-AU" w:eastAsia="en-AU"/>
                <w14:ligatures w14:val="standardContextual"/>
              </w:rPr>
              <w:tab/>
            </w:r>
            <w:r w:rsidR="00DE3B8A" w:rsidRPr="009C6AEE">
              <w:rPr>
                <w:rStyle w:val="Hyperlink"/>
                <w:rFonts w:ascii="Arial" w:hAnsi="Arial" w:cs="Arial"/>
                <w:b/>
                <w:bCs/>
                <w:noProof/>
              </w:rPr>
              <w:t>General Information</w:t>
            </w:r>
            <w:r w:rsidR="00DE3B8A">
              <w:rPr>
                <w:noProof/>
                <w:webHidden/>
              </w:rPr>
              <w:tab/>
            </w:r>
            <w:r w:rsidR="00DE3B8A">
              <w:rPr>
                <w:noProof/>
                <w:webHidden/>
              </w:rPr>
              <w:fldChar w:fldCharType="begin"/>
            </w:r>
            <w:r w:rsidR="00DE3B8A">
              <w:rPr>
                <w:noProof/>
                <w:webHidden/>
              </w:rPr>
              <w:instrText xml:space="preserve"> PAGEREF _Toc140445736 \h </w:instrText>
            </w:r>
            <w:r w:rsidR="00DE3B8A">
              <w:rPr>
                <w:noProof/>
                <w:webHidden/>
              </w:rPr>
            </w:r>
            <w:r w:rsidR="00DE3B8A">
              <w:rPr>
                <w:noProof/>
                <w:webHidden/>
              </w:rPr>
              <w:fldChar w:fldCharType="separate"/>
            </w:r>
            <w:r w:rsidR="00DE3B8A">
              <w:rPr>
                <w:noProof/>
                <w:webHidden/>
              </w:rPr>
              <w:t>4</w:t>
            </w:r>
            <w:r w:rsidR="00DE3B8A">
              <w:rPr>
                <w:noProof/>
                <w:webHidden/>
              </w:rPr>
              <w:fldChar w:fldCharType="end"/>
            </w:r>
          </w:hyperlink>
        </w:p>
        <w:p w14:paraId="20A62F14" w14:textId="76435885" w:rsidR="00DE3B8A" w:rsidRDefault="00000000">
          <w:pPr>
            <w:pStyle w:val="TOC1"/>
            <w:rPr>
              <w:rFonts w:cstheme="minorBidi"/>
              <w:noProof/>
              <w:kern w:val="2"/>
              <w:lang w:val="en-AU" w:eastAsia="en-AU"/>
              <w14:ligatures w14:val="standardContextual"/>
            </w:rPr>
          </w:pPr>
          <w:hyperlink w:anchor="_Toc140445737" w:history="1">
            <w:r w:rsidR="00DE3B8A" w:rsidRPr="009C6AEE">
              <w:rPr>
                <w:rStyle w:val="Hyperlink"/>
                <w:rFonts w:ascii="Arial" w:hAnsi="Arial" w:cs="Arial"/>
                <w:b/>
                <w:bCs/>
                <w:noProof/>
              </w:rPr>
              <w:t>2.</w:t>
            </w:r>
            <w:r w:rsidR="00DE3B8A">
              <w:rPr>
                <w:rFonts w:cstheme="minorBidi"/>
                <w:noProof/>
                <w:kern w:val="2"/>
                <w:lang w:val="en-AU" w:eastAsia="en-AU"/>
                <w14:ligatures w14:val="standardContextual"/>
              </w:rPr>
              <w:tab/>
            </w:r>
            <w:r w:rsidR="00DE3B8A" w:rsidRPr="009C6AEE">
              <w:rPr>
                <w:rStyle w:val="Hyperlink"/>
                <w:rFonts w:ascii="Arial" w:hAnsi="Arial" w:cs="Arial"/>
                <w:b/>
                <w:bCs/>
                <w:noProof/>
              </w:rPr>
              <w:t>Safety and Monitoring Contacts</w:t>
            </w:r>
            <w:r w:rsidR="00DE3B8A">
              <w:rPr>
                <w:noProof/>
                <w:webHidden/>
              </w:rPr>
              <w:tab/>
            </w:r>
            <w:r w:rsidR="00DE3B8A">
              <w:rPr>
                <w:noProof/>
                <w:webHidden/>
              </w:rPr>
              <w:fldChar w:fldCharType="begin"/>
            </w:r>
            <w:r w:rsidR="00DE3B8A">
              <w:rPr>
                <w:noProof/>
                <w:webHidden/>
              </w:rPr>
              <w:instrText xml:space="preserve"> PAGEREF _Toc140445737 \h </w:instrText>
            </w:r>
            <w:r w:rsidR="00DE3B8A">
              <w:rPr>
                <w:noProof/>
                <w:webHidden/>
              </w:rPr>
            </w:r>
            <w:r w:rsidR="00DE3B8A">
              <w:rPr>
                <w:noProof/>
                <w:webHidden/>
              </w:rPr>
              <w:fldChar w:fldCharType="separate"/>
            </w:r>
            <w:r w:rsidR="00DE3B8A">
              <w:rPr>
                <w:noProof/>
                <w:webHidden/>
              </w:rPr>
              <w:t>5</w:t>
            </w:r>
            <w:r w:rsidR="00DE3B8A">
              <w:rPr>
                <w:noProof/>
                <w:webHidden/>
              </w:rPr>
              <w:fldChar w:fldCharType="end"/>
            </w:r>
          </w:hyperlink>
        </w:p>
        <w:p w14:paraId="2268C405" w14:textId="47C0C471" w:rsidR="00DE3B8A" w:rsidRDefault="00000000">
          <w:pPr>
            <w:pStyle w:val="TOC1"/>
            <w:rPr>
              <w:rFonts w:cstheme="minorBidi"/>
              <w:noProof/>
              <w:kern w:val="2"/>
              <w:lang w:val="en-AU" w:eastAsia="en-AU"/>
              <w14:ligatures w14:val="standardContextual"/>
            </w:rPr>
          </w:pPr>
          <w:hyperlink w:anchor="_Toc140445738" w:history="1">
            <w:r w:rsidR="00DE3B8A" w:rsidRPr="009C6AEE">
              <w:rPr>
                <w:rStyle w:val="Hyperlink"/>
                <w:rFonts w:ascii="Arial" w:hAnsi="Arial" w:cs="Arial"/>
                <w:b/>
                <w:bCs/>
                <w:noProof/>
              </w:rPr>
              <w:t>3.</w:t>
            </w:r>
            <w:r w:rsidR="00DE3B8A">
              <w:rPr>
                <w:rFonts w:cstheme="minorBidi"/>
                <w:noProof/>
                <w:kern w:val="2"/>
                <w:lang w:val="en-AU" w:eastAsia="en-AU"/>
                <w14:ligatures w14:val="standardContextual"/>
              </w:rPr>
              <w:tab/>
            </w:r>
            <w:r w:rsidR="00DE3B8A" w:rsidRPr="009C6AEE">
              <w:rPr>
                <w:rStyle w:val="Hyperlink"/>
                <w:rFonts w:ascii="Arial" w:hAnsi="Arial" w:cs="Arial"/>
                <w:b/>
                <w:bCs/>
                <w:noProof/>
              </w:rPr>
              <w:t>Delegation of Clinical Trial Duties</w:t>
            </w:r>
            <w:r w:rsidR="00DE3B8A">
              <w:rPr>
                <w:noProof/>
                <w:webHidden/>
              </w:rPr>
              <w:tab/>
            </w:r>
            <w:r w:rsidR="00DE3B8A">
              <w:rPr>
                <w:noProof/>
                <w:webHidden/>
              </w:rPr>
              <w:fldChar w:fldCharType="begin"/>
            </w:r>
            <w:r w:rsidR="00DE3B8A">
              <w:rPr>
                <w:noProof/>
                <w:webHidden/>
              </w:rPr>
              <w:instrText xml:space="preserve"> PAGEREF _Toc140445738 \h </w:instrText>
            </w:r>
            <w:r w:rsidR="00DE3B8A">
              <w:rPr>
                <w:noProof/>
                <w:webHidden/>
              </w:rPr>
            </w:r>
            <w:r w:rsidR="00DE3B8A">
              <w:rPr>
                <w:noProof/>
                <w:webHidden/>
              </w:rPr>
              <w:fldChar w:fldCharType="separate"/>
            </w:r>
            <w:r w:rsidR="00DE3B8A">
              <w:rPr>
                <w:noProof/>
                <w:webHidden/>
              </w:rPr>
              <w:t>7</w:t>
            </w:r>
            <w:r w:rsidR="00DE3B8A">
              <w:rPr>
                <w:noProof/>
                <w:webHidden/>
              </w:rPr>
              <w:fldChar w:fldCharType="end"/>
            </w:r>
          </w:hyperlink>
        </w:p>
        <w:p w14:paraId="2834BEAC" w14:textId="58467B8B" w:rsidR="00DE3B8A" w:rsidRDefault="00000000">
          <w:pPr>
            <w:pStyle w:val="TOC1"/>
            <w:rPr>
              <w:rFonts w:cstheme="minorBidi"/>
              <w:noProof/>
              <w:kern w:val="2"/>
              <w:lang w:val="en-AU" w:eastAsia="en-AU"/>
              <w14:ligatures w14:val="standardContextual"/>
            </w:rPr>
          </w:pPr>
          <w:hyperlink w:anchor="_Toc140445739" w:history="1">
            <w:r w:rsidR="00DE3B8A" w:rsidRPr="009C6AEE">
              <w:rPr>
                <w:rStyle w:val="Hyperlink"/>
                <w:rFonts w:ascii="Arial" w:hAnsi="Arial" w:cs="Arial"/>
                <w:b/>
                <w:bCs/>
                <w:noProof/>
              </w:rPr>
              <w:t>4.</w:t>
            </w:r>
            <w:r w:rsidR="00DE3B8A">
              <w:rPr>
                <w:rFonts w:cstheme="minorBidi"/>
                <w:noProof/>
                <w:kern w:val="2"/>
                <w:lang w:val="en-AU" w:eastAsia="en-AU"/>
                <w14:ligatures w14:val="standardContextual"/>
              </w:rPr>
              <w:tab/>
            </w:r>
            <w:r w:rsidR="00DE3B8A" w:rsidRPr="009C6AEE">
              <w:rPr>
                <w:rStyle w:val="Hyperlink"/>
                <w:rFonts w:ascii="Arial" w:hAnsi="Arial" w:cs="Arial"/>
                <w:b/>
                <w:bCs/>
                <w:noProof/>
              </w:rPr>
              <w:t>Trial Objectives and Purpose</w:t>
            </w:r>
            <w:r w:rsidR="00DE3B8A">
              <w:rPr>
                <w:noProof/>
                <w:webHidden/>
              </w:rPr>
              <w:tab/>
            </w:r>
            <w:r w:rsidR="00DE3B8A">
              <w:rPr>
                <w:noProof/>
                <w:webHidden/>
              </w:rPr>
              <w:fldChar w:fldCharType="begin"/>
            </w:r>
            <w:r w:rsidR="00DE3B8A">
              <w:rPr>
                <w:noProof/>
                <w:webHidden/>
              </w:rPr>
              <w:instrText xml:space="preserve"> PAGEREF _Toc140445739 \h </w:instrText>
            </w:r>
            <w:r w:rsidR="00DE3B8A">
              <w:rPr>
                <w:noProof/>
                <w:webHidden/>
              </w:rPr>
            </w:r>
            <w:r w:rsidR="00DE3B8A">
              <w:rPr>
                <w:noProof/>
                <w:webHidden/>
              </w:rPr>
              <w:fldChar w:fldCharType="separate"/>
            </w:r>
            <w:r w:rsidR="00DE3B8A">
              <w:rPr>
                <w:noProof/>
                <w:webHidden/>
              </w:rPr>
              <w:t>8</w:t>
            </w:r>
            <w:r w:rsidR="00DE3B8A">
              <w:rPr>
                <w:noProof/>
                <w:webHidden/>
              </w:rPr>
              <w:fldChar w:fldCharType="end"/>
            </w:r>
          </w:hyperlink>
        </w:p>
        <w:p w14:paraId="0A839192" w14:textId="6F8B38A1" w:rsidR="00DE3B8A" w:rsidRDefault="00000000">
          <w:pPr>
            <w:pStyle w:val="TOC1"/>
            <w:rPr>
              <w:rFonts w:cstheme="minorBidi"/>
              <w:noProof/>
              <w:kern w:val="2"/>
              <w:lang w:val="en-AU" w:eastAsia="en-AU"/>
              <w14:ligatures w14:val="standardContextual"/>
            </w:rPr>
          </w:pPr>
          <w:hyperlink w:anchor="_Toc140445740" w:history="1">
            <w:r w:rsidR="00DE3B8A" w:rsidRPr="009C6AEE">
              <w:rPr>
                <w:rStyle w:val="Hyperlink"/>
                <w:rFonts w:ascii="Arial" w:hAnsi="Arial" w:cs="Arial"/>
                <w:b/>
                <w:bCs/>
                <w:noProof/>
              </w:rPr>
              <w:t>5.</w:t>
            </w:r>
            <w:r w:rsidR="00DE3B8A">
              <w:rPr>
                <w:rFonts w:cstheme="minorBidi"/>
                <w:noProof/>
                <w:kern w:val="2"/>
                <w:lang w:val="en-AU" w:eastAsia="en-AU"/>
                <w14:ligatures w14:val="standardContextual"/>
              </w:rPr>
              <w:tab/>
            </w:r>
            <w:r w:rsidR="00DE3B8A" w:rsidRPr="009C6AEE">
              <w:rPr>
                <w:rStyle w:val="Hyperlink"/>
                <w:rFonts w:ascii="Arial" w:hAnsi="Arial" w:cs="Arial"/>
                <w:b/>
                <w:bCs/>
                <w:noProof/>
              </w:rPr>
              <w:t>Background Information</w:t>
            </w:r>
            <w:r w:rsidR="00DE3B8A">
              <w:rPr>
                <w:noProof/>
                <w:webHidden/>
              </w:rPr>
              <w:tab/>
            </w:r>
            <w:r w:rsidR="00DE3B8A">
              <w:rPr>
                <w:noProof/>
                <w:webHidden/>
              </w:rPr>
              <w:fldChar w:fldCharType="begin"/>
            </w:r>
            <w:r w:rsidR="00DE3B8A">
              <w:rPr>
                <w:noProof/>
                <w:webHidden/>
              </w:rPr>
              <w:instrText xml:space="preserve"> PAGEREF _Toc140445740 \h </w:instrText>
            </w:r>
            <w:r w:rsidR="00DE3B8A">
              <w:rPr>
                <w:noProof/>
                <w:webHidden/>
              </w:rPr>
            </w:r>
            <w:r w:rsidR="00DE3B8A">
              <w:rPr>
                <w:noProof/>
                <w:webHidden/>
              </w:rPr>
              <w:fldChar w:fldCharType="separate"/>
            </w:r>
            <w:r w:rsidR="00DE3B8A">
              <w:rPr>
                <w:noProof/>
                <w:webHidden/>
              </w:rPr>
              <w:t>8</w:t>
            </w:r>
            <w:r w:rsidR="00DE3B8A">
              <w:rPr>
                <w:noProof/>
                <w:webHidden/>
              </w:rPr>
              <w:fldChar w:fldCharType="end"/>
            </w:r>
          </w:hyperlink>
        </w:p>
        <w:p w14:paraId="747453A5" w14:textId="50A639D6" w:rsidR="00DE3B8A" w:rsidRDefault="00000000">
          <w:pPr>
            <w:pStyle w:val="TOC1"/>
            <w:rPr>
              <w:rFonts w:cstheme="minorBidi"/>
              <w:noProof/>
              <w:kern w:val="2"/>
              <w:lang w:val="en-AU" w:eastAsia="en-AU"/>
              <w14:ligatures w14:val="standardContextual"/>
            </w:rPr>
          </w:pPr>
          <w:hyperlink w:anchor="_Toc140445741" w:history="1">
            <w:r w:rsidR="00DE3B8A" w:rsidRPr="009C6AEE">
              <w:rPr>
                <w:rStyle w:val="Hyperlink"/>
                <w:rFonts w:ascii="Arial" w:hAnsi="Arial" w:cs="Arial"/>
                <w:b/>
                <w:bCs/>
                <w:noProof/>
              </w:rPr>
              <w:t>6.</w:t>
            </w:r>
            <w:r w:rsidR="00DE3B8A">
              <w:rPr>
                <w:rFonts w:cstheme="minorBidi"/>
                <w:noProof/>
                <w:kern w:val="2"/>
                <w:lang w:val="en-AU" w:eastAsia="en-AU"/>
                <w14:ligatures w14:val="standardContextual"/>
              </w:rPr>
              <w:tab/>
            </w:r>
            <w:r w:rsidR="00DE3B8A" w:rsidRPr="009C6AEE">
              <w:rPr>
                <w:rStyle w:val="Hyperlink"/>
                <w:rFonts w:ascii="Arial" w:hAnsi="Arial" w:cs="Arial"/>
                <w:b/>
                <w:bCs/>
                <w:noProof/>
              </w:rPr>
              <w:t>Conflicts and Interests</w:t>
            </w:r>
            <w:r w:rsidR="00DE3B8A">
              <w:rPr>
                <w:noProof/>
                <w:webHidden/>
              </w:rPr>
              <w:tab/>
            </w:r>
            <w:r w:rsidR="00DE3B8A">
              <w:rPr>
                <w:noProof/>
                <w:webHidden/>
              </w:rPr>
              <w:fldChar w:fldCharType="begin"/>
            </w:r>
            <w:r w:rsidR="00DE3B8A">
              <w:rPr>
                <w:noProof/>
                <w:webHidden/>
              </w:rPr>
              <w:instrText xml:space="preserve"> PAGEREF _Toc140445741 \h </w:instrText>
            </w:r>
            <w:r w:rsidR="00DE3B8A">
              <w:rPr>
                <w:noProof/>
                <w:webHidden/>
              </w:rPr>
            </w:r>
            <w:r w:rsidR="00DE3B8A">
              <w:rPr>
                <w:noProof/>
                <w:webHidden/>
              </w:rPr>
              <w:fldChar w:fldCharType="separate"/>
            </w:r>
            <w:r w:rsidR="00DE3B8A">
              <w:rPr>
                <w:noProof/>
                <w:webHidden/>
              </w:rPr>
              <w:t>10</w:t>
            </w:r>
            <w:r w:rsidR="00DE3B8A">
              <w:rPr>
                <w:noProof/>
                <w:webHidden/>
              </w:rPr>
              <w:fldChar w:fldCharType="end"/>
            </w:r>
          </w:hyperlink>
        </w:p>
        <w:p w14:paraId="2DB9D754" w14:textId="1CD52777" w:rsidR="00DE3B8A" w:rsidRDefault="00000000">
          <w:pPr>
            <w:pStyle w:val="TOC1"/>
            <w:rPr>
              <w:rFonts w:cstheme="minorBidi"/>
              <w:noProof/>
              <w:kern w:val="2"/>
              <w:lang w:val="en-AU" w:eastAsia="en-AU"/>
              <w14:ligatures w14:val="standardContextual"/>
            </w:rPr>
          </w:pPr>
          <w:hyperlink w:anchor="_Toc140445742" w:history="1">
            <w:r w:rsidR="00DE3B8A" w:rsidRPr="009C6AEE">
              <w:rPr>
                <w:rStyle w:val="Hyperlink"/>
                <w:rFonts w:ascii="Arial" w:hAnsi="Arial" w:cs="Arial"/>
                <w:b/>
                <w:bCs/>
                <w:noProof/>
              </w:rPr>
              <w:t>7.</w:t>
            </w:r>
            <w:r w:rsidR="00DE3B8A">
              <w:rPr>
                <w:rFonts w:cstheme="minorBidi"/>
                <w:noProof/>
                <w:kern w:val="2"/>
                <w:lang w:val="en-AU" w:eastAsia="en-AU"/>
                <w14:ligatures w14:val="standardContextual"/>
              </w:rPr>
              <w:tab/>
            </w:r>
            <w:r w:rsidR="00DE3B8A" w:rsidRPr="009C6AEE">
              <w:rPr>
                <w:rStyle w:val="Hyperlink"/>
                <w:rFonts w:ascii="Arial" w:hAnsi="Arial" w:cs="Arial"/>
                <w:b/>
                <w:bCs/>
                <w:noProof/>
              </w:rPr>
              <w:t>Trial Design</w:t>
            </w:r>
            <w:r w:rsidR="00DE3B8A">
              <w:rPr>
                <w:noProof/>
                <w:webHidden/>
              </w:rPr>
              <w:tab/>
            </w:r>
            <w:r w:rsidR="00DE3B8A">
              <w:rPr>
                <w:noProof/>
                <w:webHidden/>
              </w:rPr>
              <w:fldChar w:fldCharType="begin"/>
            </w:r>
            <w:r w:rsidR="00DE3B8A">
              <w:rPr>
                <w:noProof/>
                <w:webHidden/>
              </w:rPr>
              <w:instrText xml:space="preserve"> PAGEREF _Toc140445742 \h </w:instrText>
            </w:r>
            <w:r w:rsidR="00DE3B8A">
              <w:rPr>
                <w:noProof/>
                <w:webHidden/>
              </w:rPr>
            </w:r>
            <w:r w:rsidR="00DE3B8A">
              <w:rPr>
                <w:noProof/>
                <w:webHidden/>
              </w:rPr>
              <w:fldChar w:fldCharType="separate"/>
            </w:r>
            <w:r w:rsidR="00DE3B8A">
              <w:rPr>
                <w:noProof/>
                <w:webHidden/>
              </w:rPr>
              <w:t>11</w:t>
            </w:r>
            <w:r w:rsidR="00DE3B8A">
              <w:rPr>
                <w:noProof/>
                <w:webHidden/>
              </w:rPr>
              <w:fldChar w:fldCharType="end"/>
            </w:r>
          </w:hyperlink>
        </w:p>
        <w:p w14:paraId="4D868B0E" w14:textId="0840F8EE" w:rsidR="00DE3B8A" w:rsidRDefault="00000000">
          <w:pPr>
            <w:pStyle w:val="TOC1"/>
            <w:rPr>
              <w:rFonts w:cstheme="minorBidi"/>
              <w:noProof/>
              <w:kern w:val="2"/>
              <w:lang w:val="en-AU" w:eastAsia="en-AU"/>
              <w14:ligatures w14:val="standardContextual"/>
            </w:rPr>
          </w:pPr>
          <w:hyperlink w:anchor="_Toc140445743" w:history="1">
            <w:r w:rsidR="00DE3B8A" w:rsidRPr="009C6AEE">
              <w:rPr>
                <w:rStyle w:val="Hyperlink"/>
                <w:rFonts w:ascii="Arial" w:hAnsi="Arial" w:cs="Arial"/>
                <w:b/>
                <w:bCs/>
                <w:noProof/>
              </w:rPr>
              <w:t>8.</w:t>
            </w:r>
            <w:r w:rsidR="00DE3B8A">
              <w:rPr>
                <w:rFonts w:cstheme="minorBidi"/>
                <w:noProof/>
                <w:kern w:val="2"/>
                <w:lang w:val="en-AU" w:eastAsia="en-AU"/>
                <w14:ligatures w14:val="standardContextual"/>
              </w:rPr>
              <w:tab/>
            </w:r>
            <w:r w:rsidR="00DE3B8A" w:rsidRPr="009C6AEE">
              <w:rPr>
                <w:rStyle w:val="Hyperlink"/>
                <w:rFonts w:ascii="Arial" w:hAnsi="Arial" w:cs="Arial"/>
                <w:b/>
                <w:bCs/>
                <w:noProof/>
              </w:rPr>
              <w:t>Sample Size</w:t>
            </w:r>
            <w:r w:rsidR="00DE3B8A">
              <w:rPr>
                <w:noProof/>
                <w:webHidden/>
              </w:rPr>
              <w:tab/>
            </w:r>
            <w:r w:rsidR="00DE3B8A">
              <w:rPr>
                <w:noProof/>
                <w:webHidden/>
              </w:rPr>
              <w:fldChar w:fldCharType="begin"/>
            </w:r>
            <w:r w:rsidR="00DE3B8A">
              <w:rPr>
                <w:noProof/>
                <w:webHidden/>
              </w:rPr>
              <w:instrText xml:space="preserve"> PAGEREF _Toc140445743 \h </w:instrText>
            </w:r>
            <w:r w:rsidR="00DE3B8A">
              <w:rPr>
                <w:noProof/>
                <w:webHidden/>
              </w:rPr>
            </w:r>
            <w:r w:rsidR="00DE3B8A">
              <w:rPr>
                <w:noProof/>
                <w:webHidden/>
              </w:rPr>
              <w:fldChar w:fldCharType="separate"/>
            </w:r>
            <w:r w:rsidR="00DE3B8A">
              <w:rPr>
                <w:noProof/>
                <w:webHidden/>
              </w:rPr>
              <w:t>13</w:t>
            </w:r>
            <w:r w:rsidR="00DE3B8A">
              <w:rPr>
                <w:noProof/>
                <w:webHidden/>
              </w:rPr>
              <w:fldChar w:fldCharType="end"/>
            </w:r>
          </w:hyperlink>
        </w:p>
        <w:p w14:paraId="3D917440" w14:textId="018792DF" w:rsidR="00DE3B8A" w:rsidRDefault="00000000">
          <w:pPr>
            <w:pStyle w:val="TOC1"/>
            <w:rPr>
              <w:rFonts w:cstheme="minorBidi"/>
              <w:noProof/>
              <w:kern w:val="2"/>
              <w:lang w:val="en-AU" w:eastAsia="en-AU"/>
              <w14:ligatures w14:val="standardContextual"/>
            </w:rPr>
          </w:pPr>
          <w:hyperlink w:anchor="_Toc140445744" w:history="1">
            <w:r w:rsidR="00DE3B8A" w:rsidRPr="009C6AEE">
              <w:rPr>
                <w:rStyle w:val="Hyperlink"/>
                <w:rFonts w:ascii="Arial" w:hAnsi="Arial" w:cs="Arial"/>
                <w:b/>
                <w:bCs/>
                <w:noProof/>
              </w:rPr>
              <w:t>9.</w:t>
            </w:r>
            <w:r w:rsidR="00DE3B8A">
              <w:rPr>
                <w:rFonts w:cstheme="minorBidi"/>
                <w:noProof/>
                <w:kern w:val="2"/>
                <w:lang w:val="en-AU" w:eastAsia="en-AU"/>
                <w14:ligatures w14:val="standardContextual"/>
              </w:rPr>
              <w:tab/>
            </w:r>
            <w:r w:rsidR="00DE3B8A" w:rsidRPr="009C6AEE">
              <w:rPr>
                <w:rStyle w:val="Hyperlink"/>
                <w:rFonts w:ascii="Arial" w:hAnsi="Arial" w:cs="Arial"/>
                <w:b/>
                <w:bCs/>
                <w:noProof/>
              </w:rPr>
              <w:t>Selection and Withdrawal of Subjects</w:t>
            </w:r>
            <w:r w:rsidR="00DE3B8A">
              <w:rPr>
                <w:noProof/>
                <w:webHidden/>
              </w:rPr>
              <w:tab/>
            </w:r>
            <w:r w:rsidR="00DE3B8A">
              <w:rPr>
                <w:noProof/>
                <w:webHidden/>
              </w:rPr>
              <w:fldChar w:fldCharType="begin"/>
            </w:r>
            <w:r w:rsidR="00DE3B8A">
              <w:rPr>
                <w:noProof/>
                <w:webHidden/>
              </w:rPr>
              <w:instrText xml:space="preserve"> PAGEREF _Toc140445744 \h </w:instrText>
            </w:r>
            <w:r w:rsidR="00DE3B8A">
              <w:rPr>
                <w:noProof/>
                <w:webHidden/>
              </w:rPr>
            </w:r>
            <w:r w:rsidR="00DE3B8A">
              <w:rPr>
                <w:noProof/>
                <w:webHidden/>
              </w:rPr>
              <w:fldChar w:fldCharType="separate"/>
            </w:r>
            <w:r w:rsidR="00DE3B8A">
              <w:rPr>
                <w:noProof/>
                <w:webHidden/>
              </w:rPr>
              <w:t>13</w:t>
            </w:r>
            <w:r w:rsidR="00DE3B8A">
              <w:rPr>
                <w:noProof/>
                <w:webHidden/>
              </w:rPr>
              <w:fldChar w:fldCharType="end"/>
            </w:r>
          </w:hyperlink>
        </w:p>
        <w:p w14:paraId="10257EC3" w14:textId="1BFE4D3F" w:rsidR="00DE3B8A" w:rsidRDefault="00000000">
          <w:pPr>
            <w:pStyle w:val="TOC2"/>
            <w:tabs>
              <w:tab w:val="left" w:pos="880"/>
              <w:tab w:val="right" w:leader="dot" w:pos="10196"/>
            </w:tabs>
            <w:rPr>
              <w:rFonts w:eastAsiaTheme="minorEastAsia"/>
              <w:noProof/>
              <w:kern w:val="2"/>
              <w:lang w:eastAsia="en-AU"/>
              <w14:ligatures w14:val="standardContextual"/>
            </w:rPr>
          </w:pPr>
          <w:hyperlink w:anchor="_Toc140445745" w:history="1">
            <w:r w:rsidR="00DE3B8A" w:rsidRPr="009C6AEE">
              <w:rPr>
                <w:rStyle w:val="Hyperlink"/>
                <w:rFonts w:ascii="Arial Bold" w:hAnsi="Arial Bold" w:cs="Arial"/>
                <w:b/>
                <w:bCs/>
                <w:noProof/>
              </w:rPr>
              <w:t>9.1</w:t>
            </w:r>
            <w:r w:rsidR="00DE3B8A">
              <w:rPr>
                <w:rFonts w:eastAsiaTheme="minorEastAsia"/>
                <w:noProof/>
                <w:kern w:val="2"/>
                <w:lang w:eastAsia="en-AU"/>
                <w14:ligatures w14:val="standardContextual"/>
              </w:rPr>
              <w:tab/>
            </w:r>
            <w:r w:rsidR="00DE3B8A" w:rsidRPr="009C6AEE">
              <w:rPr>
                <w:rStyle w:val="Hyperlink"/>
                <w:rFonts w:ascii="Arial" w:hAnsi="Arial" w:cs="Arial"/>
                <w:b/>
                <w:bCs/>
                <w:noProof/>
              </w:rPr>
              <w:t>Inclusion Criteria</w:t>
            </w:r>
            <w:r w:rsidR="00DE3B8A">
              <w:rPr>
                <w:noProof/>
                <w:webHidden/>
              </w:rPr>
              <w:tab/>
            </w:r>
            <w:r w:rsidR="00DE3B8A">
              <w:rPr>
                <w:noProof/>
                <w:webHidden/>
              </w:rPr>
              <w:fldChar w:fldCharType="begin"/>
            </w:r>
            <w:r w:rsidR="00DE3B8A">
              <w:rPr>
                <w:noProof/>
                <w:webHidden/>
              </w:rPr>
              <w:instrText xml:space="preserve"> PAGEREF _Toc140445745 \h </w:instrText>
            </w:r>
            <w:r w:rsidR="00DE3B8A">
              <w:rPr>
                <w:noProof/>
                <w:webHidden/>
              </w:rPr>
            </w:r>
            <w:r w:rsidR="00DE3B8A">
              <w:rPr>
                <w:noProof/>
                <w:webHidden/>
              </w:rPr>
              <w:fldChar w:fldCharType="separate"/>
            </w:r>
            <w:r w:rsidR="00DE3B8A">
              <w:rPr>
                <w:noProof/>
                <w:webHidden/>
              </w:rPr>
              <w:t>13</w:t>
            </w:r>
            <w:r w:rsidR="00DE3B8A">
              <w:rPr>
                <w:noProof/>
                <w:webHidden/>
              </w:rPr>
              <w:fldChar w:fldCharType="end"/>
            </w:r>
          </w:hyperlink>
        </w:p>
        <w:p w14:paraId="097CCB92" w14:textId="66849D64" w:rsidR="00DE3B8A" w:rsidRDefault="00000000">
          <w:pPr>
            <w:pStyle w:val="TOC2"/>
            <w:tabs>
              <w:tab w:val="left" w:pos="880"/>
              <w:tab w:val="right" w:leader="dot" w:pos="10196"/>
            </w:tabs>
            <w:rPr>
              <w:rFonts w:eastAsiaTheme="minorEastAsia"/>
              <w:noProof/>
              <w:kern w:val="2"/>
              <w:lang w:eastAsia="en-AU"/>
              <w14:ligatures w14:val="standardContextual"/>
            </w:rPr>
          </w:pPr>
          <w:hyperlink w:anchor="_Toc140445746" w:history="1">
            <w:r w:rsidR="00DE3B8A" w:rsidRPr="009C6AEE">
              <w:rPr>
                <w:rStyle w:val="Hyperlink"/>
                <w:rFonts w:ascii="Arial Bold" w:hAnsi="Arial Bold" w:cs="Arial"/>
                <w:b/>
                <w:bCs/>
                <w:noProof/>
              </w:rPr>
              <w:t>9.2</w:t>
            </w:r>
            <w:r w:rsidR="00DE3B8A">
              <w:rPr>
                <w:rFonts w:eastAsiaTheme="minorEastAsia"/>
                <w:noProof/>
                <w:kern w:val="2"/>
                <w:lang w:eastAsia="en-AU"/>
                <w14:ligatures w14:val="standardContextual"/>
              </w:rPr>
              <w:tab/>
            </w:r>
            <w:r w:rsidR="00DE3B8A" w:rsidRPr="009C6AEE">
              <w:rPr>
                <w:rStyle w:val="Hyperlink"/>
                <w:rFonts w:ascii="Arial" w:hAnsi="Arial" w:cs="Arial"/>
                <w:b/>
                <w:bCs/>
                <w:noProof/>
              </w:rPr>
              <w:t>Exclusion Criteria</w:t>
            </w:r>
            <w:r w:rsidR="00DE3B8A">
              <w:rPr>
                <w:noProof/>
                <w:webHidden/>
              </w:rPr>
              <w:tab/>
            </w:r>
            <w:r w:rsidR="00DE3B8A">
              <w:rPr>
                <w:noProof/>
                <w:webHidden/>
              </w:rPr>
              <w:fldChar w:fldCharType="begin"/>
            </w:r>
            <w:r w:rsidR="00DE3B8A">
              <w:rPr>
                <w:noProof/>
                <w:webHidden/>
              </w:rPr>
              <w:instrText xml:space="preserve"> PAGEREF _Toc140445746 \h </w:instrText>
            </w:r>
            <w:r w:rsidR="00DE3B8A">
              <w:rPr>
                <w:noProof/>
                <w:webHidden/>
              </w:rPr>
            </w:r>
            <w:r w:rsidR="00DE3B8A">
              <w:rPr>
                <w:noProof/>
                <w:webHidden/>
              </w:rPr>
              <w:fldChar w:fldCharType="separate"/>
            </w:r>
            <w:r w:rsidR="00DE3B8A">
              <w:rPr>
                <w:noProof/>
                <w:webHidden/>
              </w:rPr>
              <w:t>13</w:t>
            </w:r>
            <w:r w:rsidR="00DE3B8A">
              <w:rPr>
                <w:noProof/>
                <w:webHidden/>
              </w:rPr>
              <w:fldChar w:fldCharType="end"/>
            </w:r>
          </w:hyperlink>
        </w:p>
        <w:p w14:paraId="139A5385" w14:textId="7DBFCF05" w:rsidR="00DE3B8A" w:rsidRDefault="00000000">
          <w:pPr>
            <w:pStyle w:val="TOC2"/>
            <w:tabs>
              <w:tab w:val="left" w:pos="880"/>
              <w:tab w:val="right" w:leader="dot" w:pos="10196"/>
            </w:tabs>
            <w:rPr>
              <w:rFonts w:eastAsiaTheme="minorEastAsia"/>
              <w:noProof/>
              <w:kern w:val="2"/>
              <w:lang w:eastAsia="en-AU"/>
              <w14:ligatures w14:val="standardContextual"/>
            </w:rPr>
          </w:pPr>
          <w:hyperlink w:anchor="_Toc140445747" w:history="1">
            <w:r w:rsidR="00DE3B8A" w:rsidRPr="009C6AEE">
              <w:rPr>
                <w:rStyle w:val="Hyperlink"/>
                <w:rFonts w:ascii="Arial Bold" w:hAnsi="Arial Bold" w:cs="Arial"/>
                <w:b/>
                <w:bCs/>
                <w:noProof/>
              </w:rPr>
              <w:t>9.3</w:t>
            </w:r>
            <w:r w:rsidR="00DE3B8A">
              <w:rPr>
                <w:rFonts w:eastAsiaTheme="minorEastAsia"/>
                <w:noProof/>
                <w:kern w:val="2"/>
                <w:lang w:eastAsia="en-AU"/>
                <w14:ligatures w14:val="standardContextual"/>
              </w:rPr>
              <w:tab/>
            </w:r>
            <w:r w:rsidR="00DE3B8A" w:rsidRPr="009C6AEE">
              <w:rPr>
                <w:rStyle w:val="Hyperlink"/>
                <w:rFonts w:ascii="Arial" w:hAnsi="Arial" w:cs="Arial"/>
                <w:b/>
                <w:bCs/>
                <w:noProof/>
              </w:rPr>
              <w:t>Recruitment Strategy</w:t>
            </w:r>
            <w:r w:rsidR="00DE3B8A">
              <w:rPr>
                <w:noProof/>
                <w:webHidden/>
              </w:rPr>
              <w:tab/>
            </w:r>
            <w:r w:rsidR="00DE3B8A">
              <w:rPr>
                <w:noProof/>
                <w:webHidden/>
              </w:rPr>
              <w:fldChar w:fldCharType="begin"/>
            </w:r>
            <w:r w:rsidR="00DE3B8A">
              <w:rPr>
                <w:noProof/>
                <w:webHidden/>
              </w:rPr>
              <w:instrText xml:space="preserve"> PAGEREF _Toc140445747 \h </w:instrText>
            </w:r>
            <w:r w:rsidR="00DE3B8A">
              <w:rPr>
                <w:noProof/>
                <w:webHidden/>
              </w:rPr>
            </w:r>
            <w:r w:rsidR="00DE3B8A">
              <w:rPr>
                <w:noProof/>
                <w:webHidden/>
              </w:rPr>
              <w:fldChar w:fldCharType="separate"/>
            </w:r>
            <w:r w:rsidR="00DE3B8A">
              <w:rPr>
                <w:noProof/>
                <w:webHidden/>
              </w:rPr>
              <w:t>14</w:t>
            </w:r>
            <w:r w:rsidR="00DE3B8A">
              <w:rPr>
                <w:noProof/>
                <w:webHidden/>
              </w:rPr>
              <w:fldChar w:fldCharType="end"/>
            </w:r>
          </w:hyperlink>
        </w:p>
        <w:p w14:paraId="2282C0A1" w14:textId="00900BA2" w:rsidR="00DE3B8A" w:rsidRDefault="00000000">
          <w:pPr>
            <w:pStyle w:val="TOC2"/>
            <w:tabs>
              <w:tab w:val="left" w:pos="880"/>
              <w:tab w:val="right" w:leader="dot" w:pos="10196"/>
            </w:tabs>
            <w:rPr>
              <w:rFonts w:eastAsiaTheme="minorEastAsia"/>
              <w:noProof/>
              <w:kern w:val="2"/>
              <w:lang w:eastAsia="en-AU"/>
              <w14:ligatures w14:val="standardContextual"/>
            </w:rPr>
          </w:pPr>
          <w:hyperlink w:anchor="_Toc140445748" w:history="1">
            <w:r w:rsidR="00DE3B8A" w:rsidRPr="009C6AEE">
              <w:rPr>
                <w:rStyle w:val="Hyperlink"/>
                <w:rFonts w:ascii="Arial Bold" w:hAnsi="Arial Bold" w:cs="Arial"/>
                <w:b/>
                <w:bCs/>
                <w:noProof/>
              </w:rPr>
              <w:t>9.4</w:t>
            </w:r>
            <w:r w:rsidR="00DE3B8A">
              <w:rPr>
                <w:rFonts w:eastAsiaTheme="minorEastAsia"/>
                <w:noProof/>
                <w:kern w:val="2"/>
                <w:lang w:eastAsia="en-AU"/>
                <w14:ligatures w14:val="standardContextual"/>
              </w:rPr>
              <w:tab/>
            </w:r>
            <w:r w:rsidR="00DE3B8A" w:rsidRPr="009C6AEE">
              <w:rPr>
                <w:rStyle w:val="Hyperlink"/>
                <w:rFonts w:ascii="Arial" w:hAnsi="Arial" w:cs="Arial"/>
                <w:b/>
                <w:bCs/>
                <w:noProof/>
              </w:rPr>
              <w:t>Screening</w:t>
            </w:r>
            <w:r w:rsidR="00DE3B8A">
              <w:rPr>
                <w:noProof/>
                <w:webHidden/>
              </w:rPr>
              <w:tab/>
            </w:r>
            <w:r w:rsidR="00DE3B8A">
              <w:rPr>
                <w:noProof/>
                <w:webHidden/>
              </w:rPr>
              <w:fldChar w:fldCharType="begin"/>
            </w:r>
            <w:r w:rsidR="00DE3B8A">
              <w:rPr>
                <w:noProof/>
                <w:webHidden/>
              </w:rPr>
              <w:instrText xml:space="preserve"> PAGEREF _Toc140445748 \h </w:instrText>
            </w:r>
            <w:r w:rsidR="00DE3B8A">
              <w:rPr>
                <w:noProof/>
                <w:webHidden/>
              </w:rPr>
            </w:r>
            <w:r w:rsidR="00DE3B8A">
              <w:rPr>
                <w:noProof/>
                <w:webHidden/>
              </w:rPr>
              <w:fldChar w:fldCharType="separate"/>
            </w:r>
            <w:r w:rsidR="00DE3B8A">
              <w:rPr>
                <w:noProof/>
                <w:webHidden/>
              </w:rPr>
              <w:t>14</w:t>
            </w:r>
            <w:r w:rsidR="00DE3B8A">
              <w:rPr>
                <w:noProof/>
                <w:webHidden/>
              </w:rPr>
              <w:fldChar w:fldCharType="end"/>
            </w:r>
          </w:hyperlink>
        </w:p>
        <w:p w14:paraId="0D249385" w14:textId="29013C6C" w:rsidR="00DE3B8A" w:rsidRDefault="00000000">
          <w:pPr>
            <w:pStyle w:val="TOC2"/>
            <w:tabs>
              <w:tab w:val="left" w:pos="880"/>
              <w:tab w:val="right" w:leader="dot" w:pos="10196"/>
            </w:tabs>
            <w:rPr>
              <w:rFonts w:eastAsiaTheme="minorEastAsia"/>
              <w:noProof/>
              <w:kern w:val="2"/>
              <w:lang w:eastAsia="en-AU"/>
              <w14:ligatures w14:val="standardContextual"/>
            </w:rPr>
          </w:pPr>
          <w:hyperlink w:anchor="_Toc140445749" w:history="1">
            <w:r w:rsidR="00DE3B8A" w:rsidRPr="009C6AEE">
              <w:rPr>
                <w:rStyle w:val="Hyperlink"/>
                <w:rFonts w:ascii="Arial Bold" w:hAnsi="Arial Bold" w:cs="Arial"/>
                <w:b/>
                <w:bCs/>
                <w:noProof/>
              </w:rPr>
              <w:t>9.5</w:t>
            </w:r>
            <w:r w:rsidR="00DE3B8A">
              <w:rPr>
                <w:rFonts w:eastAsiaTheme="minorEastAsia"/>
                <w:noProof/>
                <w:kern w:val="2"/>
                <w:lang w:eastAsia="en-AU"/>
                <w14:ligatures w14:val="standardContextual"/>
              </w:rPr>
              <w:tab/>
            </w:r>
            <w:r w:rsidR="00DE3B8A" w:rsidRPr="009C6AEE">
              <w:rPr>
                <w:rStyle w:val="Hyperlink"/>
                <w:rFonts w:ascii="Arial" w:hAnsi="Arial" w:cs="Arial"/>
                <w:b/>
                <w:bCs/>
                <w:noProof/>
              </w:rPr>
              <w:t>Consent</w:t>
            </w:r>
            <w:r w:rsidR="00DE3B8A">
              <w:rPr>
                <w:noProof/>
                <w:webHidden/>
              </w:rPr>
              <w:tab/>
            </w:r>
            <w:r w:rsidR="00DE3B8A">
              <w:rPr>
                <w:noProof/>
                <w:webHidden/>
              </w:rPr>
              <w:fldChar w:fldCharType="begin"/>
            </w:r>
            <w:r w:rsidR="00DE3B8A">
              <w:rPr>
                <w:noProof/>
                <w:webHidden/>
              </w:rPr>
              <w:instrText xml:space="preserve"> PAGEREF _Toc140445749 \h </w:instrText>
            </w:r>
            <w:r w:rsidR="00DE3B8A">
              <w:rPr>
                <w:noProof/>
                <w:webHidden/>
              </w:rPr>
            </w:r>
            <w:r w:rsidR="00DE3B8A">
              <w:rPr>
                <w:noProof/>
                <w:webHidden/>
              </w:rPr>
              <w:fldChar w:fldCharType="separate"/>
            </w:r>
            <w:r w:rsidR="00DE3B8A">
              <w:rPr>
                <w:noProof/>
                <w:webHidden/>
              </w:rPr>
              <w:t>15</w:t>
            </w:r>
            <w:r w:rsidR="00DE3B8A">
              <w:rPr>
                <w:noProof/>
                <w:webHidden/>
              </w:rPr>
              <w:fldChar w:fldCharType="end"/>
            </w:r>
          </w:hyperlink>
        </w:p>
        <w:p w14:paraId="4F3BFD2D" w14:textId="793390AA" w:rsidR="00DE3B8A" w:rsidRDefault="00000000">
          <w:pPr>
            <w:pStyle w:val="TOC2"/>
            <w:tabs>
              <w:tab w:val="left" w:pos="880"/>
              <w:tab w:val="right" w:leader="dot" w:pos="10196"/>
            </w:tabs>
            <w:rPr>
              <w:rFonts w:eastAsiaTheme="minorEastAsia"/>
              <w:noProof/>
              <w:kern w:val="2"/>
              <w:lang w:eastAsia="en-AU"/>
              <w14:ligatures w14:val="standardContextual"/>
            </w:rPr>
          </w:pPr>
          <w:hyperlink w:anchor="_Toc140445750" w:history="1">
            <w:r w:rsidR="00DE3B8A" w:rsidRPr="009C6AEE">
              <w:rPr>
                <w:rStyle w:val="Hyperlink"/>
                <w:rFonts w:ascii="Arial Bold" w:hAnsi="Arial Bold" w:cs="Arial"/>
                <w:b/>
                <w:bCs/>
                <w:noProof/>
              </w:rPr>
              <w:t>9.6</w:t>
            </w:r>
            <w:r w:rsidR="00DE3B8A">
              <w:rPr>
                <w:rFonts w:eastAsiaTheme="minorEastAsia"/>
                <w:noProof/>
                <w:kern w:val="2"/>
                <w:lang w:eastAsia="en-AU"/>
                <w14:ligatures w14:val="standardContextual"/>
              </w:rPr>
              <w:tab/>
            </w:r>
            <w:r w:rsidR="00DE3B8A" w:rsidRPr="009C6AEE">
              <w:rPr>
                <w:rStyle w:val="Hyperlink"/>
                <w:rFonts w:ascii="Arial" w:hAnsi="Arial" w:cs="Arial"/>
                <w:b/>
                <w:bCs/>
                <w:noProof/>
              </w:rPr>
              <w:t>Withdrawal of Consent or Participant</w:t>
            </w:r>
            <w:r w:rsidR="00DE3B8A">
              <w:rPr>
                <w:noProof/>
                <w:webHidden/>
              </w:rPr>
              <w:tab/>
            </w:r>
            <w:r w:rsidR="00DE3B8A">
              <w:rPr>
                <w:noProof/>
                <w:webHidden/>
              </w:rPr>
              <w:fldChar w:fldCharType="begin"/>
            </w:r>
            <w:r w:rsidR="00DE3B8A">
              <w:rPr>
                <w:noProof/>
                <w:webHidden/>
              </w:rPr>
              <w:instrText xml:space="preserve"> PAGEREF _Toc140445750 \h </w:instrText>
            </w:r>
            <w:r w:rsidR="00DE3B8A">
              <w:rPr>
                <w:noProof/>
                <w:webHidden/>
              </w:rPr>
            </w:r>
            <w:r w:rsidR="00DE3B8A">
              <w:rPr>
                <w:noProof/>
                <w:webHidden/>
              </w:rPr>
              <w:fldChar w:fldCharType="separate"/>
            </w:r>
            <w:r w:rsidR="00DE3B8A">
              <w:rPr>
                <w:noProof/>
                <w:webHidden/>
              </w:rPr>
              <w:t>15</w:t>
            </w:r>
            <w:r w:rsidR="00DE3B8A">
              <w:rPr>
                <w:noProof/>
                <w:webHidden/>
              </w:rPr>
              <w:fldChar w:fldCharType="end"/>
            </w:r>
          </w:hyperlink>
        </w:p>
        <w:p w14:paraId="4B6C9977" w14:textId="327E1458" w:rsidR="00DE3B8A" w:rsidRDefault="00000000">
          <w:pPr>
            <w:pStyle w:val="TOC1"/>
            <w:rPr>
              <w:rFonts w:cstheme="minorBidi"/>
              <w:noProof/>
              <w:kern w:val="2"/>
              <w:lang w:val="en-AU" w:eastAsia="en-AU"/>
              <w14:ligatures w14:val="standardContextual"/>
            </w:rPr>
          </w:pPr>
          <w:hyperlink w:anchor="_Toc140445751" w:history="1">
            <w:r w:rsidR="00DE3B8A" w:rsidRPr="009C6AEE">
              <w:rPr>
                <w:rStyle w:val="Hyperlink"/>
                <w:rFonts w:ascii="Arial" w:hAnsi="Arial"/>
                <w:b/>
                <w:bCs/>
                <w:noProof/>
              </w:rPr>
              <w:t>10.</w:t>
            </w:r>
            <w:r w:rsidR="00DE3B8A">
              <w:rPr>
                <w:rFonts w:cstheme="minorBidi"/>
                <w:noProof/>
                <w:kern w:val="2"/>
                <w:lang w:val="en-AU" w:eastAsia="en-AU"/>
                <w14:ligatures w14:val="standardContextual"/>
              </w:rPr>
              <w:tab/>
            </w:r>
            <w:r w:rsidR="00DE3B8A" w:rsidRPr="009C6AEE">
              <w:rPr>
                <w:rStyle w:val="Hyperlink"/>
                <w:rFonts w:ascii="Arial" w:hAnsi="Arial" w:cs="Arial"/>
                <w:b/>
                <w:bCs/>
                <w:noProof/>
              </w:rPr>
              <w:t>Treatment</w:t>
            </w:r>
            <w:r w:rsidR="00DE3B8A" w:rsidRPr="009C6AEE">
              <w:rPr>
                <w:rStyle w:val="Hyperlink"/>
                <w:rFonts w:ascii="Arial" w:hAnsi="Arial" w:cs="Arial"/>
                <w:noProof/>
              </w:rPr>
              <w:t xml:space="preserve"> </w:t>
            </w:r>
            <w:r w:rsidR="00DE3B8A" w:rsidRPr="009C6AEE">
              <w:rPr>
                <w:rStyle w:val="Hyperlink"/>
                <w:rFonts w:ascii="Arial" w:hAnsi="Arial" w:cs="Arial"/>
                <w:b/>
                <w:bCs/>
                <w:noProof/>
              </w:rPr>
              <w:t>of Subjects</w:t>
            </w:r>
            <w:r w:rsidR="00DE3B8A">
              <w:rPr>
                <w:noProof/>
                <w:webHidden/>
              </w:rPr>
              <w:tab/>
            </w:r>
            <w:r w:rsidR="00DE3B8A">
              <w:rPr>
                <w:noProof/>
                <w:webHidden/>
              </w:rPr>
              <w:fldChar w:fldCharType="begin"/>
            </w:r>
            <w:r w:rsidR="00DE3B8A">
              <w:rPr>
                <w:noProof/>
                <w:webHidden/>
              </w:rPr>
              <w:instrText xml:space="preserve"> PAGEREF _Toc140445751 \h </w:instrText>
            </w:r>
            <w:r w:rsidR="00DE3B8A">
              <w:rPr>
                <w:noProof/>
                <w:webHidden/>
              </w:rPr>
            </w:r>
            <w:r w:rsidR="00DE3B8A">
              <w:rPr>
                <w:noProof/>
                <w:webHidden/>
              </w:rPr>
              <w:fldChar w:fldCharType="separate"/>
            </w:r>
            <w:r w:rsidR="00DE3B8A">
              <w:rPr>
                <w:noProof/>
                <w:webHidden/>
              </w:rPr>
              <w:t>16</w:t>
            </w:r>
            <w:r w:rsidR="00DE3B8A">
              <w:rPr>
                <w:noProof/>
                <w:webHidden/>
              </w:rPr>
              <w:fldChar w:fldCharType="end"/>
            </w:r>
          </w:hyperlink>
        </w:p>
        <w:p w14:paraId="20483636" w14:textId="01E39EFF" w:rsidR="00DE3B8A" w:rsidRDefault="00000000">
          <w:pPr>
            <w:pStyle w:val="TOC1"/>
            <w:rPr>
              <w:rFonts w:cstheme="minorBidi"/>
              <w:noProof/>
              <w:kern w:val="2"/>
              <w:lang w:val="en-AU" w:eastAsia="en-AU"/>
              <w14:ligatures w14:val="standardContextual"/>
            </w:rPr>
          </w:pPr>
          <w:hyperlink w:anchor="_Toc140445752" w:history="1">
            <w:r w:rsidR="00DE3B8A" w:rsidRPr="009C6AEE">
              <w:rPr>
                <w:rStyle w:val="Hyperlink"/>
                <w:rFonts w:ascii="Arial" w:hAnsi="Arial" w:cs="Arial"/>
                <w:b/>
                <w:bCs/>
                <w:noProof/>
              </w:rPr>
              <w:t>11.</w:t>
            </w:r>
            <w:r w:rsidR="00DE3B8A">
              <w:rPr>
                <w:rFonts w:cstheme="minorBidi"/>
                <w:noProof/>
                <w:kern w:val="2"/>
                <w:lang w:val="en-AU" w:eastAsia="en-AU"/>
                <w14:ligatures w14:val="standardContextual"/>
              </w:rPr>
              <w:tab/>
            </w:r>
            <w:r w:rsidR="00DE3B8A" w:rsidRPr="009C6AEE">
              <w:rPr>
                <w:rStyle w:val="Hyperlink"/>
                <w:rFonts w:ascii="Arial" w:hAnsi="Arial" w:cs="Arial"/>
                <w:b/>
                <w:bCs/>
                <w:noProof/>
              </w:rPr>
              <w:t>Investigational Medical Product and Trial Intervention</w:t>
            </w:r>
            <w:r w:rsidR="00DE3B8A">
              <w:rPr>
                <w:noProof/>
                <w:webHidden/>
              </w:rPr>
              <w:tab/>
            </w:r>
            <w:r w:rsidR="00DE3B8A">
              <w:rPr>
                <w:noProof/>
                <w:webHidden/>
              </w:rPr>
              <w:fldChar w:fldCharType="begin"/>
            </w:r>
            <w:r w:rsidR="00DE3B8A">
              <w:rPr>
                <w:noProof/>
                <w:webHidden/>
              </w:rPr>
              <w:instrText xml:space="preserve"> PAGEREF _Toc140445752 \h </w:instrText>
            </w:r>
            <w:r w:rsidR="00DE3B8A">
              <w:rPr>
                <w:noProof/>
                <w:webHidden/>
              </w:rPr>
            </w:r>
            <w:r w:rsidR="00DE3B8A">
              <w:rPr>
                <w:noProof/>
                <w:webHidden/>
              </w:rPr>
              <w:fldChar w:fldCharType="separate"/>
            </w:r>
            <w:r w:rsidR="00DE3B8A">
              <w:rPr>
                <w:noProof/>
                <w:webHidden/>
              </w:rPr>
              <w:t>17</w:t>
            </w:r>
            <w:r w:rsidR="00DE3B8A">
              <w:rPr>
                <w:noProof/>
                <w:webHidden/>
              </w:rPr>
              <w:fldChar w:fldCharType="end"/>
            </w:r>
          </w:hyperlink>
        </w:p>
        <w:p w14:paraId="0D547024" w14:textId="03DBCE75" w:rsidR="00DE3B8A" w:rsidRDefault="00000000">
          <w:pPr>
            <w:pStyle w:val="TOC1"/>
            <w:rPr>
              <w:rFonts w:cstheme="minorBidi"/>
              <w:noProof/>
              <w:kern w:val="2"/>
              <w:lang w:val="en-AU" w:eastAsia="en-AU"/>
              <w14:ligatures w14:val="standardContextual"/>
            </w:rPr>
          </w:pPr>
          <w:hyperlink w:anchor="_Toc140445753" w:history="1">
            <w:r w:rsidR="00DE3B8A" w:rsidRPr="009C6AEE">
              <w:rPr>
                <w:rStyle w:val="Hyperlink"/>
                <w:rFonts w:ascii="Arial" w:hAnsi="Arial" w:cs="Arial"/>
                <w:b/>
                <w:bCs/>
                <w:noProof/>
              </w:rPr>
              <w:t>12.</w:t>
            </w:r>
            <w:r w:rsidR="00DE3B8A">
              <w:rPr>
                <w:rFonts w:cstheme="minorBidi"/>
                <w:noProof/>
                <w:kern w:val="2"/>
                <w:lang w:val="en-AU" w:eastAsia="en-AU"/>
                <w14:ligatures w14:val="standardContextual"/>
              </w:rPr>
              <w:tab/>
            </w:r>
            <w:r w:rsidR="00DE3B8A" w:rsidRPr="009C6AEE">
              <w:rPr>
                <w:rStyle w:val="Hyperlink"/>
                <w:rFonts w:ascii="Arial" w:hAnsi="Arial" w:cs="Arial"/>
                <w:b/>
                <w:bCs/>
                <w:noProof/>
              </w:rPr>
              <w:t>Storage, dispensing and product accountability.</w:t>
            </w:r>
            <w:r w:rsidR="00DE3B8A">
              <w:rPr>
                <w:noProof/>
                <w:webHidden/>
              </w:rPr>
              <w:tab/>
            </w:r>
            <w:r w:rsidR="00DE3B8A">
              <w:rPr>
                <w:noProof/>
                <w:webHidden/>
              </w:rPr>
              <w:fldChar w:fldCharType="begin"/>
            </w:r>
            <w:r w:rsidR="00DE3B8A">
              <w:rPr>
                <w:noProof/>
                <w:webHidden/>
              </w:rPr>
              <w:instrText xml:space="preserve"> PAGEREF _Toc140445753 \h </w:instrText>
            </w:r>
            <w:r w:rsidR="00DE3B8A">
              <w:rPr>
                <w:noProof/>
                <w:webHidden/>
              </w:rPr>
            </w:r>
            <w:r w:rsidR="00DE3B8A">
              <w:rPr>
                <w:noProof/>
                <w:webHidden/>
              </w:rPr>
              <w:fldChar w:fldCharType="separate"/>
            </w:r>
            <w:r w:rsidR="00DE3B8A">
              <w:rPr>
                <w:noProof/>
                <w:webHidden/>
              </w:rPr>
              <w:t>19</w:t>
            </w:r>
            <w:r w:rsidR="00DE3B8A">
              <w:rPr>
                <w:noProof/>
                <w:webHidden/>
              </w:rPr>
              <w:fldChar w:fldCharType="end"/>
            </w:r>
          </w:hyperlink>
        </w:p>
        <w:p w14:paraId="7B5EC33B" w14:textId="718BA631" w:rsidR="00DE3B8A" w:rsidRDefault="00000000">
          <w:pPr>
            <w:pStyle w:val="TOC1"/>
            <w:rPr>
              <w:rFonts w:cstheme="minorBidi"/>
              <w:noProof/>
              <w:kern w:val="2"/>
              <w:lang w:val="en-AU" w:eastAsia="en-AU"/>
              <w14:ligatures w14:val="standardContextual"/>
            </w:rPr>
          </w:pPr>
          <w:hyperlink w:anchor="_Toc140445754" w:history="1">
            <w:r w:rsidR="00DE3B8A" w:rsidRPr="009C6AEE">
              <w:rPr>
                <w:rStyle w:val="Hyperlink"/>
                <w:rFonts w:ascii="Arial" w:hAnsi="Arial" w:cs="Arial"/>
                <w:b/>
                <w:bCs/>
                <w:noProof/>
              </w:rPr>
              <w:t>13.</w:t>
            </w:r>
            <w:r w:rsidR="00DE3B8A">
              <w:rPr>
                <w:rFonts w:cstheme="minorBidi"/>
                <w:noProof/>
                <w:kern w:val="2"/>
                <w:lang w:val="en-AU" w:eastAsia="en-AU"/>
                <w14:ligatures w14:val="standardContextual"/>
              </w:rPr>
              <w:tab/>
            </w:r>
            <w:r w:rsidR="00DE3B8A" w:rsidRPr="009C6AEE">
              <w:rPr>
                <w:rStyle w:val="Hyperlink"/>
                <w:rFonts w:ascii="Arial" w:hAnsi="Arial" w:cs="Arial"/>
                <w:b/>
                <w:bCs/>
                <w:noProof/>
              </w:rPr>
              <w:t>Randomisation and Allocation</w:t>
            </w:r>
            <w:r w:rsidR="00DE3B8A">
              <w:rPr>
                <w:noProof/>
                <w:webHidden/>
              </w:rPr>
              <w:tab/>
            </w:r>
            <w:r w:rsidR="00DE3B8A">
              <w:rPr>
                <w:noProof/>
                <w:webHidden/>
              </w:rPr>
              <w:fldChar w:fldCharType="begin"/>
            </w:r>
            <w:r w:rsidR="00DE3B8A">
              <w:rPr>
                <w:noProof/>
                <w:webHidden/>
              </w:rPr>
              <w:instrText xml:space="preserve"> PAGEREF _Toc140445754 \h </w:instrText>
            </w:r>
            <w:r w:rsidR="00DE3B8A">
              <w:rPr>
                <w:noProof/>
                <w:webHidden/>
              </w:rPr>
            </w:r>
            <w:r w:rsidR="00DE3B8A">
              <w:rPr>
                <w:noProof/>
                <w:webHidden/>
              </w:rPr>
              <w:fldChar w:fldCharType="separate"/>
            </w:r>
            <w:r w:rsidR="00DE3B8A">
              <w:rPr>
                <w:noProof/>
                <w:webHidden/>
              </w:rPr>
              <w:t>19</w:t>
            </w:r>
            <w:r w:rsidR="00DE3B8A">
              <w:rPr>
                <w:noProof/>
                <w:webHidden/>
              </w:rPr>
              <w:fldChar w:fldCharType="end"/>
            </w:r>
          </w:hyperlink>
        </w:p>
        <w:p w14:paraId="7D74AA70" w14:textId="6B62F29D" w:rsidR="00DE3B8A" w:rsidRDefault="00000000">
          <w:pPr>
            <w:pStyle w:val="TOC1"/>
            <w:rPr>
              <w:rFonts w:cstheme="minorBidi"/>
              <w:noProof/>
              <w:kern w:val="2"/>
              <w:lang w:val="en-AU" w:eastAsia="en-AU"/>
              <w14:ligatures w14:val="standardContextual"/>
            </w:rPr>
          </w:pPr>
          <w:hyperlink w:anchor="_Toc140445755" w:history="1">
            <w:r w:rsidR="00DE3B8A" w:rsidRPr="009C6AEE">
              <w:rPr>
                <w:rStyle w:val="Hyperlink"/>
                <w:rFonts w:ascii="Arial" w:hAnsi="Arial" w:cs="Arial"/>
                <w:b/>
                <w:bCs/>
                <w:noProof/>
              </w:rPr>
              <w:t>14.</w:t>
            </w:r>
            <w:r w:rsidR="00DE3B8A">
              <w:rPr>
                <w:rFonts w:cstheme="minorBidi"/>
                <w:noProof/>
                <w:kern w:val="2"/>
                <w:lang w:val="en-AU" w:eastAsia="en-AU"/>
                <w14:ligatures w14:val="standardContextual"/>
              </w:rPr>
              <w:tab/>
            </w:r>
            <w:r w:rsidR="00DE3B8A" w:rsidRPr="009C6AEE">
              <w:rPr>
                <w:rStyle w:val="Hyperlink"/>
                <w:rFonts w:ascii="Arial" w:hAnsi="Arial" w:cs="Arial"/>
                <w:b/>
                <w:bCs/>
                <w:noProof/>
              </w:rPr>
              <w:t>Treatments, Dosing, Dosage Schedules, and Route of Administration</w:t>
            </w:r>
            <w:r w:rsidR="00DE3B8A">
              <w:rPr>
                <w:noProof/>
                <w:webHidden/>
              </w:rPr>
              <w:tab/>
            </w:r>
            <w:r w:rsidR="00DE3B8A">
              <w:rPr>
                <w:noProof/>
                <w:webHidden/>
              </w:rPr>
              <w:fldChar w:fldCharType="begin"/>
            </w:r>
            <w:r w:rsidR="00DE3B8A">
              <w:rPr>
                <w:noProof/>
                <w:webHidden/>
              </w:rPr>
              <w:instrText xml:space="preserve"> PAGEREF _Toc140445755 \h </w:instrText>
            </w:r>
            <w:r w:rsidR="00DE3B8A">
              <w:rPr>
                <w:noProof/>
                <w:webHidden/>
              </w:rPr>
            </w:r>
            <w:r w:rsidR="00DE3B8A">
              <w:rPr>
                <w:noProof/>
                <w:webHidden/>
              </w:rPr>
              <w:fldChar w:fldCharType="separate"/>
            </w:r>
            <w:r w:rsidR="00DE3B8A">
              <w:rPr>
                <w:noProof/>
                <w:webHidden/>
              </w:rPr>
              <w:t>20</w:t>
            </w:r>
            <w:r w:rsidR="00DE3B8A">
              <w:rPr>
                <w:noProof/>
                <w:webHidden/>
              </w:rPr>
              <w:fldChar w:fldCharType="end"/>
            </w:r>
          </w:hyperlink>
        </w:p>
        <w:p w14:paraId="7FBB7C33" w14:textId="22F64C12" w:rsidR="00DE3B8A" w:rsidRDefault="00000000">
          <w:pPr>
            <w:pStyle w:val="TOC1"/>
            <w:rPr>
              <w:rFonts w:cstheme="minorBidi"/>
              <w:noProof/>
              <w:kern w:val="2"/>
              <w:lang w:val="en-AU" w:eastAsia="en-AU"/>
              <w14:ligatures w14:val="standardContextual"/>
            </w:rPr>
          </w:pPr>
          <w:hyperlink w:anchor="_Toc140445756" w:history="1">
            <w:r w:rsidR="00DE3B8A" w:rsidRPr="009C6AEE">
              <w:rPr>
                <w:rStyle w:val="Hyperlink"/>
                <w:rFonts w:ascii="Arial" w:hAnsi="Arial" w:cs="Arial"/>
                <w:b/>
                <w:bCs/>
                <w:noProof/>
              </w:rPr>
              <w:t>15.</w:t>
            </w:r>
            <w:r w:rsidR="00DE3B8A">
              <w:rPr>
                <w:rFonts w:cstheme="minorBidi"/>
                <w:noProof/>
                <w:kern w:val="2"/>
                <w:lang w:val="en-AU" w:eastAsia="en-AU"/>
                <w14:ligatures w14:val="standardContextual"/>
              </w:rPr>
              <w:tab/>
            </w:r>
            <w:r w:rsidR="00DE3B8A" w:rsidRPr="009C6AEE">
              <w:rPr>
                <w:rStyle w:val="Hyperlink"/>
                <w:rFonts w:ascii="Arial" w:hAnsi="Arial" w:cs="Arial"/>
                <w:b/>
                <w:bCs/>
                <w:noProof/>
              </w:rPr>
              <w:t>Safety and Monitoring</w:t>
            </w:r>
            <w:r w:rsidR="00DE3B8A">
              <w:rPr>
                <w:noProof/>
                <w:webHidden/>
              </w:rPr>
              <w:tab/>
            </w:r>
            <w:r w:rsidR="00DE3B8A">
              <w:rPr>
                <w:noProof/>
                <w:webHidden/>
              </w:rPr>
              <w:fldChar w:fldCharType="begin"/>
            </w:r>
            <w:r w:rsidR="00DE3B8A">
              <w:rPr>
                <w:noProof/>
                <w:webHidden/>
              </w:rPr>
              <w:instrText xml:space="preserve"> PAGEREF _Toc140445756 \h </w:instrText>
            </w:r>
            <w:r w:rsidR="00DE3B8A">
              <w:rPr>
                <w:noProof/>
                <w:webHidden/>
              </w:rPr>
            </w:r>
            <w:r w:rsidR="00DE3B8A">
              <w:rPr>
                <w:noProof/>
                <w:webHidden/>
              </w:rPr>
              <w:fldChar w:fldCharType="separate"/>
            </w:r>
            <w:r w:rsidR="00DE3B8A">
              <w:rPr>
                <w:noProof/>
                <w:webHidden/>
              </w:rPr>
              <w:t>21</w:t>
            </w:r>
            <w:r w:rsidR="00DE3B8A">
              <w:rPr>
                <w:noProof/>
                <w:webHidden/>
              </w:rPr>
              <w:fldChar w:fldCharType="end"/>
            </w:r>
          </w:hyperlink>
        </w:p>
        <w:p w14:paraId="5698B7EC" w14:textId="6D93342E" w:rsidR="00DE3B8A" w:rsidRDefault="00000000">
          <w:pPr>
            <w:pStyle w:val="TOC2"/>
            <w:tabs>
              <w:tab w:val="left" w:pos="880"/>
              <w:tab w:val="right" w:leader="dot" w:pos="10196"/>
            </w:tabs>
            <w:rPr>
              <w:rFonts w:eastAsiaTheme="minorEastAsia"/>
              <w:noProof/>
              <w:kern w:val="2"/>
              <w:lang w:eastAsia="en-AU"/>
              <w14:ligatures w14:val="standardContextual"/>
            </w:rPr>
          </w:pPr>
          <w:hyperlink w:anchor="_Toc140445757" w:history="1">
            <w:r w:rsidR="00DE3B8A" w:rsidRPr="009C6AEE">
              <w:rPr>
                <w:rStyle w:val="Hyperlink"/>
                <w:rFonts w:ascii="Arial Bold" w:hAnsi="Arial Bold"/>
                <w:b/>
                <w:bCs/>
                <w:noProof/>
              </w:rPr>
              <w:t>15.1</w:t>
            </w:r>
            <w:r w:rsidR="00DE3B8A">
              <w:rPr>
                <w:rFonts w:eastAsiaTheme="minorEastAsia"/>
                <w:noProof/>
                <w:kern w:val="2"/>
                <w:lang w:eastAsia="en-AU"/>
                <w14:ligatures w14:val="standardContextual"/>
              </w:rPr>
              <w:tab/>
            </w:r>
            <w:r w:rsidR="00DE3B8A" w:rsidRPr="009C6AEE">
              <w:rPr>
                <w:rStyle w:val="Hyperlink"/>
                <w:rFonts w:asciiTheme="minorBidi" w:hAnsiTheme="minorBidi"/>
                <w:b/>
                <w:bCs/>
                <w:noProof/>
              </w:rPr>
              <w:t>Assessment of Safety Event Report Forms</w:t>
            </w:r>
            <w:r w:rsidR="00DE3B8A">
              <w:rPr>
                <w:noProof/>
                <w:webHidden/>
              </w:rPr>
              <w:tab/>
            </w:r>
            <w:r w:rsidR="00DE3B8A">
              <w:rPr>
                <w:noProof/>
                <w:webHidden/>
              </w:rPr>
              <w:fldChar w:fldCharType="begin"/>
            </w:r>
            <w:r w:rsidR="00DE3B8A">
              <w:rPr>
                <w:noProof/>
                <w:webHidden/>
              </w:rPr>
              <w:instrText xml:space="preserve"> PAGEREF _Toc140445757 \h </w:instrText>
            </w:r>
            <w:r w:rsidR="00DE3B8A">
              <w:rPr>
                <w:noProof/>
                <w:webHidden/>
              </w:rPr>
            </w:r>
            <w:r w:rsidR="00DE3B8A">
              <w:rPr>
                <w:noProof/>
                <w:webHidden/>
              </w:rPr>
              <w:fldChar w:fldCharType="separate"/>
            </w:r>
            <w:r w:rsidR="00DE3B8A">
              <w:rPr>
                <w:noProof/>
                <w:webHidden/>
              </w:rPr>
              <w:t>21</w:t>
            </w:r>
            <w:r w:rsidR="00DE3B8A">
              <w:rPr>
                <w:noProof/>
                <w:webHidden/>
              </w:rPr>
              <w:fldChar w:fldCharType="end"/>
            </w:r>
          </w:hyperlink>
        </w:p>
        <w:p w14:paraId="3BD4BB44" w14:textId="7249F013" w:rsidR="00DE3B8A" w:rsidRDefault="00000000">
          <w:pPr>
            <w:pStyle w:val="TOC2"/>
            <w:tabs>
              <w:tab w:val="left" w:pos="880"/>
              <w:tab w:val="right" w:leader="dot" w:pos="10196"/>
            </w:tabs>
            <w:rPr>
              <w:rFonts w:eastAsiaTheme="minorEastAsia"/>
              <w:noProof/>
              <w:kern w:val="2"/>
              <w:lang w:eastAsia="en-AU"/>
              <w14:ligatures w14:val="standardContextual"/>
            </w:rPr>
          </w:pPr>
          <w:hyperlink w:anchor="_Toc140445758" w:history="1">
            <w:r w:rsidR="00DE3B8A" w:rsidRPr="009C6AEE">
              <w:rPr>
                <w:rStyle w:val="Hyperlink"/>
                <w:rFonts w:ascii="Arial Bold" w:hAnsi="Arial Bold"/>
                <w:b/>
                <w:bCs/>
                <w:noProof/>
              </w:rPr>
              <w:t>15.2</w:t>
            </w:r>
            <w:r w:rsidR="00DE3B8A">
              <w:rPr>
                <w:rFonts w:eastAsiaTheme="minorEastAsia"/>
                <w:noProof/>
                <w:kern w:val="2"/>
                <w:lang w:eastAsia="en-AU"/>
                <w14:ligatures w14:val="standardContextual"/>
              </w:rPr>
              <w:tab/>
            </w:r>
            <w:r w:rsidR="00DE3B8A" w:rsidRPr="009C6AEE">
              <w:rPr>
                <w:rStyle w:val="Hyperlink"/>
                <w:rFonts w:asciiTheme="minorBidi" w:hAnsiTheme="minorBidi"/>
                <w:b/>
                <w:bCs/>
                <w:noProof/>
              </w:rPr>
              <w:t>Adverse Events or Adverse Reactions</w:t>
            </w:r>
            <w:r w:rsidR="00DE3B8A">
              <w:rPr>
                <w:noProof/>
                <w:webHidden/>
              </w:rPr>
              <w:tab/>
            </w:r>
            <w:r w:rsidR="00DE3B8A">
              <w:rPr>
                <w:noProof/>
                <w:webHidden/>
              </w:rPr>
              <w:fldChar w:fldCharType="begin"/>
            </w:r>
            <w:r w:rsidR="00DE3B8A">
              <w:rPr>
                <w:noProof/>
                <w:webHidden/>
              </w:rPr>
              <w:instrText xml:space="preserve"> PAGEREF _Toc140445758 \h </w:instrText>
            </w:r>
            <w:r w:rsidR="00DE3B8A">
              <w:rPr>
                <w:noProof/>
                <w:webHidden/>
              </w:rPr>
            </w:r>
            <w:r w:rsidR="00DE3B8A">
              <w:rPr>
                <w:noProof/>
                <w:webHidden/>
              </w:rPr>
              <w:fldChar w:fldCharType="separate"/>
            </w:r>
            <w:r w:rsidR="00DE3B8A">
              <w:rPr>
                <w:noProof/>
                <w:webHidden/>
              </w:rPr>
              <w:t>21</w:t>
            </w:r>
            <w:r w:rsidR="00DE3B8A">
              <w:rPr>
                <w:noProof/>
                <w:webHidden/>
              </w:rPr>
              <w:fldChar w:fldCharType="end"/>
            </w:r>
          </w:hyperlink>
        </w:p>
        <w:p w14:paraId="6B20F412" w14:textId="72678D98" w:rsidR="00DE3B8A" w:rsidRDefault="00000000">
          <w:pPr>
            <w:pStyle w:val="TOC2"/>
            <w:tabs>
              <w:tab w:val="left" w:pos="880"/>
              <w:tab w:val="right" w:leader="dot" w:pos="10196"/>
            </w:tabs>
            <w:rPr>
              <w:rFonts w:eastAsiaTheme="minorEastAsia"/>
              <w:noProof/>
              <w:kern w:val="2"/>
              <w:lang w:eastAsia="en-AU"/>
              <w14:ligatures w14:val="standardContextual"/>
            </w:rPr>
          </w:pPr>
          <w:hyperlink w:anchor="_Toc140445759" w:history="1">
            <w:r w:rsidR="00DE3B8A" w:rsidRPr="009C6AEE">
              <w:rPr>
                <w:rStyle w:val="Hyperlink"/>
                <w:rFonts w:ascii="Arial Bold" w:hAnsi="Arial Bold"/>
                <w:b/>
                <w:bCs/>
                <w:noProof/>
              </w:rPr>
              <w:t>15.3</w:t>
            </w:r>
            <w:r w:rsidR="00DE3B8A">
              <w:rPr>
                <w:rFonts w:eastAsiaTheme="minorEastAsia"/>
                <w:noProof/>
                <w:kern w:val="2"/>
                <w:lang w:eastAsia="en-AU"/>
                <w14:ligatures w14:val="standardContextual"/>
              </w:rPr>
              <w:tab/>
            </w:r>
            <w:r w:rsidR="00DE3B8A" w:rsidRPr="009C6AEE">
              <w:rPr>
                <w:rStyle w:val="Hyperlink"/>
                <w:rFonts w:asciiTheme="minorBidi" w:hAnsiTheme="minorBidi"/>
                <w:b/>
                <w:bCs/>
                <w:noProof/>
              </w:rPr>
              <w:t>Serious Adverse Events</w:t>
            </w:r>
            <w:r w:rsidR="00DE3B8A">
              <w:rPr>
                <w:noProof/>
                <w:webHidden/>
              </w:rPr>
              <w:tab/>
            </w:r>
            <w:r w:rsidR="00DE3B8A">
              <w:rPr>
                <w:noProof/>
                <w:webHidden/>
              </w:rPr>
              <w:fldChar w:fldCharType="begin"/>
            </w:r>
            <w:r w:rsidR="00DE3B8A">
              <w:rPr>
                <w:noProof/>
                <w:webHidden/>
              </w:rPr>
              <w:instrText xml:space="preserve"> PAGEREF _Toc140445759 \h </w:instrText>
            </w:r>
            <w:r w:rsidR="00DE3B8A">
              <w:rPr>
                <w:noProof/>
                <w:webHidden/>
              </w:rPr>
            </w:r>
            <w:r w:rsidR="00DE3B8A">
              <w:rPr>
                <w:noProof/>
                <w:webHidden/>
              </w:rPr>
              <w:fldChar w:fldCharType="separate"/>
            </w:r>
            <w:r w:rsidR="00DE3B8A">
              <w:rPr>
                <w:noProof/>
                <w:webHidden/>
              </w:rPr>
              <w:t>22</w:t>
            </w:r>
            <w:r w:rsidR="00DE3B8A">
              <w:rPr>
                <w:noProof/>
                <w:webHidden/>
              </w:rPr>
              <w:fldChar w:fldCharType="end"/>
            </w:r>
          </w:hyperlink>
        </w:p>
        <w:p w14:paraId="6A40449B" w14:textId="20B7A2CB" w:rsidR="00DE3B8A" w:rsidRDefault="00000000">
          <w:pPr>
            <w:pStyle w:val="TOC2"/>
            <w:tabs>
              <w:tab w:val="left" w:pos="880"/>
              <w:tab w:val="right" w:leader="dot" w:pos="10196"/>
            </w:tabs>
            <w:rPr>
              <w:rFonts w:eastAsiaTheme="minorEastAsia"/>
              <w:noProof/>
              <w:kern w:val="2"/>
              <w:lang w:eastAsia="en-AU"/>
              <w14:ligatures w14:val="standardContextual"/>
            </w:rPr>
          </w:pPr>
          <w:hyperlink w:anchor="_Toc140445760" w:history="1">
            <w:r w:rsidR="00DE3B8A" w:rsidRPr="009C6AEE">
              <w:rPr>
                <w:rStyle w:val="Hyperlink"/>
                <w:rFonts w:ascii="Arial Bold" w:hAnsi="Arial Bold"/>
                <w:b/>
                <w:bCs/>
                <w:noProof/>
              </w:rPr>
              <w:t>15.4</w:t>
            </w:r>
            <w:r w:rsidR="00DE3B8A">
              <w:rPr>
                <w:rFonts w:eastAsiaTheme="minorEastAsia"/>
                <w:noProof/>
                <w:kern w:val="2"/>
                <w:lang w:eastAsia="en-AU"/>
                <w14:ligatures w14:val="standardContextual"/>
              </w:rPr>
              <w:tab/>
            </w:r>
            <w:r w:rsidR="00DE3B8A" w:rsidRPr="009C6AEE">
              <w:rPr>
                <w:rStyle w:val="Hyperlink"/>
                <w:rFonts w:asciiTheme="minorBidi" w:hAnsiTheme="minorBidi"/>
                <w:b/>
                <w:bCs/>
                <w:noProof/>
              </w:rPr>
              <w:t>Serious Adverse Reactions</w:t>
            </w:r>
            <w:r w:rsidR="00DE3B8A">
              <w:rPr>
                <w:noProof/>
                <w:webHidden/>
              </w:rPr>
              <w:tab/>
            </w:r>
            <w:r w:rsidR="00DE3B8A">
              <w:rPr>
                <w:noProof/>
                <w:webHidden/>
              </w:rPr>
              <w:fldChar w:fldCharType="begin"/>
            </w:r>
            <w:r w:rsidR="00DE3B8A">
              <w:rPr>
                <w:noProof/>
                <w:webHidden/>
              </w:rPr>
              <w:instrText xml:space="preserve"> PAGEREF _Toc140445760 \h </w:instrText>
            </w:r>
            <w:r w:rsidR="00DE3B8A">
              <w:rPr>
                <w:noProof/>
                <w:webHidden/>
              </w:rPr>
            </w:r>
            <w:r w:rsidR="00DE3B8A">
              <w:rPr>
                <w:noProof/>
                <w:webHidden/>
              </w:rPr>
              <w:fldChar w:fldCharType="separate"/>
            </w:r>
            <w:r w:rsidR="00DE3B8A">
              <w:rPr>
                <w:noProof/>
                <w:webHidden/>
              </w:rPr>
              <w:t>22</w:t>
            </w:r>
            <w:r w:rsidR="00DE3B8A">
              <w:rPr>
                <w:noProof/>
                <w:webHidden/>
              </w:rPr>
              <w:fldChar w:fldCharType="end"/>
            </w:r>
          </w:hyperlink>
        </w:p>
        <w:p w14:paraId="3E94E811" w14:textId="3E77F4D9" w:rsidR="00DE3B8A" w:rsidRDefault="00000000">
          <w:pPr>
            <w:pStyle w:val="TOC2"/>
            <w:tabs>
              <w:tab w:val="left" w:pos="880"/>
              <w:tab w:val="right" w:leader="dot" w:pos="10196"/>
            </w:tabs>
            <w:rPr>
              <w:rFonts w:eastAsiaTheme="minorEastAsia"/>
              <w:noProof/>
              <w:kern w:val="2"/>
              <w:lang w:eastAsia="en-AU"/>
              <w14:ligatures w14:val="standardContextual"/>
            </w:rPr>
          </w:pPr>
          <w:hyperlink w:anchor="_Toc140445761" w:history="1">
            <w:r w:rsidR="00DE3B8A" w:rsidRPr="009C6AEE">
              <w:rPr>
                <w:rStyle w:val="Hyperlink"/>
                <w:rFonts w:ascii="Arial Bold" w:hAnsi="Arial Bold"/>
                <w:b/>
                <w:bCs/>
                <w:noProof/>
              </w:rPr>
              <w:t>15.5</w:t>
            </w:r>
            <w:r w:rsidR="00DE3B8A">
              <w:rPr>
                <w:rFonts w:eastAsiaTheme="minorEastAsia"/>
                <w:noProof/>
                <w:kern w:val="2"/>
                <w:lang w:eastAsia="en-AU"/>
                <w14:ligatures w14:val="standardContextual"/>
              </w:rPr>
              <w:tab/>
            </w:r>
            <w:r w:rsidR="00DE3B8A" w:rsidRPr="009C6AEE">
              <w:rPr>
                <w:rStyle w:val="Hyperlink"/>
                <w:rFonts w:asciiTheme="minorBidi" w:hAnsiTheme="minorBidi"/>
                <w:b/>
                <w:bCs/>
                <w:noProof/>
              </w:rPr>
              <w:t>Significant Safety Issue (SSI)</w:t>
            </w:r>
            <w:r w:rsidR="00DE3B8A">
              <w:rPr>
                <w:noProof/>
                <w:webHidden/>
              </w:rPr>
              <w:tab/>
            </w:r>
            <w:r w:rsidR="00DE3B8A">
              <w:rPr>
                <w:noProof/>
                <w:webHidden/>
              </w:rPr>
              <w:fldChar w:fldCharType="begin"/>
            </w:r>
            <w:r w:rsidR="00DE3B8A">
              <w:rPr>
                <w:noProof/>
                <w:webHidden/>
              </w:rPr>
              <w:instrText xml:space="preserve"> PAGEREF _Toc140445761 \h </w:instrText>
            </w:r>
            <w:r w:rsidR="00DE3B8A">
              <w:rPr>
                <w:noProof/>
                <w:webHidden/>
              </w:rPr>
            </w:r>
            <w:r w:rsidR="00DE3B8A">
              <w:rPr>
                <w:noProof/>
                <w:webHidden/>
              </w:rPr>
              <w:fldChar w:fldCharType="separate"/>
            </w:r>
            <w:r w:rsidR="00DE3B8A">
              <w:rPr>
                <w:noProof/>
                <w:webHidden/>
              </w:rPr>
              <w:t>23</w:t>
            </w:r>
            <w:r w:rsidR="00DE3B8A">
              <w:rPr>
                <w:noProof/>
                <w:webHidden/>
              </w:rPr>
              <w:fldChar w:fldCharType="end"/>
            </w:r>
          </w:hyperlink>
        </w:p>
        <w:p w14:paraId="7197B462" w14:textId="7CB93744" w:rsidR="00DE3B8A" w:rsidRDefault="00000000">
          <w:pPr>
            <w:pStyle w:val="TOC2"/>
            <w:tabs>
              <w:tab w:val="left" w:pos="880"/>
              <w:tab w:val="right" w:leader="dot" w:pos="10196"/>
            </w:tabs>
            <w:rPr>
              <w:rFonts w:eastAsiaTheme="minorEastAsia"/>
              <w:noProof/>
              <w:kern w:val="2"/>
              <w:lang w:eastAsia="en-AU"/>
              <w14:ligatures w14:val="standardContextual"/>
            </w:rPr>
          </w:pPr>
          <w:hyperlink w:anchor="_Toc140445762" w:history="1">
            <w:r w:rsidR="00DE3B8A" w:rsidRPr="009C6AEE">
              <w:rPr>
                <w:rStyle w:val="Hyperlink"/>
                <w:rFonts w:ascii="Arial Bold" w:hAnsi="Arial Bold"/>
                <w:b/>
                <w:bCs/>
                <w:noProof/>
              </w:rPr>
              <w:t>15.6</w:t>
            </w:r>
            <w:r w:rsidR="00DE3B8A">
              <w:rPr>
                <w:rFonts w:eastAsiaTheme="minorEastAsia"/>
                <w:noProof/>
                <w:kern w:val="2"/>
                <w:lang w:eastAsia="en-AU"/>
                <w14:ligatures w14:val="standardContextual"/>
              </w:rPr>
              <w:tab/>
            </w:r>
            <w:r w:rsidR="00DE3B8A" w:rsidRPr="009C6AEE">
              <w:rPr>
                <w:rStyle w:val="Hyperlink"/>
                <w:rFonts w:asciiTheme="minorBidi" w:hAnsiTheme="minorBidi"/>
                <w:b/>
                <w:bCs/>
                <w:noProof/>
              </w:rPr>
              <w:t>Urgent Safety Measure (USM)</w:t>
            </w:r>
            <w:r w:rsidR="00DE3B8A">
              <w:rPr>
                <w:noProof/>
                <w:webHidden/>
              </w:rPr>
              <w:tab/>
            </w:r>
            <w:r w:rsidR="00DE3B8A">
              <w:rPr>
                <w:noProof/>
                <w:webHidden/>
              </w:rPr>
              <w:fldChar w:fldCharType="begin"/>
            </w:r>
            <w:r w:rsidR="00DE3B8A">
              <w:rPr>
                <w:noProof/>
                <w:webHidden/>
              </w:rPr>
              <w:instrText xml:space="preserve"> PAGEREF _Toc140445762 \h </w:instrText>
            </w:r>
            <w:r w:rsidR="00DE3B8A">
              <w:rPr>
                <w:noProof/>
                <w:webHidden/>
              </w:rPr>
            </w:r>
            <w:r w:rsidR="00DE3B8A">
              <w:rPr>
                <w:noProof/>
                <w:webHidden/>
              </w:rPr>
              <w:fldChar w:fldCharType="separate"/>
            </w:r>
            <w:r w:rsidR="00DE3B8A">
              <w:rPr>
                <w:noProof/>
                <w:webHidden/>
              </w:rPr>
              <w:t>23</w:t>
            </w:r>
            <w:r w:rsidR="00DE3B8A">
              <w:rPr>
                <w:noProof/>
                <w:webHidden/>
              </w:rPr>
              <w:fldChar w:fldCharType="end"/>
            </w:r>
          </w:hyperlink>
        </w:p>
        <w:p w14:paraId="63EFF621" w14:textId="799446C2" w:rsidR="00DE3B8A" w:rsidRDefault="00000000">
          <w:pPr>
            <w:pStyle w:val="TOC2"/>
            <w:tabs>
              <w:tab w:val="left" w:pos="880"/>
              <w:tab w:val="right" w:leader="dot" w:pos="10196"/>
            </w:tabs>
            <w:rPr>
              <w:rFonts w:eastAsiaTheme="minorEastAsia"/>
              <w:noProof/>
              <w:kern w:val="2"/>
              <w:lang w:eastAsia="en-AU"/>
              <w14:ligatures w14:val="standardContextual"/>
            </w:rPr>
          </w:pPr>
          <w:hyperlink w:anchor="_Toc140445763" w:history="1">
            <w:r w:rsidR="00DE3B8A" w:rsidRPr="009C6AEE">
              <w:rPr>
                <w:rStyle w:val="Hyperlink"/>
                <w:rFonts w:ascii="Arial Bold" w:hAnsi="Arial Bold"/>
                <w:b/>
                <w:bCs/>
                <w:noProof/>
              </w:rPr>
              <w:t>15.7</w:t>
            </w:r>
            <w:r w:rsidR="00DE3B8A">
              <w:rPr>
                <w:rFonts w:eastAsiaTheme="minorEastAsia"/>
                <w:noProof/>
                <w:kern w:val="2"/>
                <w:lang w:eastAsia="en-AU"/>
                <w14:ligatures w14:val="standardContextual"/>
              </w:rPr>
              <w:tab/>
            </w:r>
            <w:r w:rsidR="00DE3B8A" w:rsidRPr="009C6AEE">
              <w:rPr>
                <w:rStyle w:val="Hyperlink"/>
                <w:rFonts w:asciiTheme="minorBidi" w:hAnsiTheme="minorBidi"/>
                <w:b/>
                <w:bCs/>
                <w:noProof/>
              </w:rPr>
              <w:t>Safety Assessment Flow Chart Investigational Medical Product Trials</w:t>
            </w:r>
            <w:r w:rsidR="00DE3B8A">
              <w:rPr>
                <w:noProof/>
                <w:webHidden/>
              </w:rPr>
              <w:tab/>
            </w:r>
            <w:r w:rsidR="00DE3B8A">
              <w:rPr>
                <w:noProof/>
                <w:webHidden/>
              </w:rPr>
              <w:fldChar w:fldCharType="begin"/>
            </w:r>
            <w:r w:rsidR="00DE3B8A">
              <w:rPr>
                <w:noProof/>
                <w:webHidden/>
              </w:rPr>
              <w:instrText xml:space="preserve"> PAGEREF _Toc140445763 \h </w:instrText>
            </w:r>
            <w:r w:rsidR="00DE3B8A">
              <w:rPr>
                <w:noProof/>
                <w:webHidden/>
              </w:rPr>
            </w:r>
            <w:r w:rsidR="00DE3B8A">
              <w:rPr>
                <w:noProof/>
                <w:webHidden/>
              </w:rPr>
              <w:fldChar w:fldCharType="separate"/>
            </w:r>
            <w:r w:rsidR="00DE3B8A">
              <w:rPr>
                <w:noProof/>
                <w:webHidden/>
              </w:rPr>
              <w:t>24</w:t>
            </w:r>
            <w:r w:rsidR="00DE3B8A">
              <w:rPr>
                <w:noProof/>
                <w:webHidden/>
              </w:rPr>
              <w:fldChar w:fldCharType="end"/>
            </w:r>
          </w:hyperlink>
        </w:p>
        <w:p w14:paraId="07C24ACD" w14:textId="1202A344" w:rsidR="00DE3B8A" w:rsidRDefault="00000000">
          <w:pPr>
            <w:pStyle w:val="TOC2"/>
            <w:tabs>
              <w:tab w:val="left" w:pos="880"/>
              <w:tab w:val="right" w:leader="dot" w:pos="10196"/>
            </w:tabs>
            <w:rPr>
              <w:rFonts w:eastAsiaTheme="minorEastAsia"/>
              <w:noProof/>
              <w:kern w:val="2"/>
              <w:lang w:eastAsia="en-AU"/>
              <w14:ligatures w14:val="standardContextual"/>
            </w:rPr>
          </w:pPr>
          <w:hyperlink w:anchor="_Toc140445764" w:history="1">
            <w:r w:rsidR="00DE3B8A" w:rsidRPr="009C6AEE">
              <w:rPr>
                <w:rStyle w:val="Hyperlink"/>
                <w:rFonts w:ascii="Arial Bold" w:hAnsi="Arial Bold"/>
                <w:b/>
                <w:bCs/>
                <w:noProof/>
              </w:rPr>
              <w:t>15.8</w:t>
            </w:r>
            <w:r w:rsidR="00DE3B8A">
              <w:rPr>
                <w:rFonts w:eastAsiaTheme="minorEastAsia"/>
                <w:noProof/>
                <w:kern w:val="2"/>
                <w:lang w:eastAsia="en-AU"/>
                <w14:ligatures w14:val="standardContextual"/>
              </w:rPr>
              <w:tab/>
            </w:r>
            <w:r w:rsidR="00DE3B8A" w:rsidRPr="009C6AEE">
              <w:rPr>
                <w:rStyle w:val="Hyperlink"/>
                <w:rFonts w:asciiTheme="minorBidi" w:hAnsiTheme="minorBidi"/>
                <w:b/>
                <w:bCs/>
                <w:noProof/>
              </w:rPr>
              <w:t>Register of Clinical Trial Safety Monitoring Reports</w:t>
            </w:r>
            <w:r w:rsidR="00DE3B8A">
              <w:rPr>
                <w:noProof/>
                <w:webHidden/>
              </w:rPr>
              <w:tab/>
            </w:r>
            <w:r w:rsidR="00DE3B8A">
              <w:rPr>
                <w:noProof/>
                <w:webHidden/>
              </w:rPr>
              <w:fldChar w:fldCharType="begin"/>
            </w:r>
            <w:r w:rsidR="00DE3B8A">
              <w:rPr>
                <w:noProof/>
                <w:webHidden/>
              </w:rPr>
              <w:instrText xml:space="preserve"> PAGEREF _Toc140445764 \h </w:instrText>
            </w:r>
            <w:r w:rsidR="00DE3B8A">
              <w:rPr>
                <w:noProof/>
                <w:webHidden/>
              </w:rPr>
            </w:r>
            <w:r w:rsidR="00DE3B8A">
              <w:rPr>
                <w:noProof/>
                <w:webHidden/>
              </w:rPr>
              <w:fldChar w:fldCharType="separate"/>
            </w:r>
            <w:r w:rsidR="00DE3B8A">
              <w:rPr>
                <w:noProof/>
                <w:webHidden/>
              </w:rPr>
              <w:t>24</w:t>
            </w:r>
            <w:r w:rsidR="00DE3B8A">
              <w:rPr>
                <w:noProof/>
                <w:webHidden/>
              </w:rPr>
              <w:fldChar w:fldCharType="end"/>
            </w:r>
          </w:hyperlink>
        </w:p>
        <w:p w14:paraId="43BC42C9" w14:textId="0D93247E" w:rsidR="00DE3B8A" w:rsidRDefault="00000000">
          <w:pPr>
            <w:pStyle w:val="TOC2"/>
            <w:tabs>
              <w:tab w:val="left" w:pos="880"/>
              <w:tab w:val="right" w:leader="dot" w:pos="10196"/>
            </w:tabs>
            <w:rPr>
              <w:rFonts w:eastAsiaTheme="minorEastAsia"/>
              <w:noProof/>
              <w:kern w:val="2"/>
              <w:lang w:eastAsia="en-AU"/>
              <w14:ligatures w14:val="standardContextual"/>
            </w:rPr>
          </w:pPr>
          <w:hyperlink w:anchor="_Toc140445765" w:history="1">
            <w:r w:rsidR="00DE3B8A" w:rsidRPr="009C6AEE">
              <w:rPr>
                <w:rStyle w:val="Hyperlink"/>
                <w:rFonts w:ascii="Arial Bold" w:hAnsi="Arial Bold"/>
                <w:b/>
                <w:bCs/>
                <w:noProof/>
              </w:rPr>
              <w:t>15.9</w:t>
            </w:r>
            <w:r w:rsidR="00DE3B8A">
              <w:rPr>
                <w:rFonts w:eastAsiaTheme="minorEastAsia"/>
                <w:noProof/>
                <w:kern w:val="2"/>
                <w:lang w:eastAsia="en-AU"/>
                <w14:ligatures w14:val="standardContextual"/>
              </w:rPr>
              <w:tab/>
            </w:r>
            <w:r w:rsidR="00DE3B8A" w:rsidRPr="009C6AEE">
              <w:rPr>
                <w:rStyle w:val="Hyperlink"/>
                <w:rFonts w:asciiTheme="minorBidi" w:hAnsiTheme="minorBidi"/>
                <w:b/>
                <w:bCs/>
                <w:noProof/>
              </w:rPr>
              <w:t>Reporting of Clinical Trial Safety Monitoring Reports</w:t>
            </w:r>
            <w:r w:rsidR="00DE3B8A">
              <w:rPr>
                <w:noProof/>
                <w:webHidden/>
              </w:rPr>
              <w:tab/>
            </w:r>
            <w:r w:rsidR="00DE3B8A">
              <w:rPr>
                <w:noProof/>
                <w:webHidden/>
              </w:rPr>
              <w:fldChar w:fldCharType="begin"/>
            </w:r>
            <w:r w:rsidR="00DE3B8A">
              <w:rPr>
                <w:noProof/>
                <w:webHidden/>
              </w:rPr>
              <w:instrText xml:space="preserve"> PAGEREF _Toc140445765 \h </w:instrText>
            </w:r>
            <w:r w:rsidR="00DE3B8A">
              <w:rPr>
                <w:noProof/>
                <w:webHidden/>
              </w:rPr>
            </w:r>
            <w:r w:rsidR="00DE3B8A">
              <w:rPr>
                <w:noProof/>
                <w:webHidden/>
              </w:rPr>
              <w:fldChar w:fldCharType="separate"/>
            </w:r>
            <w:r w:rsidR="00DE3B8A">
              <w:rPr>
                <w:noProof/>
                <w:webHidden/>
              </w:rPr>
              <w:t>24</w:t>
            </w:r>
            <w:r w:rsidR="00DE3B8A">
              <w:rPr>
                <w:noProof/>
                <w:webHidden/>
              </w:rPr>
              <w:fldChar w:fldCharType="end"/>
            </w:r>
          </w:hyperlink>
        </w:p>
        <w:p w14:paraId="285AE838" w14:textId="75BBCF92" w:rsidR="00DE3B8A" w:rsidRDefault="00000000">
          <w:pPr>
            <w:pStyle w:val="TOC1"/>
            <w:rPr>
              <w:rFonts w:cstheme="minorBidi"/>
              <w:noProof/>
              <w:kern w:val="2"/>
              <w:lang w:val="en-AU" w:eastAsia="en-AU"/>
              <w14:ligatures w14:val="standardContextual"/>
            </w:rPr>
          </w:pPr>
          <w:hyperlink w:anchor="_Toc140445766" w:history="1">
            <w:r w:rsidR="00DE3B8A" w:rsidRPr="009C6AEE">
              <w:rPr>
                <w:rStyle w:val="Hyperlink"/>
                <w:rFonts w:ascii="Arial" w:hAnsi="Arial" w:cs="Arial"/>
                <w:b/>
                <w:bCs/>
                <w:noProof/>
              </w:rPr>
              <w:t>16.</w:t>
            </w:r>
            <w:r w:rsidR="00DE3B8A">
              <w:rPr>
                <w:rFonts w:cstheme="minorBidi"/>
                <w:noProof/>
                <w:kern w:val="2"/>
                <w:lang w:val="en-AU" w:eastAsia="en-AU"/>
                <w14:ligatures w14:val="standardContextual"/>
              </w:rPr>
              <w:tab/>
            </w:r>
            <w:r w:rsidR="00DE3B8A" w:rsidRPr="009C6AEE">
              <w:rPr>
                <w:rStyle w:val="Hyperlink"/>
                <w:rFonts w:ascii="Arial" w:hAnsi="Arial" w:cs="Arial"/>
                <w:b/>
                <w:bCs/>
                <w:noProof/>
              </w:rPr>
              <w:t>Non-compliance, Protocol Deviation and Serious Breaches of Good Clinical Practice</w:t>
            </w:r>
            <w:r w:rsidR="00DE3B8A">
              <w:rPr>
                <w:noProof/>
                <w:webHidden/>
              </w:rPr>
              <w:tab/>
            </w:r>
            <w:r w:rsidR="00DE3B8A">
              <w:rPr>
                <w:noProof/>
                <w:webHidden/>
              </w:rPr>
              <w:fldChar w:fldCharType="begin"/>
            </w:r>
            <w:r w:rsidR="00DE3B8A">
              <w:rPr>
                <w:noProof/>
                <w:webHidden/>
              </w:rPr>
              <w:instrText xml:space="preserve"> PAGEREF _Toc140445766 \h </w:instrText>
            </w:r>
            <w:r w:rsidR="00DE3B8A">
              <w:rPr>
                <w:noProof/>
                <w:webHidden/>
              </w:rPr>
            </w:r>
            <w:r w:rsidR="00DE3B8A">
              <w:rPr>
                <w:noProof/>
                <w:webHidden/>
              </w:rPr>
              <w:fldChar w:fldCharType="separate"/>
            </w:r>
            <w:r w:rsidR="00DE3B8A">
              <w:rPr>
                <w:noProof/>
                <w:webHidden/>
              </w:rPr>
              <w:t>25</w:t>
            </w:r>
            <w:r w:rsidR="00DE3B8A">
              <w:rPr>
                <w:noProof/>
                <w:webHidden/>
              </w:rPr>
              <w:fldChar w:fldCharType="end"/>
            </w:r>
          </w:hyperlink>
        </w:p>
        <w:p w14:paraId="428B85F5" w14:textId="28335FA3" w:rsidR="00DE3B8A" w:rsidRDefault="00000000">
          <w:pPr>
            <w:pStyle w:val="TOC2"/>
            <w:tabs>
              <w:tab w:val="left" w:pos="880"/>
              <w:tab w:val="right" w:leader="dot" w:pos="10196"/>
            </w:tabs>
            <w:rPr>
              <w:rFonts w:eastAsiaTheme="minorEastAsia"/>
              <w:noProof/>
              <w:kern w:val="2"/>
              <w:lang w:eastAsia="en-AU"/>
              <w14:ligatures w14:val="standardContextual"/>
            </w:rPr>
          </w:pPr>
          <w:hyperlink w:anchor="_Toc140445767" w:history="1">
            <w:r w:rsidR="00DE3B8A" w:rsidRPr="009C6AEE">
              <w:rPr>
                <w:rStyle w:val="Hyperlink"/>
                <w:rFonts w:ascii="Arial Bold" w:hAnsi="Arial Bold" w:cs="Arial"/>
                <w:b/>
                <w:bCs/>
                <w:noProof/>
              </w:rPr>
              <w:t>16.1</w:t>
            </w:r>
            <w:r w:rsidR="00DE3B8A">
              <w:rPr>
                <w:rFonts w:eastAsiaTheme="minorEastAsia"/>
                <w:noProof/>
                <w:kern w:val="2"/>
                <w:lang w:eastAsia="en-AU"/>
                <w14:ligatures w14:val="standardContextual"/>
              </w:rPr>
              <w:tab/>
            </w:r>
            <w:r w:rsidR="00DE3B8A" w:rsidRPr="009C6AEE">
              <w:rPr>
                <w:rStyle w:val="Hyperlink"/>
                <w:rFonts w:ascii="Arial" w:hAnsi="Arial" w:cs="Arial"/>
                <w:b/>
                <w:bCs/>
                <w:noProof/>
              </w:rPr>
              <w:t>Protocol Deviation</w:t>
            </w:r>
            <w:r w:rsidR="00DE3B8A">
              <w:rPr>
                <w:noProof/>
                <w:webHidden/>
              </w:rPr>
              <w:tab/>
            </w:r>
            <w:r w:rsidR="00DE3B8A">
              <w:rPr>
                <w:noProof/>
                <w:webHidden/>
              </w:rPr>
              <w:fldChar w:fldCharType="begin"/>
            </w:r>
            <w:r w:rsidR="00DE3B8A">
              <w:rPr>
                <w:noProof/>
                <w:webHidden/>
              </w:rPr>
              <w:instrText xml:space="preserve"> PAGEREF _Toc140445767 \h </w:instrText>
            </w:r>
            <w:r w:rsidR="00DE3B8A">
              <w:rPr>
                <w:noProof/>
                <w:webHidden/>
              </w:rPr>
            </w:r>
            <w:r w:rsidR="00DE3B8A">
              <w:rPr>
                <w:noProof/>
                <w:webHidden/>
              </w:rPr>
              <w:fldChar w:fldCharType="separate"/>
            </w:r>
            <w:r w:rsidR="00DE3B8A">
              <w:rPr>
                <w:noProof/>
                <w:webHidden/>
              </w:rPr>
              <w:t>25</w:t>
            </w:r>
            <w:r w:rsidR="00DE3B8A">
              <w:rPr>
                <w:noProof/>
                <w:webHidden/>
              </w:rPr>
              <w:fldChar w:fldCharType="end"/>
            </w:r>
          </w:hyperlink>
        </w:p>
        <w:p w14:paraId="7D9EEB21" w14:textId="224CA3EA" w:rsidR="00DE3B8A" w:rsidRDefault="00000000">
          <w:pPr>
            <w:pStyle w:val="TOC2"/>
            <w:tabs>
              <w:tab w:val="left" w:pos="880"/>
              <w:tab w:val="right" w:leader="dot" w:pos="10196"/>
            </w:tabs>
            <w:rPr>
              <w:rFonts w:eastAsiaTheme="minorEastAsia"/>
              <w:noProof/>
              <w:kern w:val="2"/>
              <w:lang w:eastAsia="en-AU"/>
              <w14:ligatures w14:val="standardContextual"/>
            </w:rPr>
          </w:pPr>
          <w:hyperlink w:anchor="_Toc140445768" w:history="1">
            <w:r w:rsidR="00DE3B8A" w:rsidRPr="009C6AEE">
              <w:rPr>
                <w:rStyle w:val="Hyperlink"/>
                <w:rFonts w:ascii="Arial Bold" w:hAnsi="Arial Bold" w:cs="Arial"/>
                <w:b/>
                <w:bCs/>
                <w:noProof/>
              </w:rPr>
              <w:t>16.2</w:t>
            </w:r>
            <w:r w:rsidR="00DE3B8A">
              <w:rPr>
                <w:rFonts w:eastAsiaTheme="minorEastAsia"/>
                <w:noProof/>
                <w:kern w:val="2"/>
                <w:lang w:eastAsia="en-AU"/>
                <w14:ligatures w14:val="standardContextual"/>
              </w:rPr>
              <w:tab/>
            </w:r>
            <w:r w:rsidR="00DE3B8A" w:rsidRPr="009C6AEE">
              <w:rPr>
                <w:rStyle w:val="Hyperlink"/>
                <w:rFonts w:ascii="Arial" w:hAnsi="Arial" w:cs="Arial"/>
                <w:b/>
                <w:bCs/>
                <w:noProof/>
              </w:rPr>
              <w:t>Serious Breach of Good Clinical Practice</w:t>
            </w:r>
            <w:r w:rsidR="00DE3B8A">
              <w:rPr>
                <w:noProof/>
                <w:webHidden/>
              </w:rPr>
              <w:tab/>
            </w:r>
            <w:r w:rsidR="00DE3B8A">
              <w:rPr>
                <w:noProof/>
                <w:webHidden/>
              </w:rPr>
              <w:fldChar w:fldCharType="begin"/>
            </w:r>
            <w:r w:rsidR="00DE3B8A">
              <w:rPr>
                <w:noProof/>
                <w:webHidden/>
              </w:rPr>
              <w:instrText xml:space="preserve"> PAGEREF _Toc140445768 \h </w:instrText>
            </w:r>
            <w:r w:rsidR="00DE3B8A">
              <w:rPr>
                <w:noProof/>
                <w:webHidden/>
              </w:rPr>
            </w:r>
            <w:r w:rsidR="00DE3B8A">
              <w:rPr>
                <w:noProof/>
                <w:webHidden/>
              </w:rPr>
              <w:fldChar w:fldCharType="separate"/>
            </w:r>
            <w:r w:rsidR="00DE3B8A">
              <w:rPr>
                <w:noProof/>
                <w:webHidden/>
              </w:rPr>
              <w:t>25</w:t>
            </w:r>
            <w:r w:rsidR="00DE3B8A">
              <w:rPr>
                <w:noProof/>
                <w:webHidden/>
              </w:rPr>
              <w:fldChar w:fldCharType="end"/>
            </w:r>
          </w:hyperlink>
        </w:p>
        <w:p w14:paraId="54AF5D1A" w14:textId="1FA0E494" w:rsidR="00DE3B8A" w:rsidRDefault="00000000">
          <w:pPr>
            <w:pStyle w:val="TOC2"/>
            <w:tabs>
              <w:tab w:val="left" w:pos="880"/>
              <w:tab w:val="right" w:leader="dot" w:pos="10196"/>
            </w:tabs>
            <w:rPr>
              <w:rFonts w:eastAsiaTheme="minorEastAsia"/>
              <w:noProof/>
              <w:kern w:val="2"/>
              <w:lang w:eastAsia="en-AU"/>
              <w14:ligatures w14:val="standardContextual"/>
            </w:rPr>
          </w:pPr>
          <w:hyperlink w:anchor="_Toc140445769" w:history="1">
            <w:r w:rsidR="00DE3B8A" w:rsidRPr="009C6AEE">
              <w:rPr>
                <w:rStyle w:val="Hyperlink"/>
                <w:rFonts w:ascii="Arial Bold" w:hAnsi="Arial Bold" w:cs="Arial"/>
                <w:b/>
                <w:bCs/>
                <w:noProof/>
              </w:rPr>
              <w:t>16.3</w:t>
            </w:r>
            <w:r w:rsidR="00DE3B8A">
              <w:rPr>
                <w:rFonts w:eastAsiaTheme="minorEastAsia"/>
                <w:noProof/>
                <w:kern w:val="2"/>
                <w:lang w:eastAsia="en-AU"/>
                <w14:ligatures w14:val="standardContextual"/>
              </w:rPr>
              <w:tab/>
            </w:r>
            <w:r w:rsidR="00DE3B8A" w:rsidRPr="009C6AEE">
              <w:rPr>
                <w:rStyle w:val="Hyperlink"/>
                <w:rFonts w:ascii="Arial" w:hAnsi="Arial" w:cs="Arial"/>
                <w:b/>
                <w:bCs/>
                <w:noProof/>
              </w:rPr>
              <w:t>Reporting Protocol Deviations</w:t>
            </w:r>
            <w:r w:rsidR="00DE3B8A">
              <w:rPr>
                <w:noProof/>
                <w:webHidden/>
              </w:rPr>
              <w:tab/>
            </w:r>
            <w:r w:rsidR="00DE3B8A">
              <w:rPr>
                <w:noProof/>
                <w:webHidden/>
              </w:rPr>
              <w:fldChar w:fldCharType="begin"/>
            </w:r>
            <w:r w:rsidR="00DE3B8A">
              <w:rPr>
                <w:noProof/>
                <w:webHidden/>
              </w:rPr>
              <w:instrText xml:space="preserve"> PAGEREF _Toc140445769 \h </w:instrText>
            </w:r>
            <w:r w:rsidR="00DE3B8A">
              <w:rPr>
                <w:noProof/>
                <w:webHidden/>
              </w:rPr>
            </w:r>
            <w:r w:rsidR="00DE3B8A">
              <w:rPr>
                <w:noProof/>
                <w:webHidden/>
              </w:rPr>
              <w:fldChar w:fldCharType="separate"/>
            </w:r>
            <w:r w:rsidR="00DE3B8A">
              <w:rPr>
                <w:noProof/>
                <w:webHidden/>
              </w:rPr>
              <w:t>26</w:t>
            </w:r>
            <w:r w:rsidR="00DE3B8A">
              <w:rPr>
                <w:noProof/>
                <w:webHidden/>
              </w:rPr>
              <w:fldChar w:fldCharType="end"/>
            </w:r>
          </w:hyperlink>
        </w:p>
        <w:p w14:paraId="6693A20F" w14:textId="075CAFBE" w:rsidR="00DE3B8A" w:rsidRDefault="00000000">
          <w:pPr>
            <w:pStyle w:val="TOC2"/>
            <w:tabs>
              <w:tab w:val="left" w:pos="880"/>
              <w:tab w:val="right" w:leader="dot" w:pos="10196"/>
            </w:tabs>
            <w:rPr>
              <w:rFonts w:eastAsiaTheme="minorEastAsia"/>
              <w:noProof/>
              <w:kern w:val="2"/>
              <w:lang w:eastAsia="en-AU"/>
              <w14:ligatures w14:val="standardContextual"/>
            </w:rPr>
          </w:pPr>
          <w:hyperlink w:anchor="_Toc140445770" w:history="1">
            <w:r w:rsidR="00DE3B8A" w:rsidRPr="009C6AEE">
              <w:rPr>
                <w:rStyle w:val="Hyperlink"/>
                <w:rFonts w:ascii="Arial Bold" w:eastAsia="Times New Roman" w:hAnsi="Arial Bold" w:cs="Arial"/>
                <w:b/>
                <w:bCs/>
                <w:noProof/>
                <w:lang w:eastAsia="en-AU"/>
              </w:rPr>
              <w:t>16.4</w:t>
            </w:r>
            <w:r w:rsidR="00DE3B8A">
              <w:rPr>
                <w:rFonts w:eastAsiaTheme="minorEastAsia"/>
                <w:noProof/>
                <w:kern w:val="2"/>
                <w:lang w:eastAsia="en-AU"/>
                <w14:ligatures w14:val="standardContextual"/>
              </w:rPr>
              <w:tab/>
            </w:r>
            <w:r w:rsidR="00DE3B8A" w:rsidRPr="009C6AEE">
              <w:rPr>
                <w:rStyle w:val="Hyperlink"/>
                <w:rFonts w:ascii="Arial" w:hAnsi="Arial" w:cs="Arial"/>
                <w:b/>
                <w:bCs/>
                <w:noProof/>
              </w:rPr>
              <w:t>Reporting</w:t>
            </w:r>
            <w:r w:rsidR="00DE3B8A" w:rsidRPr="009C6AEE">
              <w:rPr>
                <w:rStyle w:val="Hyperlink"/>
                <w:rFonts w:ascii="Arial" w:eastAsia="Times New Roman" w:hAnsi="Arial" w:cs="Arial"/>
                <w:b/>
                <w:bCs/>
                <w:noProof/>
                <w:lang w:eastAsia="en-AU"/>
              </w:rPr>
              <w:t> of a Serious Breach</w:t>
            </w:r>
            <w:r w:rsidR="00DE3B8A">
              <w:rPr>
                <w:noProof/>
                <w:webHidden/>
              </w:rPr>
              <w:tab/>
            </w:r>
            <w:r w:rsidR="00DE3B8A">
              <w:rPr>
                <w:noProof/>
                <w:webHidden/>
              </w:rPr>
              <w:fldChar w:fldCharType="begin"/>
            </w:r>
            <w:r w:rsidR="00DE3B8A">
              <w:rPr>
                <w:noProof/>
                <w:webHidden/>
              </w:rPr>
              <w:instrText xml:space="preserve"> PAGEREF _Toc140445770 \h </w:instrText>
            </w:r>
            <w:r w:rsidR="00DE3B8A">
              <w:rPr>
                <w:noProof/>
                <w:webHidden/>
              </w:rPr>
            </w:r>
            <w:r w:rsidR="00DE3B8A">
              <w:rPr>
                <w:noProof/>
                <w:webHidden/>
              </w:rPr>
              <w:fldChar w:fldCharType="separate"/>
            </w:r>
            <w:r w:rsidR="00DE3B8A">
              <w:rPr>
                <w:noProof/>
                <w:webHidden/>
              </w:rPr>
              <w:t>26</w:t>
            </w:r>
            <w:r w:rsidR="00DE3B8A">
              <w:rPr>
                <w:noProof/>
                <w:webHidden/>
              </w:rPr>
              <w:fldChar w:fldCharType="end"/>
            </w:r>
          </w:hyperlink>
        </w:p>
        <w:p w14:paraId="48BCFDB4" w14:textId="08A10EB7" w:rsidR="00DE3B8A" w:rsidRDefault="00000000">
          <w:pPr>
            <w:pStyle w:val="TOC2"/>
            <w:tabs>
              <w:tab w:val="left" w:pos="880"/>
              <w:tab w:val="right" w:leader="dot" w:pos="10196"/>
            </w:tabs>
            <w:rPr>
              <w:rFonts w:eastAsiaTheme="minorEastAsia"/>
              <w:noProof/>
              <w:kern w:val="2"/>
              <w:lang w:eastAsia="en-AU"/>
              <w14:ligatures w14:val="standardContextual"/>
            </w:rPr>
          </w:pPr>
          <w:hyperlink w:anchor="_Toc140445771" w:history="1">
            <w:r w:rsidR="00DE3B8A" w:rsidRPr="009C6AEE">
              <w:rPr>
                <w:rStyle w:val="Hyperlink"/>
                <w:rFonts w:ascii="Arial Bold" w:hAnsi="Arial Bold" w:cs="Arial"/>
                <w:b/>
                <w:bCs/>
                <w:noProof/>
              </w:rPr>
              <w:t>16.5</w:t>
            </w:r>
            <w:r w:rsidR="00DE3B8A">
              <w:rPr>
                <w:rFonts w:eastAsiaTheme="minorEastAsia"/>
                <w:noProof/>
                <w:kern w:val="2"/>
                <w:lang w:eastAsia="en-AU"/>
                <w14:ligatures w14:val="standardContextual"/>
              </w:rPr>
              <w:tab/>
            </w:r>
            <w:r w:rsidR="00DE3B8A" w:rsidRPr="009C6AEE">
              <w:rPr>
                <w:rStyle w:val="Hyperlink"/>
                <w:rFonts w:ascii="Arial" w:hAnsi="Arial" w:cs="Arial"/>
                <w:b/>
                <w:bCs/>
                <w:noProof/>
              </w:rPr>
              <w:t>Reporting of Serious Breaches by Third Parties</w:t>
            </w:r>
            <w:r w:rsidR="00DE3B8A">
              <w:rPr>
                <w:noProof/>
                <w:webHidden/>
              </w:rPr>
              <w:tab/>
            </w:r>
            <w:r w:rsidR="00DE3B8A">
              <w:rPr>
                <w:noProof/>
                <w:webHidden/>
              </w:rPr>
              <w:fldChar w:fldCharType="begin"/>
            </w:r>
            <w:r w:rsidR="00DE3B8A">
              <w:rPr>
                <w:noProof/>
                <w:webHidden/>
              </w:rPr>
              <w:instrText xml:space="preserve"> PAGEREF _Toc140445771 \h </w:instrText>
            </w:r>
            <w:r w:rsidR="00DE3B8A">
              <w:rPr>
                <w:noProof/>
                <w:webHidden/>
              </w:rPr>
            </w:r>
            <w:r w:rsidR="00DE3B8A">
              <w:rPr>
                <w:noProof/>
                <w:webHidden/>
              </w:rPr>
              <w:fldChar w:fldCharType="separate"/>
            </w:r>
            <w:r w:rsidR="00DE3B8A">
              <w:rPr>
                <w:noProof/>
                <w:webHidden/>
              </w:rPr>
              <w:t>26</w:t>
            </w:r>
            <w:r w:rsidR="00DE3B8A">
              <w:rPr>
                <w:noProof/>
                <w:webHidden/>
              </w:rPr>
              <w:fldChar w:fldCharType="end"/>
            </w:r>
          </w:hyperlink>
        </w:p>
        <w:p w14:paraId="155DBD95" w14:textId="7C755DD5" w:rsidR="00DE3B8A" w:rsidRDefault="00000000">
          <w:pPr>
            <w:pStyle w:val="TOC1"/>
            <w:rPr>
              <w:rFonts w:cstheme="minorBidi"/>
              <w:noProof/>
              <w:kern w:val="2"/>
              <w:lang w:val="en-AU" w:eastAsia="en-AU"/>
              <w14:ligatures w14:val="standardContextual"/>
            </w:rPr>
          </w:pPr>
          <w:hyperlink w:anchor="_Toc140445772" w:history="1">
            <w:r w:rsidR="00DE3B8A" w:rsidRPr="009C6AEE">
              <w:rPr>
                <w:rStyle w:val="Hyperlink"/>
                <w:rFonts w:ascii="Arial" w:hAnsi="Arial" w:cs="Arial"/>
                <w:b/>
                <w:bCs/>
                <w:noProof/>
              </w:rPr>
              <w:t>17.</w:t>
            </w:r>
            <w:r w:rsidR="00DE3B8A">
              <w:rPr>
                <w:rFonts w:cstheme="minorBidi"/>
                <w:noProof/>
                <w:kern w:val="2"/>
                <w:lang w:val="en-AU" w:eastAsia="en-AU"/>
                <w14:ligatures w14:val="standardContextual"/>
              </w:rPr>
              <w:tab/>
            </w:r>
            <w:r w:rsidR="00DE3B8A" w:rsidRPr="009C6AEE">
              <w:rPr>
                <w:rStyle w:val="Hyperlink"/>
                <w:rFonts w:ascii="Arial" w:hAnsi="Arial" w:cs="Arial"/>
                <w:b/>
                <w:bCs/>
                <w:noProof/>
              </w:rPr>
              <w:t>Review of a Protocol Deviation and a Serious Breach</w:t>
            </w:r>
            <w:r w:rsidR="00DE3B8A">
              <w:rPr>
                <w:noProof/>
                <w:webHidden/>
              </w:rPr>
              <w:tab/>
            </w:r>
            <w:r w:rsidR="00DE3B8A">
              <w:rPr>
                <w:noProof/>
                <w:webHidden/>
              </w:rPr>
              <w:fldChar w:fldCharType="begin"/>
            </w:r>
            <w:r w:rsidR="00DE3B8A">
              <w:rPr>
                <w:noProof/>
                <w:webHidden/>
              </w:rPr>
              <w:instrText xml:space="preserve"> PAGEREF _Toc140445772 \h </w:instrText>
            </w:r>
            <w:r w:rsidR="00DE3B8A">
              <w:rPr>
                <w:noProof/>
                <w:webHidden/>
              </w:rPr>
            </w:r>
            <w:r w:rsidR="00DE3B8A">
              <w:rPr>
                <w:noProof/>
                <w:webHidden/>
              </w:rPr>
              <w:fldChar w:fldCharType="separate"/>
            </w:r>
            <w:r w:rsidR="00DE3B8A">
              <w:rPr>
                <w:noProof/>
                <w:webHidden/>
              </w:rPr>
              <w:t>27</w:t>
            </w:r>
            <w:r w:rsidR="00DE3B8A">
              <w:rPr>
                <w:noProof/>
                <w:webHidden/>
              </w:rPr>
              <w:fldChar w:fldCharType="end"/>
            </w:r>
          </w:hyperlink>
        </w:p>
        <w:p w14:paraId="483EB2C7" w14:textId="31FA0E84" w:rsidR="00DE3B8A" w:rsidRDefault="00000000">
          <w:pPr>
            <w:pStyle w:val="TOC1"/>
            <w:rPr>
              <w:rFonts w:cstheme="minorBidi"/>
              <w:noProof/>
              <w:kern w:val="2"/>
              <w:lang w:val="en-AU" w:eastAsia="en-AU"/>
              <w14:ligatures w14:val="standardContextual"/>
            </w:rPr>
          </w:pPr>
          <w:hyperlink w:anchor="_Toc140445773" w:history="1">
            <w:r w:rsidR="00DE3B8A" w:rsidRPr="009C6AEE">
              <w:rPr>
                <w:rStyle w:val="Hyperlink"/>
                <w:rFonts w:ascii="Arial" w:hAnsi="Arial" w:cs="Arial"/>
                <w:b/>
                <w:bCs/>
                <w:noProof/>
              </w:rPr>
              <w:t>18.</w:t>
            </w:r>
            <w:r w:rsidR="00DE3B8A">
              <w:rPr>
                <w:rFonts w:cstheme="minorBidi"/>
                <w:noProof/>
                <w:kern w:val="2"/>
                <w:lang w:val="en-AU" w:eastAsia="en-AU"/>
                <w14:ligatures w14:val="standardContextual"/>
              </w:rPr>
              <w:tab/>
            </w:r>
            <w:r w:rsidR="00DE3B8A" w:rsidRPr="009C6AEE">
              <w:rPr>
                <w:rStyle w:val="Hyperlink"/>
                <w:rFonts w:ascii="Arial" w:hAnsi="Arial" w:cs="Arial"/>
                <w:b/>
                <w:bCs/>
                <w:noProof/>
              </w:rPr>
              <w:t>Statistics</w:t>
            </w:r>
            <w:r w:rsidR="00DE3B8A">
              <w:rPr>
                <w:noProof/>
                <w:webHidden/>
              </w:rPr>
              <w:tab/>
            </w:r>
            <w:r w:rsidR="00DE3B8A">
              <w:rPr>
                <w:noProof/>
                <w:webHidden/>
              </w:rPr>
              <w:fldChar w:fldCharType="begin"/>
            </w:r>
            <w:r w:rsidR="00DE3B8A">
              <w:rPr>
                <w:noProof/>
                <w:webHidden/>
              </w:rPr>
              <w:instrText xml:space="preserve"> PAGEREF _Toc140445773 \h </w:instrText>
            </w:r>
            <w:r w:rsidR="00DE3B8A">
              <w:rPr>
                <w:noProof/>
                <w:webHidden/>
              </w:rPr>
            </w:r>
            <w:r w:rsidR="00DE3B8A">
              <w:rPr>
                <w:noProof/>
                <w:webHidden/>
              </w:rPr>
              <w:fldChar w:fldCharType="separate"/>
            </w:r>
            <w:r w:rsidR="00DE3B8A">
              <w:rPr>
                <w:noProof/>
                <w:webHidden/>
              </w:rPr>
              <w:t>27</w:t>
            </w:r>
            <w:r w:rsidR="00DE3B8A">
              <w:rPr>
                <w:noProof/>
                <w:webHidden/>
              </w:rPr>
              <w:fldChar w:fldCharType="end"/>
            </w:r>
          </w:hyperlink>
        </w:p>
        <w:p w14:paraId="285D583B" w14:textId="51D54CDB" w:rsidR="00DE3B8A" w:rsidRDefault="00000000">
          <w:pPr>
            <w:pStyle w:val="TOC1"/>
            <w:rPr>
              <w:rFonts w:cstheme="minorBidi"/>
              <w:noProof/>
              <w:kern w:val="2"/>
              <w:lang w:val="en-AU" w:eastAsia="en-AU"/>
              <w14:ligatures w14:val="standardContextual"/>
            </w:rPr>
          </w:pPr>
          <w:hyperlink w:anchor="_Toc140445774" w:history="1">
            <w:r w:rsidR="00DE3B8A" w:rsidRPr="009C6AEE">
              <w:rPr>
                <w:rStyle w:val="Hyperlink"/>
                <w:rFonts w:ascii="Arial" w:hAnsi="Arial" w:cs="Arial"/>
                <w:b/>
                <w:bCs/>
                <w:noProof/>
              </w:rPr>
              <w:t>19.</w:t>
            </w:r>
            <w:r w:rsidR="00DE3B8A">
              <w:rPr>
                <w:rFonts w:cstheme="minorBidi"/>
                <w:noProof/>
                <w:kern w:val="2"/>
                <w:lang w:val="en-AU" w:eastAsia="en-AU"/>
                <w14:ligatures w14:val="standardContextual"/>
              </w:rPr>
              <w:tab/>
            </w:r>
            <w:r w:rsidR="00DE3B8A" w:rsidRPr="009C6AEE">
              <w:rPr>
                <w:rStyle w:val="Hyperlink"/>
                <w:rFonts w:ascii="Arial" w:hAnsi="Arial" w:cs="Arial"/>
                <w:b/>
                <w:bCs/>
                <w:noProof/>
              </w:rPr>
              <w:t>Data Handling, Ownership and Access</w:t>
            </w:r>
            <w:r w:rsidR="00DE3B8A">
              <w:rPr>
                <w:noProof/>
                <w:webHidden/>
              </w:rPr>
              <w:tab/>
            </w:r>
            <w:r w:rsidR="00DE3B8A">
              <w:rPr>
                <w:noProof/>
                <w:webHidden/>
              </w:rPr>
              <w:fldChar w:fldCharType="begin"/>
            </w:r>
            <w:r w:rsidR="00DE3B8A">
              <w:rPr>
                <w:noProof/>
                <w:webHidden/>
              </w:rPr>
              <w:instrText xml:space="preserve"> PAGEREF _Toc140445774 \h </w:instrText>
            </w:r>
            <w:r w:rsidR="00DE3B8A">
              <w:rPr>
                <w:noProof/>
                <w:webHidden/>
              </w:rPr>
            </w:r>
            <w:r w:rsidR="00DE3B8A">
              <w:rPr>
                <w:noProof/>
                <w:webHidden/>
              </w:rPr>
              <w:fldChar w:fldCharType="separate"/>
            </w:r>
            <w:r w:rsidR="00DE3B8A">
              <w:rPr>
                <w:noProof/>
                <w:webHidden/>
              </w:rPr>
              <w:t>27</w:t>
            </w:r>
            <w:r w:rsidR="00DE3B8A">
              <w:rPr>
                <w:noProof/>
                <w:webHidden/>
              </w:rPr>
              <w:fldChar w:fldCharType="end"/>
            </w:r>
          </w:hyperlink>
        </w:p>
        <w:p w14:paraId="200EA468" w14:textId="1982A9F8" w:rsidR="00DE3B8A" w:rsidRDefault="00000000">
          <w:pPr>
            <w:pStyle w:val="TOC2"/>
            <w:tabs>
              <w:tab w:val="left" w:pos="880"/>
              <w:tab w:val="right" w:leader="dot" w:pos="10196"/>
            </w:tabs>
            <w:rPr>
              <w:rFonts w:eastAsiaTheme="minorEastAsia"/>
              <w:noProof/>
              <w:kern w:val="2"/>
              <w:lang w:eastAsia="en-AU"/>
              <w14:ligatures w14:val="standardContextual"/>
            </w:rPr>
          </w:pPr>
          <w:hyperlink w:anchor="_Toc140445775" w:history="1">
            <w:r w:rsidR="00DE3B8A" w:rsidRPr="009C6AEE">
              <w:rPr>
                <w:rStyle w:val="Hyperlink"/>
                <w:rFonts w:ascii="Arial Bold" w:hAnsi="Arial Bold"/>
                <w:b/>
                <w:bCs/>
                <w:noProof/>
              </w:rPr>
              <w:t>19.1</w:t>
            </w:r>
            <w:r w:rsidR="00DE3B8A">
              <w:rPr>
                <w:rFonts w:eastAsiaTheme="minorEastAsia"/>
                <w:noProof/>
                <w:kern w:val="2"/>
                <w:lang w:eastAsia="en-AU"/>
                <w14:ligatures w14:val="standardContextual"/>
              </w:rPr>
              <w:tab/>
            </w:r>
            <w:r w:rsidR="00DE3B8A" w:rsidRPr="009C6AEE">
              <w:rPr>
                <w:rStyle w:val="Hyperlink"/>
                <w:rFonts w:asciiTheme="minorBidi" w:hAnsiTheme="minorBidi"/>
                <w:b/>
                <w:bCs/>
                <w:noProof/>
              </w:rPr>
              <w:t>Data Ownership</w:t>
            </w:r>
            <w:r w:rsidR="00DE3B8A">
              <w:rPr>
                <w:noProof/>
                <w:webHidden/>
              </w:rPr>
              <w:tab/>
            </w:r>
            <w:r w:rsidR="00DE3B8A">
              <w:rPr>
                <w:noProof/>
                <w:webHidden/>
              </w:rPr>
              <w:fldChar w:fldCharType="begin"/>
            </w:r>
            <w:r w:rsidR="00DE3B8A">
              <w:rPr>
                <w:noProof/>
                <w:webHidden/>
              </w:rPr>
              <w:instrText xml:space="preserve"> PAGEREF _Toc140445775 \h </w:instrText>
            </w:r>
            <w:r w:rsidR="00DE3B8A">
              <w:rPr>
                <w:noProof/>
                <w:webHidden/>
              </w:rPr>
            </w:r>
            <w:r w:rsidR="00DE3B8A">
              <w:rPr>
                <w:noProof/>
                <w:webHidden/>
              </w:rPr>
              <w:fldChar w:fldCharType="separate"/>
            </w:r>
            <w:r w:rsidR="00DE3B8A">
              <w:rPr>
                <w:noProof/>
                <w:webHidden/>
              </w:rPr>
              <w:t>27</w:t>
            </w:r>
            <w:r w:rsidR="00DE3B8A">
              <w:rPr>
                <w:noProof/>
                <w:webHidden/>
              </w:rPr>
              <w:fldChar w:fldCharType="end"/>
            </w:r>
          </w:hyperlink>
        </w:p>
        <w:p w14:paraId="6CC5DC81" w14:textId="069125EA" w:rsidR="00DE3B8A" w:rsidRDefault="00000000">
          <w:pPr>
            <w:pStyle w:val="TOC2"/>
            <w:tabs>
              <w:tab w:val="left" w:pos="880"/>
              <w:tab w:val="right" w:leader="dot" w:pos="10196"/>
            </w:tabs>
            <w:rPr>
              <w:rFonts w:eastAsiaTheme="minorEastAsia"/>
              <w:noProof/>
              <w:kern w:val="2"/>
              <w:lang w:eastAsia="en-AU"/>
              <w14:ligatures w14:val="standardContextual"/>
            </w:rPr>
          </w:pPr>
          <w:hyperlink w:anchor="_Toc140445776" w:history="1">
            <w:r w:rsidR="00DE3B8A" w:rsidRPr="009C6AEE">
              <w:rPr>
                <w:rStyle w:val="Hyperlink"/>
                <w:rFonts w:ascii="Arial Bold" w:hAnsi="Arial Bold"/>
                <w:b/>
                <w:bCs/>
                <w:noProof/>
              </w:rPr>
              <w:t>19.2</w:t>
            </w:r>
            <w:r w:rsidR="00DE3B8A">
              <w:rPr>
                <w:rFonts w:eastAsiaTheme="minorEastAsia"/>
                <w:noProof/>
                <w:kern w:val="2"/>
                <w:lang w:eastAsia="en-AU"/>
                <w14:ligatures w14:val="standardContextual"/>
              </w:rPr>
              <w:tab/>
            </w:r>
            <w:r w:rsidR="00DE3B8A" w:rsidRPr="009C6AEE">
              <w:rPr>
                <w:rStyle w:val="Hyperlink"/>
                <w:rFonts w:asciiTheme="minorBidi" w:hAnsiTheme="minorBidi"/>
                <w:b/>
                <w:bCs/>
                <w:noProof/>
              </w:rPr>
              <w:t>Authorship</w:t>
            </w:r>
            <w:r w:rsidR="00DE3B8A">
              <w:rPr>
                <w:noProof/>
                <w:webHidden/>
              </w:rPr>
              <w:tab/>
            </w:r>
            <w:r w:rsidR="00DE3B8A">
              <w:rPr>
                <w:noProof/>
                <w:webHidden/>
              </w:rPr>
              <w:fldChar w:fldCharType="begin"/>
            </w:r>
            <w:r w:rsidR="00DE3B8A">
              <w:rPr>
                <w:noProof/>
                <w:webHidden/>
              </w:rPr>
              <w:instrText xml:space="preserve"> PAGEREF _Toc140445776 \h </w:instrText>
            </w:r>
            <w:r w:rsidR="00DE3B8A">
              <w:rPr>
                <w:noProof/>
                <w:webHidden/>
              </w:rPr>
            </w:r>
            <w:r w:rsidR="00DE3B8A">
              <w:rPr>
                <w:noProof/>
                <w:webHidden/>
              </w:rPr>
              <w:fldChar w:fldCharType="separate"/>
            </w:r>
            <w:r w:rsidR="00DE3B8A">
              <w:rPr>
                <w:noProof/>
                <w:webHidden/>
              </w:rPr>
              <w:t>28</w:t>
            </w:r>
            <w:r w:rsidR="00DE3B8A">
              <w:rPr>
                <w:noProof/>
                <w:webHidden/>
              </w:rPr>
              <w:fldChar w:fldCharType="end"/>
            </w:r>
          </w:hyperlink>
        </w:p>
        <w:p w14:paraId="7DA93FF0" w14:textId="608A29E9" w:rsidR="00DE3B8A" w:rsidRDefault="00000000">
          <w:pPr>
            <w:pStyle w:val="TOC2"/>
            <w:tabs>
              <w:tab w:val="left" w:pos="880"/>
              <w:tab w:val="right" w:leader="dot" w:pos="10196"/>
            </w:tabs>
            <w:rPr>
              <w:rFonts w:eastAsiaTheme="minorEastAsia"/>
              <w:noProof/>
              <w:kern w:val="2"/>
              <w:lang w:eastAsia="en-AU"/>
              <w14:ligatures w14:val="standardContextual"/>
            </w:rPr>
          </w:pPr>
          <w:hyperlink w:anchor="_Toc140445777" w:history="1">
            <w:r w:rsidR="00DE3B8A" w:rsidRPr="009C6AEE">
              <w:rPr>
                <w:rStyle w:val="Hyperlink"/>
                <w:rFonts w:ascii="Arial Bold" w:hAnsi="Arial Bold"/>
                <w:b/>
                <w:bCs/>
                <w:noProof/>
              </w:rPr>
              <w:t>19.3</w:t>
            </w:r>
            <w:r w:rsidR="00DE3B8A">
              <w:rPr>
                <w:rFonts w:eastAsiaTheme="minorEastAsia"/>
                <w:noProof/>
                <w:kern w:val="2"/>
                <w:lang w:eastAsia="en-AU"/>
                <w14:ligatures w14:val="standardContextual"/>
              </w:rPr>
              <w:tab/>
            </w:r>
            <w:r w:rsidR="00DE3B8A" w:rsidRPr="009C6AEE">
              <w:rPr>
                <w:rStyle w:val="Hyperlink"/>
                <w:rFonts w:asciiTheme="minorBidi" w:hAnsiTheme="minorBidi"/>
                <w:b/>
                <w:bCs/>
                <w:noProof/>
              </w:rPr>
              <w:t>Recording and Reporting Data</w:t>
            </w:r>
            <w:r w:rsidR="00DE3B8A">
              <w:rPr>
                <w:noProof/>
                <w:webHidden/>
              </w:rPr>
              <w:tab/>
            </w:r>
            <w:r w:rsidR="00DE3B8A">
              <w:rPr>
                <w:noProof/>
                <w:webHidden/>
              </w:rPr>
              <w:fldChar w:fldCharType="begin"/>
            </w:r>
            <w:r w:rsidR="00DE3B8A">
              <w:rPr>
                <w:noProof/>
                <w:webHidden/>
              </w:rPr>
              <w:instrText xml:space="preserve"> PAGEREF _Toc140445777 \h </w:instrText>
            </w:r>
            <w:r w:rsidR="00DE3B8A">
              <w:rPr>
                <w:noProof/>
                <w:webHidden/>
              </w:rPr>
            </w:r>
            <w:r w:rsidR="00DE3B8A">
              <w:rPr>
                <w:noProof/>
                <w:webHidden/>
              </w:rPr>
              <w:fldChar w:fldCharType="separate"/>
            </w:r>
            <w:r w:rsidR="00DE3B8A">
              <w:rPr>
                <w:noProof/>
                <w:webHidden/>
              </w:rPr>
              <w:t>28</w:t>
            </w:r>
            <w:r w:rsidR="00DE3B8A">
              <w:rPr>
                <w:noProof/>
                <w:webHidden/>
              </w:rPr>
              <w:fldChar w:fldCharType="end"/>
            </w:r>
          </w:hyperlink>
        </w:p>
        <w:p w14:paraId="6106DCC9" w14:textId="5D332D85" w:rsidR="00DE3B8A" w:rsidRDefault="00000000">
          <w:pPr>
            <w:pStyle w:val="TOC2"/>
            <w:tabs>
              <w:tab w:val="left" w:pos="880"/>
              <w:tab w:val="right" w:leader="dot" w:pos="10196"/>
            </w:tabs>
            <w:rPr>
              <w:rFonts w:eastAsiaTheme="minorEastAsia"/>
              <w:noProof/>
              <w:kern w:val="2"/>
              <w:lang w:eastAsia="en-AU"/>
              <w14:ligatures w14:val="standardContextual"/>
            </w:rPr>
          </w:pPr>
          <w:hyperlink w:anchor="_Toc140445778" w:history="1">
            <w:r w:rsidR="00DE3B8A" w:rsidRPr="009C6AEE">
              <w:rPr>
                <w:rStyle w:val="Hyperlink"/>
                <w:rFonts w:ascii="Arial Bold" w:hAnsi="Arial Bold"/>
                <w:b/>
                <w:bCs/>
                <w:noProof/>
              </w:rPr>
              <w:t>19.4</w:t>
            </w:r>
            <w:r w:rsidR="00DE3B8A">
              <w:rPr>
                <w:rFonts w:eastAsiaTheme="minorEastAsia"/>
                <w:noProof/>
                <w:kern w:val="2"/>
                <w:lang w:eastAsia="en-AU"/>
                <w14:ligatures w14:val="standardContextual"/>
              </w:rPr>
              <w:tab/>
            </w:r>
            <w:r w:rsidR="00DE3B8A" w:rsidRPr="009C6AEE">
              <w:rPr>
                <w:rStyle w:val="Hyperlink"/>
                <w:rFonts w:asciiTheme="minorBidi" w:hAnsiTheme="minorBidi"/>
                <w:b/>
                <w:bCs/>
                <w:noProof/>
              </w:rPr>
              <w:t>Confidentiality</w:t>
            </w:r>
            <w:r w:rsidR="00DE3B8A">
              <w:rPr>
                <w:noProof/>
                <w:webHidden/>
              </w:rPr>
              <w:tab/>
            </w:r>
            <w:r w:rsidR="00DE3B8A">
              <w:rPr>
                <w:noProof/>
                <w:webHidden/>
              </w:rPr>
              <w:fldChar w:fldCharType="begin"/>
            </w:r>
            <w:r w:rsidR="00DE3B8A">
              <w:rPr>
                <w:noProof/>
                <w:webHidden/>
              </w:rPr>
              <w:instrText xml:space="preserve"> PAGEREF _Toc140445778 \h </w:instrText>
            </w:r>
            <w:r w:rsidR="00DE3B8A">
              <w:rPr>
                <w:noProof/>
                <w:webHidden/>
              </w:rPr>
            </w:r>
            <w:r w:rsidR="00DE3B8A">
              <w:rPr>
                <w:noProof/>
                <w:webHidden/>
              </w:rPr>
              <w:fldChar w:fldCharType="separate"/>
            </w:r>
            <w:r w:rsidR="00DE3B8A">
              <w:rPr>
                <w:noProof/>
                <w:webHidden/>
              </w:rPr>
              <w:t>28</w:t>
            </w:r>
            <w:r w:rsidR="00DE3B8A">
              <w:rPr>
                <w:noProof/>
                <w:webHidden/>
              </w:rPr>
              <w:fldChar w:fldCharType="end"/>
            </w:r>
          </w:hyperlink>
        </w:p>
        <w:p w14:paraId="5F50FBEF" w14:textId="5FF2AD89" w:rsidR="00DE3B8A" w:rsidRDefault="00000000">
          <w:pPr>
            <w:pStyle w:val="TOC2"/>
            <w:tabs>
              <w:tab w:val="left" w:pos="880"/>
              <w:tab w:val="right" w:leader="dot" w:pos="10196"/>
            </w:tabs>
            <w:rPr>
              <w:rFonts w:eastAsiaTheme="minorEastAsia"/>
              <w:noProof/>
              <w:kern w:val="2"/>
              <w:lang w:eastAsia="en-AU"/>
              <w14:ligatures w14:val="standardContextual"/>
            </w:rPr>
          </w:pPr>
          <w:hyperlink w:anchor="_Toc140445779" w:history="1">
            <w:r w:rsidR="00DE3B8A" w:rsidRPr="009C6AEE">
              <w:rPr>
                <w:rStyle w:val="Hyperlink"/>
                <w:rFonts w:ascii="Arial Bold" w:hAnsi="Arial Bold"/>
                <w:b/>
                <w:bCs/>
                <w:noProof/>
              </w:rPr>
              <w:t>19.5</w:t>
            </w:r>
            <w:r w:rsidR="00DE3B8A">
              <w:rPr>
                <w:rFonts w:eastAsiaTheme="minorEastAsia"/>
                <w:noProof/>
                <w:kern w:val="2"/>
                <w:lang w:eastAsia="en-AU"/>
                <w14:ligatures w14:val="standardContextual"/>
              </w:rPr>
              <w:tab/>
            </w:r>
            <w:r w:rsidR="00DE3B8A" w:rsidRPr="009C6AEE">
              <w:rPr>
                <w:rStyle w:val="Hyperlink"/>
                <w:rFonts w:asciiTheme="minorBidi" w:hAnsiTheme="minorBidi"/>
                <w:b/>
                <w:bCs/>
                <w:noProof/>
              </w:rPr>
              <w:t>Direct Access to Source Data and Documents</w:t>
            </w:r>
            <w:r w:rsidR="00DE3B8A">
              <w:rPr>
                <w:noProof/>
                <w:webHidden/>
              </w:rPr>
              <w:tab/>
            </w:r>
            <w:r w:rsidR="00DE3B8A">
              <w:rPr>
                <w:noProof/>
                <w:webHidden/>
              </w:rPr>
              <w:fldChar w:fldCharType="begin"/>
            </w:r>
            <w:r w:rsidR="00DE3B8A">
              <w:rPr>
                <w:noProof/>
                <w:webHidden/>
              </w:rPr>
              <w:instrText xml:space="preserve"> PAGEREF _Toc140445779 \h </w:instrText>
            </w:r>
            <w:r w:rsidR="00DE3B8A">
              <w:rPr>
                <w:noProof/>
                <w:webHidden/>
              </w:rPr>
            </w:r>
            <w:r w:rsidR="00DE3B8A">
              <w:rPr>
                <w:noProof/>
                <w:webHidden/>
              </w:rPr>
              <w:fldChar w:fldCharType="separate"/>
            </w:r>
            <w:r w:rsidR="00DE3B8A">
              <w:rPr>
                <w:noProof/>
                <w:webHidden/>
              </w:rPr>
              <w:t>28</w:t>
            </w:r>
            <w:r w:rsidR="00DE3B8A">
              <w:rPr>
                <w:noProof/>
                <w:webHidden/>
              </w:rPr>
              <w:fldChar w:fldCharType="end"/>
            </w:r>
          </w:hyperlink>
        </w:p>
        <w:p w14:paraId="40DDF5C3" w14:textId="09F7A9A4" w:rsidR="00DE3B8A" w:rsidRDefault="00000000">
          <w:pPr>
            <w:pStyle w:val="TOC1"/>
            <w:rPr>
              <w:rFonts w:cstheme="minorBidi"/>
              <w:noProof/>
              <w:kern w:val="2"/>
              <w:lang w:val="en-AU" w:eastAsia="en-AU"/>
              <w14:ligatures w14:val="standardContextual"/>
            </w:rPr>
          </w:pPr>
          <w:hyperlink w:anchor="_Toc140445780" w:history="1">
            <w:r w:rsidR="00DE3B8A" w:rsidRPr="009C6AEE">
              <w:rPr>
                <w:rStyle w:val="Hyperlink"/>
                <w:rFonts w:ascii="Arial" w:hAnsi="Arial" w:cs="Arial"/>
                <w:b/>
                <w:bCs/>
                <w:noProof/>
              </w:rPr>
              <w:t>20.</w:t>
            </w:r>
            <w:r w:rsidR="00DE3B8A">
              <w:rPr>
                <w:rFonts w:cstheme="minorBidi"/>
                <w:noProof/>
                <w:kern w:val="2"/>
                <w:lang w:val="en-AU" w:eastAsia="en-AU"/>
                <w14:ligatures w14:val="standardContextual"/>
              </w:rPr>
              <w:tab/>
            </w:r>
            <w:r w:rsidR="00DE3B8A" w:rsidRPr="009C6AEE">
              <w:rPr>
                <w:rStyle w:val="Hyperlink"/>
                <w:rFonts w:ascii="Arial" w:hAnsi="Arial" w:cs="Arial"/>
                <w:b/>
                <w:bCs/>
                <w:noProof/>
              </w:rPr>
              <w:t>Trial Management Group, Data Safety Monitoring Board, Independent Safety Committee</w:t>
            </w:r>
            <w:r w:rsidR="00DE3B8A">
              <w:rPr>
                <w:noProof/>
                <w:webHidden/>
              </w:rPr>
              <w:tab/>
            </w:r>
            <w:r w:rsidR="00DE3B8A">
              <w:rPr>
                <w:noProof/>
                <w:webHidden/>
              </w:rPr>
              <w:fldChar w:fldCharType="begin"/>
            </w:r>
            <w:r w:rsidR="00DE3B8A">
              <w:rPr>
                <w:noProof/>
                <w:webHidden/>
              </w:rPr>
              <w:instrText xml:space="preserve"> PAGEREF _Toc140445780 \h </w:instrText>
            </w:r>
            <w:r w:rsidR="00DE3B8A">
              <w:rPr>
                <w:noProof/>
                <w:webHidden/>
              </w:rPr>
            </w:r>
            <w:r w:rsidR="00DE3B8A">
              <w:rPr>
                <w:noProof/>
                <w:webHidden/>
              </w:rPr>
              <w:fldChar w:fldCharType="separate"/>
            </w:r>
            <w:r w:rsidR="00DE3B8A">
              <w:rPr>
                <w:noProof/>
                <w:webHidden/>
              </w:rPr>
              <w:t>28</w:t>
            </w:r>
            <w:r w:rsidR="00DE3B8A">
              <w:rPr>
                <w:noProof/>
                <w:webHidden/>
              </w:rPr>
              <w:fldChar w:fldCharType="end"/>
            </w:r>
          </w:hyperlink>
        </w:p>
        <w:p w14:paraId="1E2A0FEF" w14:textId="4DFB5BB6" w:rsidR="00DE3B8A" w:rsidRDefault="00000000">
          <w:pPr>
            <w:pStyle w:val="TOC1"/>
            <w:rPr>
              <w:rFonts w:cstheme="minorBidi"/>
              <w:noProof/>
              <w:kern w:val="2"/>
              <w:lang w:val="en-AU" w:eastAsia="en-AU"/>
              <w14:ligatures w14:val="standardContextual"/>
            </w:rPr>
          </w:pPr>
          <w:hyperlink w:anchor="_Toc140445781" w:history="1">
            <w:r w:rsidR="00DE3B8A" w:rsidRPr="009C6AEE">
              <w:rPr>
                <w:rStyle w:val="Hyperlink"/>
                <w:rFonts w:ascii="Arial" w:hAnsi="Arial" w:cs="Arial"/>
                <w:b/>
                <w:bCs/>
                <w:noProof/>
              </w:rPr>
              <w:t>21.</w:t>
            </w:r>
            <w:r w:rsidR="00DE3B8A">
              <w:rPr>
                <w:rFonts w:cstheme="minorBidi"/>
                <w:noProof/>
                <w:kern w:val="2"/>
                <w:lang w:val="en-AU" w:eastAsia="en-AU"/>
                <w14:ligatures w14:val="standardContextual"/>
              </w:rPr>
              <w:tab/>
            </w:r>
            <w:r w:rsidR="00DE3B8A" w:rsidRPr="009C6AEE">
              <w:rPr>
                <w:rStyle w:val="Hyperlink"/>
                <w:rFonts w:ascii="Arial" w:hAnsi="Arial" w:cs="Arial"/>
                <w:b/>
                <w:bCs/>
                <w:noProof/>
              </w:rPr>
              <w:t>Monitoring Quality Control and Quality Assurance</w:t>
            </w:r>
            <w:r w:rsidR="00DE3B8A">
              <w:rPr>
                <w:noProof/>
                <w:webHidden/>
              </w:rPr>
              <w:tab/>
            </w:r>
            <w:r w:rsidR="00DE3B8A">
              <w:rPr>
                <w:noProof/>
                <w:webHidden/>
              </w:rPr>
              <w:fldChar w:fldCharType="begin"/>
            </w:r>
            <w:r w:rsidR="00DE3B8A">
              <w:rPr>
                <w:noProof/>
                <w:webHidden/>
              </w:rPr>
              <w:instrText xml:space="preserve"> PAGEREF _Toc140445781 \h </w:instrText>
            </w:r>
            <w:r w:rsidR="00DE3B8A">
              <w:rPr>
                <w:noProof/>
                <w:webHidden/>
              </w:rPr>
            </w:r>
            <w:r w:rsidR="00DE3B8A">
              <w:rPr>
                <w:noProof/>
                <w:webHidden/>
              </w:rPr>
              <w:fldChar w:fldCharType="separate"/>
            </w:r>
            <w:r w:rsidR="00DE3B8A">
              <w:rPr>
                <w:noProof/>
                <w:webHidden/>
              </w:rPr>
              <w:t>29</w:t>
            </w:r>
            <w:r w:rsidR="00DE3B8A">
              <w:rPr>
                <w:noProof/>
                <w:webHidden/>
              </w:rPr>
              <w:fldChar w:fldCharType="end"/>
            </w:r>
          </w:hyperlink>
        </w:p>
        <w:p w14:paraId="4EB21259" w14:textId="70267748" w:rsidR="00DE3B8A" w:rsidRDefault="00000000">
          <w:pPr>
            <w:pStyle w:val="TOC1"/>
            <w:rPr>
              <w:rFonts w:cstheme="minorBidi"/>
              <w:noProof/>
              <w:kern w:val="2"/>
              <w:lang w:val="en-AU" w:eastAsia="en-AU"/>
              <w14:ligatures w14:val="standardContextual"/>
            </w:rPr>
          </w:pPr>
          <w:hyperlink w:anchor="_Toc140445782" w:history="1">
            <w:r w:rsidR="00DE3B8A" w:rsidRPr="009C6AEE">
              <w:rPr>
                <w:rStyle w:val="Hyperlink"/>
                <w:rFonts w:ascii="Arial" w:hAnsi="Arial" w:cs="Arial"/>
                <w:b/>
                <w:bCs/>
                <w:noProof/>
              </w:rPr>
              <w:t>22.</w:t>
            </w:r>
            <w:r w:rsidR="00DE3B8A">
              <w:rPr>
                <w:rFonts w:cstheme="minorBidi"/>
                <w:noProof/>
                <w:kern w:val="2"/>
                <w:lang w:val="en-AU" w:eastAsia="en-AU"/>
                <w14:ligatures w14:val="standardContextual"/>
              </w:rPr>
              <w:tab/>
            </w:r>
            <w:r w:rsidR="00DE3B8A" w:rsidRPr="009C6AEE">
              <w:rPr>
                <w:rStyle w:val="Hyperlink"/>
                <w:rFonts w:ascii="Arial" w:hAnsi="Arial" w:cs="Arial"/>
                <w:b/>
                <w:bCs/>
                <w:noProof/>
              </w:rPr>
              <w:t>Clinical Trial Research Agreement</w:t>
            </w:r>
            <w:r w:rsidR="00DE3B8A">
              <w:rPr>
                <w:noProof/>
                <w:webHidden/>
              </w:rPr>
              <w:tab/>
            </w:r>
            <w:r w:rsidR="00DE3B8A">
              <w:rPr>
                <w:noProof/>
                <w:webHidden/>
              </w:rPr>
              <w:fldChar w:fldCharType="begin"/>
            </w:r>
            <w:r w:rsidR="00DE3B8A">
              <w:rPr>
                <w:noProof/>
                <w:webHidden/>
              </w:rPr>
              <w:instrText xml:space="preserve"> PAGEREF _Toc140445782 \h </w:instrText>
            </w:r>
            <w:r w:rsidR="00DE3B8A">
              <w:rPr>
                <w:noProof/>
                <w:webHidden/>
              </w:rPr>
            </w:r>
            <w:r w:rsidR="00DE3B8A">
              <w:rPr>
                <w:noProof/>
                <w:webHidden/>
              </w:rPr>
              <w:fldChar w:fldCharType="separate"/>
            </w:r>
            <w:r w:rsidR="00DE3B8A">
              <w:rPr>
                <w:noProof/>
                <w:webHidden/>
              </w:rPr>
              <w:t>29</w:t>
            </w:r>
            <w:r w:rsidR="00DE3B8A">
              <w:rPr>
                <w:noProof/>
                <w:webHidden/>
              </w:rPr>
              <w:fldChar w:fldCharType="end"/>
            </w:r>
          </w:hyperlink>
        </w:p>
        <w:p w14:paraId="2076C7F6" w14:textId="27C7482B" w:rsidR="00DE3B8A" w:rsidRDefault="00000000">
          <w:pPr>
            <w:pStyle w:val="TOC1"/>
            <w:rPr>
              <w:rFonts w:cstheme="minorBidi"/>
              <w:noProof/>
              <w:kern w:val="2"/>
              <w:lang w:val="en-AU" w:eastAsia="en-AU"/>
              <w14:ligatures w14:val="standardContextual"/>
            </w:rPr>
          </w:pPr>
          <w:hyperlink w:anchor="_Toc140445783" w:history="1">
            <w:r w:rsidR="00DE3B8A" w:rsidRPr="009C6AEE">
              <w:rPr>
                <w:rStyle w:val="Hyperlink"/>
                <w:rFonts w:ascii="Arial" w:eastAsiaTheme="minorHAnsi" w:hAnsi="Arial" w:cs="Arial"/>
                <w:b/>
                <w:bCs/>
                <w:noProof/>
              </w:rPr>
              <w:t>23.</w:t>
            </w:r>
            <w:r w:rsidR="00DE3B8A">
              <w:rPr>
                <w:rFonts w:cstheme="minorBidi"/>
                <w:noProof/>
                <w:kern w:val="2"/>
                <w:lang w:val="en-AU" w:eastAsia="en-AU"/>
                <w14:ligatures w14:val="standardContextual"/>
              </w:rPr>
              <w:tab/>
            </w:r>
            <w:r w:rsidR="00DE3B8A" w:rsidRPr="009C6AEE">
              <w:rPr>
                <w:rStyle w:val="Hyperlink"/>
                <w:rFonts w:ascii="Arial" w:eastAsiaTheme="minorHAnsi" w:hAnsi="Arial" w:cs="Arial"/>
                <w:b/>
                <w:bCs/>
                <w:noProof/>
              </w:rPr>
              <w:t>Research Governance Site Authorisation</w:t>
            </w:r>
            <w:r w:rsidR="00DE3B8A">
              <w:rPr>
                <w:noProof/>
                <w:webHidden/>
              </w:rPr>
              <w:tab/>
            </w:r>
            <w:r w:rsidR="00DE3B8A">
              <w:rPr>
                <w:noProof/>
                <w:webHidden/>
              </w:rPr>
              <w:fldChar w:fldCharType="begin"/>
            </w:r>
            <w:r w:rsidR="00DE3B8A">
              <w:rPr>
                <w:noProof/>
                <w:webHidden/>
              </w:rPr>
              <w:instrText xml:space="preserve"> PAGEREF _Toc140445783 \h </w:instrText>
            </w:r>
            <w:r w:rsidR="00DE3B8A">
              <w:rPr>
                <w:noProof/>
                <w:webHidden/>
              </w:rPr>
            </w:r>
            <w:r w:rsidR="00DE3B8A">
              <w:rPr>
                <w:noProof/>
                <w:webHidden/>
              </w:rPr>
              <w:fldChar w:fldCharType="separate"/>
            </w:r>
            <w:r w:rsidR="00DE3B8A">
              <w:rPr>
                <w:noProof/>
                <w:webHidden/>
              </w:rPr>
              <w:t>29</w:t>
            </w:r>
            <w:r w:rsidR="00DE3B8A">
              <w:rPr>
                <w:noProof/>
                <w:webHidden/>
              </w:rPr>
              <w:fldChar w:fldCharType="end"/>
            </w:r>
          </w:hyperlink>
        </w:p>
        <w:p w14:paraId="07E1E3DD" w14:textId="379B186B" w:rsidR="00DE3B8A" w:rsidRDefault="00000000">
          <w:pPr>
            <w:pStyle w:val="TOC1"/>
            <w:rPr>
              <w:rFonts w:cstheme="minorBidi"/>
              <w:noProof/>
              <w:kern w:val="2"/>
              <w:lang w:val="en-AU" w:eastAsia="en-AU"/>
              <w14:ligatures w14:val="standardContextual"/>
            </w:rPr>
          </w:pPr>
          <w:hyperlink w:anchor="_Toc140445784" w:history="1">
            <w:r w:rsidR="00DE3B8A" w:rsidRPr="009C6AEE">
              <w:rPr>
                <w:rStyle w:val="Hyperlink"/>
                <w:rFonts w:ascii="Arial" w:eastAsiaTheme="minorHAnsi" w:hAnsi="Arial" w:cs="Arial"/>
                <w:b/>
                <w:bCs/>
                <w:noProof/>
              </w:rPr>
              <w:t>24.</w:t>
            </w:r>
            <w:r w:rsidR="00DE3B8A">
              <w:rPr>
                <w:rFonts w:cstheme="minorBidi"/>
                <w:noProof/>
                <w:kern w:val="2"/>
                <w:lang w:val="en-AU" w:eastAsia="en-AU"/>
                <w14:ligatures w14:val="standardContextual"/>
              </w:rPr>
              <w:tab/>
            </w:r>
            <w:r w:rsidR="00DE3B8A" w:rsidRPr="009C6AEE">
              <w:rPr>
                <w:rStyle w:val="Hyperlink"/>
                <w:rFonts w:ascii="Arial" w:eastAsiaTheme="minorHAnsi" w:hAnsi="Arial" w:cs="Arial"/>
                <w:b/>
                <w:bCs/>
                <w:noProof/>
              </w:rPr>
              <w:t>Site Closure or Termination of Trial</w:t>
            </w:r>
            <w:r w:rsidR="00DE3B8A">
              <w:rPr>
                <w:noProof/>
                <w:webHidden/>
              </w:rPr>
              <w:tab/>
            </w:r>
            <w:r w:rsidR="00DE3B8A">
              <w:rPr>
                <w:noProof/>
                <w:webHidden/>
              </w:rPr>
              <w:fldChar w:fldCharType="begin"/>
            </w:r>
            <w:r w:rsidR="00DE3B8A">
              <w:rPr>
                <w:noProof/>
                <w:webHidden/>
              </w:rPr>
              <w:instrText xml:space="preserve"> PAGEREF _Toc140445784 \h </w:instrText>
            </w:r>
            <w:r w:rsidR="00DE3B8A">
              <w:rPr>
                <w:noProof/>
                <w:webHidden/>
              </w:rPr>
            </w:r>
            <w:r w:rsidR="00DE3B8A">
              <w:rPr>
                <w:noProof/>
                <w:webHidden/>
              </w:rPr>
              <w:fldChar w:fldCharType="separate"/>
            </w:r>
            <w:r w:rsidR="00DE3B8A">
              <w:rPr>
                <w:noProof/>
                <w:webHidden/>
              </w:rPr>
              <w:t>29</w:t>
            </w:r>
            <w:r w:rsidR="00DE3B8A">
              <w:rPr>
                <w:noProof/>
                <w:webHidden/>
              </w:rPr>
              <w:fldChar w:fldCharType="end"/>
            </w:r>
          </w:hyperlink>
        </w:p>
        <w:p w14:paraId="7FEF514D" w14:textId="62F87C40" w:rsidR="00DE3B8A" w:rsidRDefault="00000000">
          <w:pPr>
            <w:pStyle w:val="TOC1"/>
            <w:rPr>
              <w:rFonts w:cstheme="minorBidi"/>
              <w:noProof/>
              <w:kern w:val="2"/>
              <w:lang w:val="en-AU" w:eastAsia="en-AU"/>
              <w14:ligatures w14:val="standardContextual"/>
            </w:rPr>
          </w:pPr>
          <w:hyperlink w:anchor="_Toc140445785" w:history="1">
            <w:r w:rsidR="00DE3B8A" w:rsidRPr="009C6AEE">
              <w:rPr>
                <w:rStyle w:val="Hyperlink"/>
                <w:rFonts w:ascii="Arial" w:hAnsi="Arial" w:cs="Arial"/>
                <w:b/>
                <w:bCs/>
                <w:noProof/>
              </w:rPr>
              <w:t>25.</w:t>
            </w:r>
            <w:r w:rsidR="00DE3B8A">
              <w:rPr>
                <w:rFonts w:cstheme="minorBidi"/>
                <w:noProof/>
                <w:kern w:val="2"/>
                <w:lang w:val="en-AU" w:eastAsia="en-AU"/>
                <w14:ligatures w14:val="standardContextual"/>
              </w:rPr>
              <w:tab/>
            </w:r>
            <w:r w:rsidR="00DE3B8A" w:rsidRPr="009C6AEE">
              <w:rPr>
                <w:rStyle w:val="Hyperlink"/>
                <w:rFonts w:ascii="Arial" w:hAnsi="Arial" w:cs="Arial"/>
                <w:b/>
                <w:bCs/>
                <w:noProof/>
              </w:rPr>
              <w:t xml:space="preserve">Good Clinical </w:t>
            </w:r>
            <w:r w:rsidR="00DE3B8A" w:rsidRPr="009C6AEE">
              <w:rPr>
                <w:rStyle w:val="Hyperlink"/>
                <w:rFonts w:ascii="Arial" w:eastAsiaTheme="minorHAnsi" w:hAnsi="Arial" w:cs="Arial"/>
                <w:b/>
                <w:bCs/>
                <w:noProof/>
              </w:rPr>
              <w:t>Practice</w:t>
            </w:r>
            <w:r w:rsidR="00DE3B8A" w:rsidRPr="009C6AEE">
              <w:rPr>
                <w:rStyle w:val="Hyperlink"/>
                <w:rFonts w:ascii="Arial" w:hAnsi="Arial" w:cs="Arial"/>
                <w:b/>
                <w:bCs/>
                <w:noProof/>
              </w:rPr>
              <w:t xml:space="preserve"> Requirements</w:t>
            </w:r>
            <w:r w:rsidR="00DE3B8A" w:rsidRPr="009C6AEE">
              <w:rPr>
                <w:rStyle w:val="Hyperlink"/>
                <w:rFonts w:ascii="Arial" w:hAnsi="Arial" w:cs="Arial"/>
                <w:noProof/>
              </w:rPr>
              <w:t> </w:t>
            </w:r>
            <w:r w:rsidR="00DE3B8A">
              <w:rPr>
                <w:noProof/>
                <w:webHidden/>
              </w:rPr>
              <w:tab/>
            </w:r>
            <w:r w:rsidR="00DE3B8A">
              <w:rPr>
                <w:noProof/>
                <w:webHidden/>
              </w:rPr>
              <w:fldChar w:fldCharType="begin"/>
            </w:r>
            <w:r w:rsidR="00DE3B8A">
              <w:rPr>
                <w:noProof/>
                <w:webHidden/>
              </w:rPr>
              <w:instrText xml:space="preserve"> PAGEREF _Toc140445785 \h </w:instrText>
            </w:r>
            <w:r w:rsidR="00DE3B8A">
              <w:rPr>
                <w:noProof/>
                <w:webHidden/>
              </w:rPr>
            </w:r>
            <w:r w:rsidR="00DE3B8A">
              <w:rPr>
                <w:noProof/>
                <w:webHidden/>
              </w:rPr>
              <w:fldChar w:fldCharType="separate"/>
            </w:r>
            <w:r w:rsidR="00DE3B8A">
              <w:rPr>
                <w:noProof/>
                <w:webHidden/>
              </w:rPr>
              <w:t>29</w:t>
            </w:r>
            <w:r w:rsidR="00DE3B8A">
              <w:rPr>
                <w:noProof/>
                <w:webHidden/>
              </w:rPr>
              <w:fldChar w:fldCharType="end"/>
            </w:r>
          </w:hyperlink>
        </w:p>
        <w:p w14:paraId="1B0EE3C5" w14:textId="196EAC76" w:rsidR="00DE3B8A" w:rsidRDefault="00000000">
          <w:pPr>
            <w:pStyle w:val="TOC1"/>
            <w:rPr>
              <w:rFonts w:cstheme="minorBidi"/>
              <w:noProof/>
              <w:kern w:val="2"/>
              <w:lang w:val="en-AU" w:eastAsia="en-AU"/>
              <w14:ligatures w14:val="standardContextual"/>
            </w:rPr>
          </w:pPr>
          <w:hyperlink w:anchor="_Toc140445786" w:history="1">
            <w:r w:rsidR="00DE3B8A" w:rsidRPr="009C6AEE">
              <w:rPr>
                <w:rStyle w:val="Hyperlink"/>
                <w:rFonts w:ascii="Arial" w:hAnsi="Arial" w:cs="Arial"/>
                <w:b/>
                <w:bCs/>
                <w:noProof/>
              </w:rPr>
              <w:t>26.</w:t>
            </w:r>
            <w:r w:rsidR="00DE3B8A">
              <w:rPr>
                <w:rFonts w:cstheme="minorBidi"/>
                <w:noProof/>
                <w:kern w:val="2"/>
                <w:lang w:val="en-AU" w:eastAsia="en-AU"/>
                <w14:ligatures w14:val="standardContextual"/>
              </w:rPr>
              <w:tab/>
            </w:r>
            <w:r w:rsidR="00DE3B8A" w:rsidRPr="009C6AEE">
              <w:rPr>
                <w:rStyle w:val="Hyperlink"/>
                <w:rFonts w:ascii="Arial" w:hAnsi="Arial" w:cs="Arial"/>
                <w:b/>
                <w:bCs/>
                <w:noProof/>
              </w:rPr>
              <w:t>Essential Documents for the Conduct of a Clinical Trial</w:t>
            </w:r>
            <w:r w:rsidR="00DE3B8A">
              <w:rPr>
                <w:noProof/>
                <w:webHidden/>
              </w:rPr>
              <w:tab/>
            </w:r>
            <w:r w:rsidR="00DE3B8A">
              <w:rPr>
                <w:noProof/>
                <w:webHidden/>
              </w:rPr>
              <w:fldChar w:fldCharType="begin"/>
            </w:r>
            <w:r w:rsidR="00DE3B8A">
              <w:rPr>
                <w:noProof/>
                <w:webHidden/>
              </w:rPr>
              <w:instrText xml:space="preserve"> PAGEREF _Toc140445786 \h </w:instrText>
            </w:r>
            <w:r w:rsidR="00DE3B8A">
              <w:rPr>
                <w:noProof/>
                <w:webHidden/>
              </w:rPr>
            </w:r>
            <w:r w:rsidR="00DE3B8A">
              <w:rPr>
                <w:noProof/>
                <w:webHidden/>
              </w:rPr>
              <w:fldChar w:fldCharType="separate"/>
            </w:r>
            <w:r w:rsidR="00DE3B8A">
              <w:rPr>
                <w:noProof/>
                <w:webHidden/>
              </w:rPr>
              <w:t>30</w:t>
            </w:r>
            <w:r w:rsidR="00DE3B8A">
              <w:rPr>
                <w:noProof/>
                <w:webHidden/>
              </w:rPr>
              <w:fldChar w:fldCharType="end"/>
            </w:r>
          </w:hyperlink>
        </w:p>
        <w:p w14:paraId="2544CC84" w14:textId="5A4AF759" w:rsidR="00DE3B8A" w:rsidRDefault="00000000">
          <w:pPr>
            <w:pStyle w:val="TOC1"/>
            <w:rPr>
              <w:rFonts w:cstheme="minorBidi"/>
              <w:noProof/>
              <w:kern w:val="2"/>
              <w:lang w:val="en-AU" w:eastAsia="en-AU"/>
              <w14:ligatures w14:val="standardContextual"/>
            </w:rPr>
          </w:pPr>
          <w:hyperlink w:anchor="_Toc140445787" w:history="1">
            <w:r w:rsidR="00DE3B8A" w:rsidRPr="009C6AEE">
              <w:rPr>
                <w:rStyle w:val="Hyperlink"/>
                <w:rFonts w:ascii="Arial" w:hAnsi="Arial" w:cs="Arial"/>
                <w:b/>
                <w:bCs/>
                <w:noProof/>
              </w:rPr>
              <w:t>27.</w:t>
            </w:r>
            <w:r w:rsidR="00DE3B8A">
              <w:rPr>
                <w:rFonts w:cstheme="minorBidi"/>
                <w:noProof/>
                <w:kern w:val="2"/>
                <w:lang w:val="en-AU" w:eastAsia="en-AU"/>
                <w14:ligatures w14:val="standardContextual"/>
              </w:rPr>
              <w:tab/>
            </w:r>
            <w:r w:rsidR="00DE3B8A" w:rsidRPr="009C6AEE">
              <w:rPr>
                <w:rStyle w:val="Hyperlink"/>
                <w:rFonts w:ascii="Arial" w:hAnsi="Arial" w:cs="Arial"/>
                <w:b/>
                <w:bCs/>
                <w:noProof/>
              </w:rPr>
              <w:t>Qualifications and Curriculum Vitae</w:t>
            </w:r>
            <w:r w:rsidR="00DE3B8A">
              <w:rPr>
                <w:noProof/>
                <w:webHidden/>
              </w:rPr>
              <w:tab/>
            </w:r>
            <w:r w:rsidR="00DE3B8A">
              <w:rPr>
                <w:noProof/>
                <w:webHidden/>
              </w:rPr>
              <w:fldChar w:fldCharType="begin"/>
            </w:r>
            <w:r w:rsidR="00DE3B8A">
              <w:rPr>
                <w:noProof/>
                <w:webHidden/>
              </w:rPr>
              <w:instrText xml:space="preserve"> PAGEREF _Toc140445787 \h </w:instrText>
            </w:r>
            <w:r w:rsidR="00DE3B8A">
              <w:rPr>
                <w:noProof/>
                <w:webHidden/>
              </w:rPr>
            </w:r>
            <w:r w:rsidR="00DE3B8A">
              <w:rPr>
                <w:noProof/>
                <w:webHidden/>
              </w:rPr>
              <w:fldChar w:fldCharType="separate"/>
            </w:r>
            <w:r w:rsidR="00DE3B8A">
              <w:rPr>
                <w:noProof/>
                <w:webHidden/>
              </w:rPr>
              <w:t>30</w:t>
            </w:r>
            <w:r w:rsidR="00DE3B8A">
              <w:rPr>
                <w:noProof/>
                <w:webHidden/>
              </w:rPr>
              <w:fldChar w:fldCharType="end"/>
            </w:r>
          </w:hyperlink>
        </w:p>
        <w:p w14:paraId="5B66B686" w14:textId="27129025" w:rsidR="00DE3B8A" w:rsidRDefault="00000000">
          <w:pPr>
            <w:pStyle w:val="TOC1"/>
            <w:rPr>
              <w:rFonts w:cstheme="minorBidi"/>
              <w:noProof/>
              <w:kern w:val="2"/>
              <w:lang w:val="en-AU" w:eastAsia="en-AU"/>
              <w14:ligatures w14:val="standardContextual"/>
            </w:rPr>
          </w:pPr>
          <w:hyperlink w:anchor="_Toc140445788" w:history="1">
            <w:r w:rsidR="00DE3B8A" w:rsidRPr="009C6AEE">
              <w:rPr>
                <w:rStyle w:val="Hyperlink"/>
                <w:rFonts w:ascii="Arial" w:hAnsi="Arial" w:cs="Arial"/>
                <w:b/>
                <w:bCs/>
                <w:noProof/>
              </w:rPr>
              <w:t>28.</w:t>
            </w:r>
            <w:r w:rsidR="00DE3B8A">
              <w:rPr>
                <w:rFonts w:cstheme="minorBidi"/>
                <w:noProof/>
                <w:kern w:val="2"/>
                <w:lang w:val="en-AU" w:eastAsia="en-AU"/>
                <w14:ligatures w14:val="standardContextual"/>
              </w:rPr>
              <w:tab/>
            </w:r>
            <w:r w:rsidR="00DE3B8A" w:rsidRPr="009C6AEE">
              <w:rPr>
                <w:rStyle w:val="Hyperlink"/>
                <w:rFonts w:ascii="Arial" w:hAnsi="Arial" w:cs="Arial"/>
                <w:b/>
                <w:bCs/>
                <w:noProof/>
              </w:rPr>
              <w:t>Clinical Trial Delegation and Responsibilities Log</w:t>
            </w:r>
            <w:r w:rsidR="00DE3B8A">
              <w:rPr>
                <w:noProof/>
                <w:webHidden/>
              </w:rPr>
              <w:tab/>
            </w:r>
            <w:r w:rsidR="00DE3B8A">
              <w:rPr>
                <w:noProof/>
                <w:webHidden/>
              </w:rPr>
              <w:fldChar w:fldCharType="begin"/>
            </w:r>
            <w:r w:rsidR="00DE3B8A">
              <w:rPr>
                <w:noProof/>
                <w:webHidden/>
              </w:rPr>
              <w:instrText xml:space="preserve"> PAGEREF _Toc140445788 \h </w:instrText>
            </w:r>
            <w:r w:rsidR="00DE3B8A">
              <w:rPr>
                <w:noProof/>
                <w:webHidden/>
              </w:rPr>
            </w:r>
            <w:r w:rsidR="00DE3B8A">
              <w:rPr>
                <w:noProof/>
                <w:webHidden/>
              </w:rPr>
              <w:fldChar w:fldCharType="separate"/>
            </w:r>
            <w:r w:rsidR="00DE3B8A">
              <w:rPr>
                <w:noProof/>
                <w:webHidden/>
              </w:rPr>
              <w:t>31</w:t>
            </w:r>
            <w:r w:rsidR="00DE3B8A">
              <w:rPr>
                <w:noProof/>
                <w:webHidden/>
              </w:rPr>
              <w:fldChar w:fldCharType="end"/>
            </w:r>
          </w:hyperlink>
        </w:p>
        <w:p w14:paraId="0E7512F7" w14:textId="3C718DF2" w:rsidR="00DE3B8A" w:rsidRDefault="00000000">
          <w:pPr>
            <w:pStyle w:val="TOC1"/>
            <w:rPr>
              <w:rFonts w:cstheme="minorBidi"/>
              <w:noProof/>
              <w:kern w:val="2"/>
              <w:lang w:val="en-AU" w:eastAsia="en-AU"/>
              <w14:ligatures w14:val="standardContextual"/>
            </w:rPr>
          </w:pPr>
          <w:hyperlink w:anchor="_Toc140445789" w:history="1">
            <w:r w:rsidR="00DE3B8A" w:rsidRPr="009C6AEE">
              <w:rPr>
                <w:rStyle w:val="Hyperlink"/>
                <w:rFonts w:ascii="Arial" w:hAnsi="Arial" w:cs="Arial"/>
                <w:b/>
                <w:bCs/>
                <w:noProof/>
              </w:rPr>
              <w:t>29.</w:t>
            </w:r>
            <w:r w:rsidR="00DE3B8A">
              <w:rPr>
                <w:rFonts w:cstheme="minorBidi"/>
                <w:noProof/>
                <w:kern w:val="2"/>
                <w:lang w:val="en-AU" w:eastAsia="en-AU"/>
                <w14:ligatures w14:val="standardContextual"/>
              </w:rPr>
              <w:tab/>
            </w:r>
            <w:r w:rsidR="00DE3B8A" w:rsidRPr="009C6AEE">
              <w:rPr>
                <w:rStyle w:val="Hyperlink"/>
                <w:rFonts w:ascii="Arial" w:hAnsi="Arial" w:cs="Arial"/>
                <w:b/>
                <w:bCs/>
                <w:noProof/>
              </w:rPr>
              <w:t>Safety Monitoring Register Template</w:t>
            </w:r>
            <w:r w:rsidR="00DE3B8A">
              <w:rPr>
                <w:noProof/>
                <w:webHidden/>
              </w:rPr>
              <w:tab/>
            </w:r>
            <w:r w:rsidR="00DE3B8A">
              <w:rPr>
                <w:noProof/>
                <w:webHidden/>
              </w:rPr>
              <w:fldChar w:fldCharType="begin"/>
            </w:r>
            <w:r w:rsidR="00DE3B8A">
              <w:rPr>
                <w:noProof/>
                <w:webHidden/>
              </w:rPr>
              <w:instrText xml:space="preserve"> PAGEREF _Toc140445789 \h </w:instrText>
            </w:r>
            <w:r w:rsidR="00DE3B8A">
              <w:rPr>
                <w:noProof/>
                <w:webHidden/>
              </w:rPr>
            </w:r>
            <w:r w:rsidR="00DE3B8A">
              <w:rPr>
                <w:noProof/>
                <w:webHidden/>
              </w:rPr>
              <w:fldChar w:fldCharType="separate"/>
            </w:r>
            <w:r w:rsidR="00DE3B8A">
              <w:rPr>
                <w:noProof/>
                <w:webHidden/>
              </w:rPr>
              <w:t>35</w:t>
            </w:r>
            <w:r w:rsidR="00DE3B8A">
              <w:rPr>
                <w:noProof/>
                <w:webHidden/>
              </w:rPr>
              <w:fldChar w:fldCharType="end"/>
            </w:r>
          </w:hyperlink>
        </w:p>
        <w:p w14:paraId="3C6550DE" w14:textId="0DD32C3F" w:rsidR="00DE3B8A" w:rsidRDefault="00000000">
          <w:pPr>
            <w:pStyle w:val="TOC1"/>
            <w:rPr>
              <w:rFonts w:cstheme="minorBidi"/>
              <w:noProof/>
              <w:kern w:val="2"/>
              <w:lang w:val="en-AU" w:eastAsia="en-AU"/>
              <w14:ligatures w14:val="standardContextual"/>
            </w:rPr>
          </w:pPr>
          <w:hyperlink w:anchor="_Toc140445790" w:history="1">
            <w:r w:rsidR="00DE3B8A" w:rsidRPr="009C6AEE">
              <w:rPr>
                <w:rStyle w:val="Hyperlink"/>
                <w:rFonts w:ascii="Arial" w:hAnsi="Arial" w:cs="Arial"/>
                <w:b/>
                <w:bCs/>
                <w:noProof/>
              </w:rPr>
              <w:t>30.</w:t>
            </w:r>
            <w:r w:rsidR="00DE3B8A">
              <w:rPr>
                <w:rFonts w:cstheme="minorBidi"/>
                <w:noProof/>
                <w:kern w:val="2"/>
                <w:lang w:val="en-AU" w:eastAsia="en-AU"/>
                <w14:ligatures w14:val="standardContextual"/>
              </w:rPr>
              <w:tab/>
            </w:r>
            <w:r w:rsidR="00DE3B8A" w:rsidRPr="009C6AEE">
              <w:rPr>
                <w:rStyle w:val="Hyperlink"/>
                <w:rFonts w:ascii="Arial" w:hAnsi="Arial" w:cs="Arial"/>
                <w:b/>
                <w:bCs/>
                <w:noProof/>
              </w:rPr>
              <w:t>Corrective and Preventive Action Form</w:t>
            </w:r>
            <w:r w:rsidR="00DE3B8A">
              <w:rPr>
                <w:noProof/>
                <w:webHidden/>
              </w:rPr>
              <w:tab/>
            </w:r>
            <w:r w:rsidR="00DE3B8A">
              <w:rPr>
                <w:noProof/>
                <w:webHidden/>
              </w:rPr>
              <w:fldChar w:fldCharType="begin"/>
            </w:r>
            <w:r w:rsidR="00DE3B8A">
              <w:rPr>
                <w:noProof/>
                <w:webHidden/>
              </w:rPr>
              <w:instrText xml:space="preserve"> PAGEREF _Toc140445790 \h </w:instrText>
            </w:r>
            <w:r w:rsidR="00DE3B8A">
              <w:rPr>
                <w:noProof/>
                <w:webHidden/>
              </w:rPr>
            </w:r>
            <w:r w:rsidR="00DE3B8A">
              <w:rPr>
                <w:noProof/>
                <w:webHidden/>
              </w:rPr>
              <w:fldChar w:fldCharType="separate"/>
            </w:r>
            <w:r w:rsidR="00DE3B8A">
              <w:rPr>
                <w:noProof/>
                <w:webHidden/>
              </w:rPr>
              <w:t>36</w:t>
            </w:r>
            <w:r w:rsidR="00DE3B8A">
              <w:rPr>
                <w:noProof/>
                <w:webHidden/>
              </w:rPr>
              <w:fldChar w:fldCharType="end"/>
            </w:r>
          </w:hyperlink>
        </w:p>
        <w:p w14:paraId="5238EDC6" w14:textId="15DC24E6" w:rsidR="00B404EC" w:rsidRDefault="00B404EC" w:rsidP="009144DF">
          <w:pPr>
            <w:ind w:right="283"/>
            <w:jc w:val="both"/>
          </w:pPr>
          <w:r>
            <w:rPr>
              <w:b/>
              <w:bCs/>
              <w:noProof/>
            </w:rPr>
            <w:fldChar w:fldCharType="end"/>
          </w:r>
        </w:p>
      </w:sdtContent>
    </w:sdt>
    <w:p w14:paraId="3A5306CC" w14:textId="362F6E52" w:rsidR="009F651C" w:rsidRPr="00AE3F6F" w:rsidRDefault="00032504" w:rsidP="009144DF">
      <w:pPr>
        <w:pStyle w:val="Title"/>
        <w:ind w:left="720" w:right="283"/>
        <w:jc w:val="both"/>
        <w:rPr>
          <w:rFonts w:ascii="Arial" w:hAnsi="Arial" w:cs="Arial"/>
          <w:sz w:val="22"/>
          <w:szCs w:val="22"/>
        </w:rPr>
      </w:pPr>
      <w:r w:rsidRPr="00AE3F6F">
        <w:rPr>
          <w:color w:val="4472C4" w:themeColor="accent1"/>
          <w:sz w:val="22"/>
          <w:szCs w:val="22"/>
        </w:rPr>
        <w:br w:type="page"/>
      </w:r>
    </w:p>
    <w:p w14:paraId="39AEEE9D" w14:textId="3433DCE8" w:rsidR="004A3FCC" w:rsidRPr="00E71B1E" w:rsidRDefault="004A3FCC" w:rsidP="00B53F14">
      <w:pPr>
        <w:pStyle w:val="Heading1"/>
        <w:ind w:right="283"/>
        <w:rPr>
          <w:rFonts w:ascii="Arial" w:hAnsi="Arial" w:cs="Arial"/>
          <w:b/>
          <w:bCs/>
          <w:color w:val="auto"/>
          <w:sz w:val="24"/>
          <w:szCs w:val="24"/>
        </w:rPr>
      </w:pPr>
      <w:bookmarkStart w:id="0" w:name="_Toc140445736"/>
      <w:r w:rsidRPr="00E71B1E">
        <w:rPr>
          <w:rFonts w:ascii="Arial" w:hAnsi="Arial" w:cs="Arial"/>
          <w:b/>
          <w:bCs/>
          <w:color w:val="auto"/>
          <w:sz w:val="24"/>
          <w:szCs w:val="24"/>
        </w:rPr>
        <w:lastRenderedPageBreak/>
        <w:t>General Information</w:t>
      </w:r>
      <w:bookmarkEnd w:id="0"/>
      <w:r w:rsidRPr="00E71B1E">
        <w:rPr>
          <w:rFonts w:ascii="Arial" w:hAnsi="Arial" w:cs="Arial"/>
          <w:b/>
          <w:bCs/>
          <w:color w:val="auto"/>
          <w:sz w:val="24"/>
          <w:szCs w:val="24"/>
        </w:rPr>
        <w:t xml:space="preserve"> </w:t>
      </w:r>
    </w:p>
    <w:p w14:paraId="79449FC3" w14:textId="58B1FFF0" w:rsidR="004A3FCC" w:rsidRPr="00AE3F6F" w:rsidRDefault="004A3FCC" w:rsidP="00B53F14">
      <w:pPr>
        <w:pStyle w:val="ListParagraph"/>
        <w:shd w:val="clear" w:color="auto" w:fill="FFFFFF" w:themeFill="background1"/>
        <w:spacing w:after="0" w:line="240" w:lineRule="auto"/>
        <w:ind w:left="-709" w:right="283"/>
        <w:rPr>
          <w:rFonts w:ascii="Arial" w:hAnsi="Arial" w:cs="Arial"/>
          <w:b/>
          <w:bCs/>
          <w:color w:val="000000" w:themeColor="text1"/>
        </w:rPr>
      </w:pPr>
    </w:p>
    <w:tbl>
      <w:tblPr>
        <w:tblStyle w:val="TableGrid"/>
        <w:tblpPr w:leftFromText="180" w:rightFromText="180" w:vertAnchor="text" w:horzAnchor="margin" w:tblpXSpec="center" w:tblpY="152"/>
        <w:tblW w:w="10322" w:type="dxa"/>
        <w:tblLayout w:type="fixed"/>
        <w:tblLook w:val="04A0" w:firstRow="1" w:lastRow="0" w:firstColumn="1" w:lastColumn="0" w:noHBand="0" w:noVBand="1"/>
      </w:tblPr>
      <w:tblGrid>
        <w:gridCol w:w="2075"/>
        <w:gridCol w:w="45"/>
        <w:gridCol w:w="37"/>
        <w:gridCol w:w="1058"/>
        <w:gridCol w:w="39"/>
        <w:gridCol w:w="146"/>
        <w:gridCol w:w="51"/>
        <w:gridCol w:w="496"/>
        <w:gridCol w:w="2219"/>
        <w:gridCol w:w="741"/>
        <w:gridCol w:w="39"/>
        <w:gridCol w:w="115"/>
        <w:gridCol w:w="1362"/>
        <w:gridCol w:w="43"/>
        <w:gridCol w:w="39"/>
        <w:gridCol w:w="116"/>
        <w:gridCol w:w="1693"/>
        <w:gridCol w:w="8"/>
      </w:tblGrid>
      <w:tr w:rsidR="004A3FCC" w:rsidRPr="00B53F14" w14:paraId="7967743F" w14:textId="77777777" w:rsidTr="001F33AA">
        <w:trPr>
          <w:trHeight w:val="284"/>
        </w:trPr>
        <w:tc>
          <w:tcPr>
            <w:tcW w:w="10322" w:type="dxa"/>
            <w:gridSpan w:val="18"/>
            <w:shd w:val="clear" w:color="auto" w:fill="D9D9D9" w:themeFill="background1" w:themeFillShade="D9"/>
          </w:tcPr>
          <w:p w14:paraId="0A2CF2B3" w14:textId="77777777" w:rsidR="004A3FCC" w:rsidRPr="00B53F14" w:rsidRDefault="004A3FCC" w:rsidP="00B53F14">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 xml:space="preserve">Protocol Title </w:t>
            </w:r>
          </w:p>
        </w:tc>
      </w:tr>
      <w:tr w:rsidR="004A3FCC" w:rsidRPr="00B53F14" w14:paraId="051ACDB2" w14:textId="77777777" w:rsidTr="001F33AA">
        <w:trPr>
          <w:trHeight w:val="284"/>
        </w:trPr>
        <w:tc>
          <w:tcPr>
            <w:tcW w:w="10322" w:type="dxa"/>
            <w:gridSpan w:val="18"/>
            <w:shd w:val="clear" w:color="auto" w:fill="auto"/>
          </w:tcPr>
          <w:p w14:paraId="10E39012" w14:textId="6908FAC5" w:rsidR="004A3FCC" w:rsidRPr="00FB0491" w:rsidRDefault="00F54A10" w:rsidP="00BD4C81">
            <w:pPr>
              <w:pStyle w:val="Title"/>
              <w:pBdr>
                <w:bottom w:val="single" w:sz="4" w:space="1" w:color="auto"/>
              </w:pBdr>
              <w:spacing w:line="480" w:lineRule="auto"/>
              <w:ind w:right="283"/>
              <w:rPr>
                <w:rFonts w:ascii="Arial" w:hAnsi="Arial" w:cs="Arial"/>
                <w:b/>
                <w:bCs/>
                <w:sz w:val="20"/>
                <w:szCs w:val="20"/>
              </w:rPr>
            </w:pPr>
            <w:r w:rsidRPr="00BD4C81">
              <w:rPr>
                <w:rFonts w:ascii="Arial" w:hAnsi="Arial" w:cs="Arial"/>
                <w:b/>
                <w:bCs/>
                <w:sz w:val="20"/>
                <w:szCs w:val="20"/>
              </w:rPr>
              <w:t>Effect and time course of topical dual-acting agents (antihistamine/mast cell stabiliser) and corticosteroids on ocular dendritic cell density, morphology, and topographical distribution in allergic conjunctivitis participants</w:t>
            </w:r>
          </w:p>
        </w:tc>
      </w:tr>
      <w:tr w:rsidR="004927B3" w:rsidRPr="00B53F14" w14:paraId="1564E9D5" w14:textId="77777777" w:rsidTr="001F33AA">
        <w:trPr>
          <w:trHeight w:val="284"/>
        </w:trPr>
        <w:tc>
          <w:tcPr>
            <w:tcW w:w="2157" w:type="dxa"/>
            <w:gridSpan w:val="3"/>
            <w:shd w:val="clear" w:color="auto" w:fill="D9D9D9" w:themeFill="background1" w:themeFillShade="D9"/>
          </w:tcPr>
          <w:p w14:paraId="7051E041" w14:textId="77777777" w:rsidR="004927B3" w:rsidRPr="00B53F14" w:rsidRDefault="004927B3" w:rsidP="004927B3">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Protocol identifying number</w:t>
            </w:r>
          </w:p>
        </w:tc>
        <w:tc>
          <w:tcPr>
            <w:tcW w:w="8165" w:type="dxa"/>
            <w:gridSpan w:val="15"/>
          </w:tcPr>
          <w:p w14:paraId="10151F78" w14:textId="6450BA11" w:rsidR="004927B3" w:rsidRPr="00B53F14" w:rsidRDefault="004927B3" w:rsidP="004927B3">
            <w:pPr>
              <w:ind w:right="283"/>
              <w:rPr>
                <w:rFonts w:ascii="Arial" w:hAnsi="Arial" w:cs="Arial"/>
                <w:b/>
                <w:bCs/>
                <w:color w:val="000000" w:themeColor="text1"/>
                <w:sz w:val="20"/>
                <w:szCs w:val="20"/>
              </w:rPr>
            </w:pPr>
            <w:r w:rsidRPr="00E01179">
              <w:rPr>
                <w:rFonts w:asciiTheme="minorBidi" w:hAnsiTheme="minorBidi"/>
                <w:b/>
                <w:bCs/>
                <w:color w:val="242424"/>
                <w:shd w:val="clear" w:color="auto" w:fill="FFFFFF"/>
              </w:rPr>
              <w:t>HC230343</w:t>
            </w:r>
          </w:p>
        </w:tc>
      </w:tr>
      <w:tr w:rsidR="004A3FCC" w:rsidRPr="00B53F14" w14:paraId="4BE087F6" w14:textId="77777777" w:rsidTr="001F33AA">
        <w:trPr>
          <w:trHeight w:val="284"/>
        </w:trPr>
        <w:tc>
          <w:tcPr>
            <w:tcW w:w="2157" w:type="dxa"/>
            <w:gridSpan w:val="3"/>
            <w:shd w:val="clear" w:color="auto" w:fill="D9D9D9" w:themeFill="background1" w:themeFillShade="D9"/>
          </w:tcPr>
          <w:p w14:paraId="5B6B3C6F" w14:textId="77777777" w:rsidR="004A3FCC" w:rsidRPr="00B53F14" w:rsidRDefault="004A3FCC" w:rsidP="00B53F14">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Version Number</w:t>
            </w:r>
          </w:p>
        </w:tc>
        <w:tc>
          <w:tcPr>
            <w:tcW w:w="1790" w:type="dxa"/>
            <w:gridSpan w:val="5"/>
          </w:tcPr>
          <w:p w14:paraId="3BFA6709" w14:textId="72040FB0" w:rsidR="004A3FCC" w:rsidRPr="00B53F14" w:rsidRDefault="008F4B72" w:rsidP="00B53F14">
            <w:pPr>
              <w:ind w:right="283"/>
              <w:rPr>
                <w:rFonts w:ascii="Arial" w:hAnsi="Arial" w:cs="Arial"/>
                <w:b/>
                <w:bCs/>
                <w:color w:val="000000" w:themeColor="text1"/>
                <w:sz w:val="20"/>
                <w:szCs w:val="20"/>
              </w:rPr>
            </w:pPr>
            <w:r>
              <w:rPr>
                <w:rFonts w:ascii="Arial" w:hAnsi="Arial" w:cs="Arial"/>
                <w:b/>
                <w:bCs/>
                <w:color w:val="000000" w:themeColor="text1"/>
                <w:sz w:val="20"/>
                <w:szCs w:val="20"/>
              </w:rPr>
              <w:t>9</w:t>
            </w:r>
          </w:p>
        </w:tc>
        <w:tc>
          <w:tcPr>
            <w:tcW w:w="2219" w:type="dxa"/>
            <w:shd w:val="clear" w:color="auto" w:fill="auto"/>
          </w:tcPr>
          <w:p w14:paraId="104F8FA7" w14:textId="77777777" w:rsidR="004A3FCC" w:rsidRPr="00B53F14" w:rsidRDefault="004A3FCC" w:rsidP="00B53F14">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Version date</w:t>
            </w:r>
          </w:p>
        </w:tc>
        <w:tc>
          <w:tcPr>
            <w:tcW w:w="4156" w:type="dxa"/>
            <w:gridSpan w:val="9"/>
          </w:tcPr>
          <w:p w14:paraId="5746A2CD" w14:textId="7C5E60EF" w:rsidR="004A3FCC" w:rsidRPr="00B53F14" w:rsidRDefault="008F4B72" w:rsidP="00B53F14">
            <w:pPr>
              <w:ind w:right="283"/>
              <w:rPr>
                <w:rFonts w:ascii="Arial" w:hAnsi="Arial" w:cs="Arial"/>
                <w:b/>
                <w:bCs/>
                <w:color w:val="000000" w:themeColor="text1"/>
                <w:sz w:val="20"/>
                <w:szCs w:val="20"/>
              </w:rPr>
            </w:pPr>
            <w:r>
              <w:rPr>
                <w:rFonts w:ascii="Arial" w:hAnsi="Arial" w:cs="Arial"/>
                <w:b/>
                <w:bCs/>
                <w:color w:val="000000" w:themeColor="text1"/>
                <w:sz w:val="20"/>
                <w:szCs w:val="20"/>
              </w:rPr>
              <w:t>20 August</w:t>
            </w:r>
            <w:r w:rsidR="00B14563">
              <w:rPr>
                <w:rFonts w:ascii="Arial" w:hAnsi="Arial" w:cs="Arial"/>
                <w:b/>
                <w:bCs/>
                <w:color w:val="000000" w:themeColor="text1"/>
                <w:sz w:val="20"/>
                <w:szCs w:val="20"/>
              </w:rPr>
              <w:t xml:space="preserve"> 2024</w:t>
            </w:r>
          </w:p>
        </w:tc>
      </w:tr>
      <w:tr w:rsidR="004A3FCC" w:rsidRPr="00B53F14" w14:paraId="6C2F4957" w14:textId="77777777" w:rsidTr="001F33AA">
        <w:trPr>
          <w:trHeight w:val="284"/>
        </w:trPr>
        <w:tc>
          <w:tcPr>
            <w:tcW w:w="10322" w:type="dxa"/>
            <w:gridSpan w:val="18"/>
            <w:shd w:val="clear" w:color="auto" w:fill="D9D9D9" w:themeFill="background1" w:themeFillShade="D9"/>
          </w:tcPr>
          <w:p w14:paraId="7FCCBB02" w14:textId="77777777" w:rsidR="004A3FCC" w:rsidRPr="00B53F14" w:rsidRDefault="004A3FCC" w:rsidP="00B53F14">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Amendment History</w:t>
            </w:r>
          </w:p>
        </w:tc>
      </w:tr>
      <w:tr w:rsidR="004A3FCC" w:rsidRPr="00B53F14" w14:paraId="7D32696C" w14:textId="77777777" w:rsidTr="001F33AA">
        <w:trPr>
          <w:trHeight w:val="284"/>
        </w:trPr>
        <w:tc>
          <w:tcPr>
            <w:tcW w:w="2157" w:type="dxa"/>
            <w:gridSpan w:val="3"/>
            <w:shd w:val="clear" w:color="auto" w:fill="D9D9D9" w:themeFill="background1" w:themeFillShade="D9"/>
          </w:tcPr>
          <w:p w14:paraId="6D1D7422" w14:textId="77777777" w:rsidR="004A3FCC" w:rsidRPr="00B53F14" w:rsidRDefault="004A3FCC" w:rsidP="00B53F14">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Version Number</w:t>
            </w:r>
          </w:p>
        </w:tc>
        <w:tc>
          <w:tcPr>
            <w:tcW w:w="1790" w:type="dxa"/>
            <w:gridSpan w:val="5"/>
          </w:tcPr>
          <w:p w14:paraId="1DFD1AFD" w14:textId="77777777" w:rsidR="004A3FCC" w:rsidRPr="00B53F14" w:rsidRDefault="004A3FCC" w:rsidP="00B53F14">
            <w:pPr>
              <w:ind w:right="283"/>
              <w:rPr>
                <w:rFonts w:ascii="Arial" w:hAnsi="Arial" w:cs="Arial"/>
                <w:b/>
                <w:bCs/>
                <w:color w:val="000000" w:themeColor="text1"/>
                <w:sz w:val="20"/>
                <w:szCs w:val="20"/>
              </w:rPr>
            </w:pPr>
          </w:p>
        </w:tc>
        <w:tc>
          <w:tcPr>
            <w:tcW w:w="2219" w:type="dxa"/>
            <w:shd w:val="clear" w:color="auto" w:fill="auto"/>
          </w:tcPr>
          <w:p w14:paraId="12011F46" w14:textId="77777777" w:rsidR="004A3FCC" w:rsidRPr="00B53F14" w:rsidRDefault="004A3FCC" w:rsidP="00B53F14">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Version date</w:t>
            </w:r>
          </w:p>
        </w:tc>
        <w:tc>
          <w:tcPr>
            <w:tcW w:w="4156" w:type="dxa"/>
            <w:gridSpan w:val="9"/>
          </w:tcPr>
          <w:p w14:paraId="50197F38" w14:textId="77777777" w:rsidR="004A3FCC" w:rsidRPr="00B53F14" w:rsidRDefault="004A3FCC" w:rsidP="00B53F14">
            <w:pPr>
              <w:ind w:right="283"/>
              <w:rPr>
                <w:rFonts w:ascii="Arial" w:hAnsi="Arial" w:cs="Arial"/>
                <w:b/>
                <w:bCs/>
                <w:color w:val="000000" w:themeColor="text1"/>
                <w:sz w:val="20"/>
                <w:szCs w:val="20"/>
              </w:rPr>
            </w:pPr>
          </w:p>
        </w:tc>
      </w:tr>
      <w:tr w:rsidR="004A3FCC" w:rsidRPr="00B53F14" w14:paraId="23750DC0" w14:textId="77777777" w:rsidTr="001F33AA">
        <w:trPr>
          <w:trHeight w:val="284"/>
        </w:trPr>
        <w:tc>
          <w:tcPr>
            <w:tcW w:w="10322" w:type="dxa"/>
            <w:gridSpan w:val="18"/>
            <w:shd w:val="clear" w:color="auto" w:fill="D9D9D9" w:themeFill="background1" w:themeFillShade="D9"/>
          </w:tcPr>
          <w:p w14:paraId="12034B86" w14:textId="77777777" w:rsidR="004A3FCC" w:rsidRPr="00B53F14" w:rsidRDefault="004A3FCC" w:rsidP="00B53F14">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 xml:space="preserve">Clinical Trial Sponsor </w:t>
            </w:r>
          </w:p>
        </w:tc>
      </w:tr>
      <w:tr w:rsidR="004A3FCC" w:rsidRPr="00B53F14" w14:paraId="5D413139" w14:textId="77777777" w:rsidTr="001F33AA">
        <w:trPr>
          <w:trHeight w:val="284"/>
        </w:trPr>
        <w:tc>
          <w:tcPr>
            <w:tcW w:w="2157" w:type="dxa"/>
            <w:gridSpan w:val="3"/>
            <w:shd w:val="clear" w:color="auto" w:fill="D9D9D9" w:themeFill="background1" w:themeFillShade="D9"/>
          </w:tcPr>
          <w:p w14:paraId="5C9D4FD2" w14:textId="77777777" w:rsidR="004A3FCC" w:rsidRPr="00B53F14" w:rsidRDefault="004A3FCC" w:rsidP="00B53F14">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Sponsor Name</w:t>
            </w:r>
          </w:p>
        </w:tc>
        <w:tc>
          <w:tcPr>
            <w:tcW w:w="8165" w:type="dxa"/>
            <w:gridSpan w:val="15"/>
          </w:tcPr>
          <w:p w14:paraId="1A0C19A9" w14:textId="0D8D51D5" w:rsidR="004A3FCC" w:rsidRPr="00B53F14" w:rsidRDefault="00FD2B8C" w:rsidP="00B53F14">
            <w:pPr>
              <w:ind w:right="283"/>
              <w:rPr>
                <w:rFonts w:ascii="Arial" w:hAnsi="Arial" w:cs="Arial"/>
                <w:b/>
                <w:bCs/>
                <w:color w:val="000000" w:themeColor="text1"/>
                <w:sz w:val="20"/>
                <w:szCs w:val="20"/>
              </w:rPr>
            </w:pPr>
            <w:r>
              <w:rPr>
                <w:rFonts w:ascii="Arial" w:hAnsi="Arial" w:cs="Arial"/>
                <w:b/>
                <w:bCs/>
                <w:color w:val="000000" w:themeColor="text1"/>
                <w:sz w:val="20"/>
                <w:szCs w:val="20"/>
              </w:rPr>
              <w:t>University of New South Wales</w:t>
            </w:r>
          </w:p>
        </w:tc>
      </w:tr>
      <w:tr w:rsidR="004A3FCC" w:rsidRPr="00B53F14" w14:paraId="1EFB48BF" w14:textId="77777777" w:rsidTr="001F33AA">
        <w:trPr>
          <w:trHeight w:val="284"/>
        </w:trPr>
        <w:tc>
          <w:tcPr>
            <w:tcW w:w="2157" w:type="dxa"/>
            <w:gridSpan w:val="3"/>
            <w:shd w:val="clear" w:color="auto" w:fill="D9D9D9" w:themeFill="background1" w:themeFillShade="D9"/>
          </w:tcPr>
          <w:p w14:paraId="290A46D4" w14:textId="77777777" w:rsidR="004A3FCC" w:rsidRPr="00B53F14" w:rsidRDefault="004A3FCC" w:rsidP="00B53F14">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Sponsor Contact</w:t>
            </w:r>
          </w:p>
        </w:tc>
        <w:tc>
          <w:tcPr>
            <w:tcW w:w="8165" w:type="dxa"/>
            <w:gridSpan w:val="15"/>
          </w:tcPr>
          <w:p w14:paraId="0A4BF4CE" w14:textId="2C92ED44" w:rsidR="004A3FCC" w:rsidRPr="00B53F14" w:rsidRDefault="00347A61" w:rsidP="00B53F14">
            <w:pPr>
              <w:ind w:right="283"/>
              <w:rPr>
                <w:rFonts w:ascii="Arial" w:hAnsi="Arial" w:cs="Arial"/>
                <w:b/>
                <w:bCs/>
                <w:color w:val="000000" w:themeColor="text1"/>
                <w:sz w:val="20"/>
                <w:szCs w:val="20"/>
              </w:rPr>
            </w:pPr>
            <w:r>
              <w:rPr>
                <w:rFonts w:ascii="Arial" w:hAnsi="Arial" w:cs="Arial"/>
                <w:b/>
                <w:bCs/>
                <w:color w:val="000000" w:themeColor="text1"/>
                <w:sz w:val="20"/>
                <w:szCs w:val="20"/>
              </w:rPr>
              <w:t>Dr Ted Rohr</w:t>
            </w:r>
          </w:p>
        </w:tc>
      </w:tr>
      <w:tr w:rsidR="004A3FCC" w:rsidRPr="00B53F14" w14:paraId="62C8DD0B" w14:textId="77777777" w:rsidTr="001F33AA">
        <w:trPr>
          <w:trHeight w:val="284"/>
        </w:trPr>
        <w:tc>
          <w:tcPr>
            <w:tcW w:w="2157" w:type="dxa"/>
            <w:gridSpan w:val="3"/>
            <w:shd w:val="clear" w:color="auto" w:fill="D9D9D9" w:themeFill="background1" w:themeFillShade="D9"/>
          </w:tcPr>
          <w:p w14:paraId="29228CEC" w14:textId="77777777" w:rsidR="004A3FCC" w:rsidRPr="00B53F14" w:rsidRDefault="004A3FCC" w:rsidP="00B53F14">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 xml:space="preserve">Telephone </w:t>
            </w:r>
          </w:p>
        </w:tc>
        <w:tc>
          <w:tcPr>
            <w:tcW w:w="8165" w:type="dxa"/>
            <w:gridSpan w:val="15"/>
          </w:tcPr>
          <w:p w14:paraId="2D8502CA" w14:textId="23C964D9" w:rsidR="004A3FCC" w:rsidRPr="00B53F14" w:rsidRDefault="00B4455E" w:rsidP="00B53F14">
            <w:pPr>
              <w:ind w:right="283"/>
              <w:rPr>
                <w:rFonts w:ascii="Arial" w:hAnsi="Arial" w:cs="Arial"/>
                <w:b/>
                <w:bCs/>
                <w:color w:val="000000" w:themeColor="text1"/>
                <w:sz w:val="20"/>
                <w:szCs w:val="20"/>
              </w:rPr>
            </w:pPr>
            <w:r>
              <w:rPr>
                <w:rFonts w:ascii="Arial" w:hAnsi="Arial" w:cs="Arial"/>
                <w:b/>
                <w:bCs/>
                <w:color w:val="000000" w:themeColor="text1"/>
                <w:sz w:val="20"/>
                <w:szCs w:val="20"/>
              </w:rPr>
              <w:t>0417844054</w:t>
            </w:r>
          </w:p>
        </w:tc>
      </w:tr>
      <w:tr w:rsidR="004A3FCC" w:rsidRPr="00B53F14" w14:paraId="0BFCFC0F" w14:textId="77777777" w:rsidTr="001F33AA">
        <w:trPr>
          <w:trHeight w:val="284"/>
        </w:trPr>
        <w:tc>
          <w:tcPr>
            <w:tcW w:w="2157" w:type="dxa"/>
            <w:gridSpan w:val="3"/>
            <w:shd w:val="clear" w:color="auto" w:fill="D9D9D9" w:themeFill="background1" w:themeFillShade="D9"/>
          </w:tcPr>
          <w:p w14:paraId="4ED4CAC8" w14:textId="77777777" w:rsidR="004A3FCC" w:rsidRPr="00B53F14" w:rsidRDefault="004A3FCC" w:rsidP="00B53F14">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Email</w:t>
            </w:r>
          </w:p>
        </w:tc>
        <w:tc>
          <w:tcPr>
            <w:tcW w:w="8165" w:type="dxa"/>
            <w:gridSpan w:val="15"/>
          </w:tcPr>
          <w:p w14:paraId="5474480D" w14:textId="70E49256" w:rsidR="004A3FCC" w:rsidRPr="00B53F14" w:rsidRDefault="00000000" w:rsidP="00B53F14">
            <w:pPr>
              <w:ind w:right="283"/>
              <w:rPr>
                <w:rFonts w:ascii="Arial" w:hAnsi="Arial" w:cs="Arial"/>
                <w:b/>
                <w:bCs/>
                <w:color w:val="000000" w:themeColor="text1"/>
                <w:sz w:val="20"/>
                <w:szCs w:val="20"/>
              </w:rPr>
            </w:pPr>
            <w:hyperlink r:id="rId8" w:history="1">
              <w:r w:rsidR="00B4455E" w:rsidRPr="00BF2C6F">
                <w:rPr>
                  <w:rStyle w:val="Hyperlink"/>
                  <w:rFonts w:ascii="Arial" w:hAnsi="Arial" w:cs="Arial"/>
                  <w:b/>
                  <w:bCs/>
                  <w:sz w:val="20"/>
                  <w:szCs w:val="20"/>
                </w:rPr>
                <w:t>Ted.rohr@unsw.edu.au</w:t>
              </w:r>
            </w:hyperlink>
          </w:p>
        </w:tc>
      </w:tr>
      <w:tr w:rsidR="004A3FCC" w:rsidRPr="00B53F14" w14:paraId="4DADD6B0" w14:textId="77777777" w:rsidTr="001F33AA">
        <w:trPr>
          <w:trHeight w:val="284"/>
        </w:trPr>
        <w:tc>
          <w:tcPr>
            <w:tcW w:w="2157" w:type="dxa"/>
            <w:gridSpan w:val="3"/>
          </w:tcPr>
          <w:p w14:paraId="035E7D0E" w14:textId="77777777" w:rsidR="004A3FCC" w:rsidRPr="00B53F14" w:rsidRDefault="004A3FCC" w:rsidP="00B53F14">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Address</w:t>
            </w:r>
          </w:p>
        </w:tc>
        <w:tc>
          <w:tcPr>
            <w:tcW w:w="8165" w:type="dxa"/>
            <w:gridSpan w:val="15"/>
          </w:tcPr>
          <w:p w14:paraId="6E96EAD9" w14:textId="77777777" w:rsidR="004A3FCC" w:rsidRDefault="00B4455E" w:rsidP="00B53F14">
            <w:pPr>
              <w:ind w:right="283"/>
              <w:rPr>
                <w:rFonts w:ascii="Arial" w:hAnsi="Arial" w:cs="Arial"/>
                <w:b/>
                <w:bCs/>
                <w:color w:val="000000" w:themeColor="text1"/>
                <w:sz w:val="20"/>
                <w:szCs w:val="20"/>
              </w:rPr>
            </w:pPr>
            <w:r>
              <w:rPr>
                <w:rFonts w:ascii="Arial" w:hAnsi="Arial" w:cs="Arial"/>
                <w:b/>
                <w:bCs/>
                <w:color w:val="000000" w:themeColor="text1"/>
                <w:sz w:val="20"/>
                <w:szCs w:val="20"/>
              </w:rPr>
              <w:t>Rupert Myers Building, South wing</w:t>
            </w:r>
          </w:p>
          <w:p w14:paraId="438F0683" w14:textId="77777777" w:rsidR="00911856" w:rsidRDefault="00911856" w:rsidP="00B53F14">
            <w:pPr>
              <w:ind w:right="283"/>
              <w:rPr>
                <w:rFonts w:ascii="Arial" w:hAnsi="Arial" w:cs="Arial"/>
                <w:b/>
                <w:bCs/>
                <w:color w:val="000000" w:themeColor="text1"/>
                <w:sz w:val="20"/>
                <w:szCs w:val="20"/>
              </w:rPr>
            </w:pPr>
            <w:r>
              <w:rPr>
                <w:rFonts w:ascii="Arial" w:hAnsi="Arial" w:cs="Arial"/>
                <w:b/>
                <w:bCs/>
                <w:color w:val="000000" w:themeColor="text1"/>
                <w:sz w:val="20"/>
                <w:szCs w:val="20"/>
              </w:rPr>
              <w:t>Gate 14, Barker St.</w:t>
            </w:r>
          </w:p>
          <w:p w14:paraId="1FED9499" w14:textId="77777777" w:rsidR="00911856" w:rsidRDefault="00911856" w:rsidP="00B53F14">
            <w:pPr>
              <w:ind w:right="283"/>
              <w:rPr>
                <w:rFonts w:ascii="Arial" w:hAnsi="Arial" w:cs="Arial"/>
                <w:b/>
                <w:bCs/>
                <w:color w:val="000000" w:themeColor="text1"/>
                <w:sz w:val="20"/>
                <w:szCs w:val="20"/>
              </w:rPr>
            </w:pPr>
            <w:r>
              <w:rPr>
                <w:rFonts w:ascii="Arial" w:hAnsi="Arial" w:cs="Arial"/>
                <w:b/>
                <w:bCs/>
                <w:color w:val="000000" w:themeColor="text1"/>
                <w:sz w:val="20"/>
                <w:szCs w:val="20"/>
              </w:rPr>
              <w:t>UNSW Sydney</w:t>
            </w:r>
          </w:p>
          <w:p w14:paraId="582E861A" w14:textId="77777777" w:rsidR="00911856" w:rsidRDefault="00911856" w:rsidP="00B53F14">
            <w:pPr>
              <w:ind w:right="283"/>
              <w:rPr>
                <w:rFonts w:ascii="Arial" w:hAnsi="Arial" w:cs="Arial"/>
                <w:b/>
                <w:bCs/>
                <w:color w:val="000000" w:themeColor="text1"/>
                <w:sz w:val="20"/>
                <w:szCs w:val="20"/>
              </w:rPr>
            </w:pPr>
            <w:r>
              <w:rPr>
                <w:rFonts w:ascii="Arial" w:hAnsi="Arial" w:cs="Arial"/>
                <w:b/>
                <w:bCs/>
                <w:color w:val="000000" w:themeColor="text1"/>
                <w:sz w:val="20"/>
                <w:szCs w:val="20"/>
              </w:rPr>
              <w:t>NSW 2052</w:t>
            </w:r>
          </w:p>
          <w:p w14:paraId="5AF03F00" w14:textId="5CA54678" w:rsidR="00911856" w:rsidRPr="00B53F14" w:rsidRDefault="00911856" w:rsidP="00B53F14">
            <w:pPr>
              <w:ind w:right="283"/>
              <w:rPr>
                <w:rFonts w:ascii="Arial" w:hAnsi="Arial" w:cs="Arial"/>
                <w:b/>
                <w:bCs/>
                <w:color w:val="000000" w:themeColor="text1"/>
                <w:sz w:val="20"/>
                <w:szCs w:val="20"/>
              </w:rPr>
            </w:pPr>
            <w:r>
              <w:rPr>
                <w:rFonts w:ascii="Arial" w:hAnsi="Arial" w:cs="Arial"/>
                <w:b/>
                <w:bCs/>
                <w:color w:val="000000" w:themeColor="text1"/>
                <w:sz w:val="20"/>
                <w:szCs w:val="20"/>
              </w:rPr>
              <w:t>Australia</w:t>
            </w:r>
          </w:p>
        </w:tc>
      </w:tr>
      <w:tr w:rsidR="004A3FCC" w:rsidRPr="00B53F14" w14:paraId="4BF640F6" w14:textId="77777777" w:rsidTr="001F33AA">
        <w:trPr>
          <w:trHeight w:val="284"/>
        </w:trPr>
        <w:tc>
          <w:tcPr>
            <w:tcW w:w="10322" w:type="dxa"/>
            <w:gridSpan w:val="18"/>
            <w:shd w:val="clear" w:color="auto" w:fill="D9D9D9" w:themeFill="background1" w:themeFillShade="D9"/>
          </w:tcPr>
          <w:p w14:paraId="21120929" w14:textId="77777777" w:rsidR="004A3FCC" w:rsidRPr="00B53F14" w:rsidRDefault="004A3FCC" w:rsidP="00B53F14">
            <w:pPr>
              <w:ind w:right="283"/>
              <w:rPr>
                <w:rFonts w:ascii="Arial" w:hAnsi="Arial" w:cs="Arial"/>
                <w:color w:val="000000" w:themeColor="text1"/>
                <w:sz w:val="20"/>
                <w:szCs w:val="20"/>
              </w:rPr>
            </w:pPr>
            <w:r w:rsidRPr="00B53F14">
              <w:rPr>
                <w:rFonts w:ascii="Arial" w:hAnsi="Arial" w:cs="Arial"/>
                <w:b/>
                <w:bCs/>
                <w:color w:val="000000" w:themeColor="text1"/>
                <w:sz w:val="20"/>
                <w:szCs w:val="20"/>
              </w:rPr>
              <w:t>Coordinating Principal Investigator</w:t>
            </w:r>
          </w:p>
        </w:tc>
      </w:tr>
      <w:tr w:rsidR="004A3FCC" w:rsidRPr="00B53F14" w14:paraId="60D3D6C5" w14:textId="77777777" w:rsidTr="001F33AA">
        <w:trPr>
          <w:trHeight w:val="284"/>
        </w:trPr>
        <w:tc>
          <w:tcPr>
            <w:tcW w:w="2157" w:type="dxa"/>
            <w:gridSpan w:val="3"/>
            <w:shd w:val="clear" w:color="auto" w:fill="D9D9D9" w:themeFill="background1" w:themeFillShade="D9"/>
          </w:tcPr>
          <w:p w14:paraId="4126F9C1" w14:textId="77777777" w:rsidR="004A3FCC" w:rsidRPr="00B53F14" w:rsidRDefault="004A3FCC" w:rsidP="00B53F14">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Name</w:t>
            </w:r>
          </w:p>
        </w:tc>
        <w:tc>
          <w:tcPr>
            <w:tcW w:w="8165" w:type="dxa"/>
            <w:gridSpan w:val="15"/>
          </w:tcPr>
          <w:p w14:paraId="0F483988" w14:textId="395F07AF" w:rsidR="004A3FCC" w:rsidRPr="00B53F14" w:rsidRDefault="00873B16" w:rsidP="00B53F14">
            <w:pPr>
              <w:ind w:right="283"/>
              <w:rPr>
                <w:rFonts w:ascii="Arial" w:hAnsi="Arial" w:cs="Arial"/>
                <w:b/>
                <w:bCs/>
                <w:color w:val="000000" w:themeColor="text1"/>
                <w:sz w:val="20"/>
                <w:szCs w:val="20"/>
              </w:rPr>
            </w:pPr>
            <w:r>
              <w:rPr>
                <w:rFonts w:ascii="Arial" w:hAnsi="Arial" w:cs="Arial"/>
                <w:b/>
                <w:bCs/>
                <w:color w:val="000000" w:themeColor="text1"/>
                <w:sz w:val="20"/>
                <w:szCs w:val="20"/>
              </w:rPr>
              <w:t>Fiona Stapleton</w:t>
            </w:r>
          </w:p>
        </w:tc>
      </w:tr>
      <w:tr w:rsidR="004A3FCC" w:rsidRPr="00B53F14" w14:paraId="64949FE3" w14:textId="77777777" w:rsidTr="001F33AA">
        <w:trPr>
          <w:trHeight w:val="284"/>
        </w:trPr>
        <w:tc>
          <w:tcPr>
            <w:tcW w:w="2157" w:type="dxa"/>
            <w:gridSpan w:val="3"/>
            <w:shd w:val="clear" w:color="auto" w:fill="D9D9D9" w:themeFill="background1" w:themeFillShade="D9"/>
          </w:tcPr>
          <w:p w14:paraId="39E31E88" w14:textId="77777777" w:rsidR="004A3FCC" w:rsidRPr="00B53F14" w:rsidRDefault="004A3FCC" w:rsidP="00B53F14">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 xml:space="preserve">Telephone </w:t>
            </w:r>
          </w:p>
        </w:tc>
        <w:tc>
          <w:tcPr>
            <w:tcW w:w="8165" w:type="dxa"/>
            <w:gridSpan w:val="15"/>
          </w:tcPr>
          <w:p w14:paraId="59170E83" w14:textId="7A46EC54" w:rsidR="004A3FCC" w:rsidRPr="00B53F14" w:rsidRDefault="000C3F7D" w:rsidP="00B53F14">
            <w:pPr>
              <w:ind w:right="283"/>
              <w:rPr>
                <w:rFonts w:ascii="Arial" w:hAnsi="Arial" w:cs="Arial"/>
                <w:b/>
                <w:bCs/>
                <w:color w:val="000000" w:themeColor="text1"/>
                <w:sz w:val="20"/>
                <w:szCs w:val="20"/>
              </w:rPr>
            </w:pPr>
            <w:r w:rsidRPr="000C3F7D">
              <w:rPr>
                <w:rFonts w:ascii="Arial" w:hAnsi="Arial" w:cs="Arial"/>
                <w:b/>
                <w:bCs/>
                <w:color w:val="000000" w:themeColor="text1"/>
                <w:sz w:val="20"/>
                <w:szCs w:val="20"/>
              </w:rPr>
              <w:t>+61 2 9385 4375</w:t>
            </w:r>
          </w:p>
        </w:tc>
      </w:tr>
      <w:tr w:rsidR="004A3FCC" w:rsidRPr="00B53F14" w14:paraId="60E479E1" w14:textId="77777777" w:rsidTr="001F33AA">
        <w:trPr>
          <w:trHeight w:val="284"/>
        </w:trPr>
        <w:tc>
          <w:tcPr>
            <w:tcW w:w="2157" w:type="dxa"/>
            <w:gridSpan w:val="3"/>
            <w:shd w:val="clear" w:color="auto" w:fill="D9D9D9" w:themeFill="background1" w:themeFillShade="D9"/>
          </w:tcPr>
          <w:p w14:paraId="34C6C1AD" w14:textId="77777777" w:rsidR="004A3FCC" w:rsidRPr="00B53F14" w:rsidRDefault="004A3FCC" w:rsidP="00B53F14">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Email</w:t>
            </w:r>
          </w:p>
        </w:tc>
        <w:tc>
          <w:tcPr>
            <w:tcW w:w="8165" w:type="dxa"/>
            <w:gridSpan w:val="15"/>
          </w:tcPr>
          <w:p w14:paraId="4800C724" w14:textId="7F891E66" w:rsidR="004A3FCC" w:rsidRPr="00B53F14" w:rsidRDefault="00135A99" w:rsidP="00B53F14">
            <w:pPr>
              <w:ind w:right="283"/>
              <w:rPr>
                <w:rFonts w:ascii="Arial" w:hAnsi="Arial" w:cs="Arial"/>
                <w:b/>
                <w:bCs/>
                <w:color w:val="000000" w:themeColor="text1"/>
                <w:sz w:val="20"/>
                <w:szCs w:val="20"/>
              </w:rPr>
            </w:pPr>
            <w:r w:rsidRPr="00135A99">
              <w:rPr>
                <w:rFonts w:ascii="Arial" w:hAnsi="Arial" w:cs="Arial"/>
                <w:b/>
                <w:bCs/>
                <w:color w:val="000000" w:themeColor="text1"/>
                <w:sz w:val="20"/>
                <w:szCs w:val="20"/>
              </w:rPr>
              <w:t>f.stapleton@unsw.edu.au</w:t>
            </w:r>
          </w:p>
        </w:tc>
      </w:tr>
      <w:tr w:rsidR="004A3FCC" w:rsidRPr="00B53F14" w14:paraId="497C0953" w14:textId="77777777" w:rsidTr="001F33AA">
        <w:trPr>
          <w:trHeight w:val="284"/>
        </w:trPr>
        <w:tc>
          <w:tcPr>
            <w:tcW w:w="2157" w:type="dxa"/>
            <w:gridSpan w:val="3"/>
            <w:shd w:val="clear" w:color="auto" w:fill="D9D9D9" w:themeFill="background1" w:themeFillShade="D9"/>
          </w:tcPr>
          <w:p w14:paraId="3824A9B8" w14:textId="77777777" w:rsidR="004A3FCC" w:rsidRPr="00B53F14" w:rsidRDefault="004A3FCC" w:rsidP="00B53F14">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Type of Appointment with UNSW</w:t>
            </w:r>
          </w:p>
        </w:tc>
        <w:tc>
          <w:tcPr>
            <w:tcW w:w="8165" w:type="dxa"/>
            <w:gridSpan w:val="15"/>
          </w:tcPr>
          <w:p w14:paraId="718FD0C8" w14:textId="6A5A4FE2" w:rsidR="004A3FCC" w:rsidRPr="00B53F14" w:rsidRDefault="00000000" w:rsidP="00B53F14">
            <w:pPr>
              <w:ind w:right="283"/>
              <w:rPr>
                <w:rFonts w:ascii="Arial" w:hAnsi="Arial" w:cs="Arial"/>
                <w:color w:val="000000" w:themeColor="text1"/>
                <w:sz w:val="20"/>
                <w:szCs w:val="20"/>
              </w:rPr>
            </w:pPr>
            <w:sdt>
              <w:sdtPr>
                <w:rPr>
                  <w:rFonts w:ascii="Arial" w:hAnsi="Arial" w:cs="Arial"/>
                  <w:b/>
                  <w:bCs/>
                  <w:color w:val="000000" w:themeColor="text1"/>
                  <w:sz w:val="20"/>
                  <w:szCs w:val="20"/>
                </w:rPr>
                <w:id w:val="2048247205"/>
                <w14:checkbox>
                  <w14:checked w14:val="1"/>
                  <w14:checkedState w14:val="2612" w14:font="MS Gothic"/>
                  <w14:uncheckedState w14:val="2610" w14:font="MS Gothic"/>
                </w14:checkbox>
              </w:sdtPr>
              <w:sdtContent>
                <w:r w:rsidR="000C3F7D">
                  <w:rPr>
                    <w:rFonts w:ascii="MS Gothic" w:eastAsia="MS Gothic" w:hAnsi="MS Gothic" w:cs="Arial" w:hint="eastAsia"/>
                    <w:b/>
                    <w:bCs/>
                    <w:color w:val="000000" w:themeColor="text1"/>
                    <w:sz w:val="20"/>
                    <w:szCs w:val="20"/>
                  </w:rPr>
                  <w:t>☒</w:t>
                </w:r>
              </w:sdtContent>
            </w:sdt>
            <w:r w:rsidR="004A3FCC" w:rsidRPr="00B53F14">
              <w:rPr>
                <w:rFonts w:ascii="Arial" w:hAnsi="Arial" w:cs="Arial"/>
                <w:b/>
                <w:bCs/>
                <w:color w:val="000000" w:themeColor="text1"/>
                <w:sz w:val="20"/>
                <w:szCs w:val="20"/>
              </w:rPr>
              <w:t xml:space="preserve"> </w:t>
            </w:r>
            <w:r w:rsidR="004A3FCC" w:rsidRPr="00B53F14">
              <w:rPr>
                <w:rFonts w:ascii="Arial" w:hAnsi="Arial" w:cs="Arial"/>
                <w:color w:val="000000" w:themeColor="text1"/>
                <w:sz w:val="20"/>
                <w:szCs w:val="20"/>
              </w:rPr>
              <w:t>UNSW Employee</w:t>
            </w:r>
          </w:p>
          <w:p w14:paraId="354979CD" w14:textId="77777777" w:rsidR="004A3FCC" w:rsidRPr="00B53F14" w:rsidRDefault="00000000" w:rsidP="00B53F14">
            <w:pPr>
              <w:ind w:right="283"/>
              <w:rPr>
                <w:rFonts w:ascii="Arial" w:hAnsi="Arial" w:cs="Arial"/>
                <w:color w:val="000000" w:themeColor="text1"/>
                <w:sz w:val="20"/>
                <w:szCs w:val="20"/>
              </w:rPr>
            </w:pPr>
            <w:sdt>
              <w:sdtPr>
                <w:rPr>
                  <w:rFonts w:ascii="Arial" w:hAnsi="Arial" w:cs="Arial"/>
                  <w:color w:val="000000" w:themeColor="text1"/>
                  <w:sz w:val="20"/>
                  <w:szCs w:val="20"/>
                </w:rPr>
                <w:id w:val="-1788654669"/>
                <w14:checkbox>
                  <w14:checked w14:val="0"/>
                  <w14:checkedState w14:val="2612" w14:font="MS Gothic"/>
                  <w14:uncheckedState w14:val="2610" w14:font="MS Gothic"/>
                </w14:checkbox>
              </w:sdtPr>
              <w:sdtContent>
                <w:r w:rsidR="004A3FCC" w:rsidRPr="00B53F14">
                  <w:rPr>
                    <w:rFonts w:ascii="MS Gothic" w:eastAsia="MS Gothic" w:hAnsi="MS Gothic" w:cs="Arial" w:hint="eastAsia"/>
                    <w:color w:val="000000" w:themeColor="text1"/>
                    <w:sz w:val="20"/>
                    <w:szCs w:val="20"/>
                  </w:rPr>
                  <w:t>☐</w:t>
                </w:r>
              </w:sdtContent>
            </w:sdt>
            <w:r w:rsidR="004A3FCC" w:rsidRPr="00B53F14">
              <w:rPr>
                <w:rFonts w:ascii="Arial" w:hAnsi="Arial" w:cs="Arial"/>
                <w:color w:val="000000" w:themeColor="text1"/>
                <w:sz w:val="20"/>
                <w:szCs w:val="20"/>
              </w:rPr>
              <w:t xml:space="preserve"> UNSW Conjoint</w:t>
            </w:r>
          </w:p>
          <w:p w14:paraId="5ED26BBD" w14:textId="77777777" w:rsidR="004A3FCC" w:rsidRPr="00B53F14" w:rsidRDefault="00000000" w:rsidP="00B53F14">
            <w:pPr>
              <w:ind w:right="283"/>
              <w:rPr>
                <w:rFonts w:ascii="Arial" w:hAnsi="Arial" w:cs="Arial"/>
                <w:b/>
                <w:bCs/>
                <w:color w:val="000000" w:themeColor="text1"/>
                <w:sz w:val="20"/>
                <w:szCs w:val="20"/>
              </w:rPr>
            </w:pPr>
            <w:sdt>
              <w:sdtPr>
                <w:rPr>
                  <w:rFonts w:ascii="Arial" w:hAnsi="Arial" w:cs="Arial"/>
                  <w:color w:val="000000" w:themeColor="text1"/>
                  <w:sz w:val="20"/>
                  <w:szCs w:val="20"/>
                </w:rPr>
                <w:id w:val="202137891"/>
                <w14:checkbox>
                  <w14:checked w14:val="0"/>
                  <w14:checkedState w14:val="2612" w14:font="MS Gothic"/>
                  <w14:uncheckedState w14:val="2610" w14:font="MS Gothic"/>
                </w14:checkbox>
              </w:sdtPr>
              <w:sdtContent>
                <w:r w:rsidR="004A3FCC" w:rsidRPr="00B53F14">
                  <w:rPr>
                    <w:rFonts w:ascii="MS Gothic" w:eastAsia="MS Gothic" w:hAnsi="MS Gothic" w:cs="Arial" w:hint="eastAsia"/>
                    <w:color w:val="000000" w:themeColor="text1"/>
                    <w:sz w:val="20"/>
                    <w:szCs w:val="20"/>
                  </w:rPr>
                  <w:t>☐</w:t>
                </w:r>
              </w:sdtContent>
            </w:sdt>
            <w:r w:rsidR="004A3FCC" w:rsidRPr="00B53F14">
              <w:rPr>
                <w:rFonts w:ascii="Arial" w:hAnsi="Arial" w:cs="Arial"/>
                <w:color w:val="000000" w:themeColor="text1"/>
                <w:sz w:val="20"/>
                <w:szCs w:val="20"/>
              </w:rPr>
              <w:t xml:space="preserve"> Other (Please describe)</w:t>
            </w:r>
          </w:p>
        </w:tc>
      </w:tr>
      <w:tr w:rsidR="004A3FCC" w:rsidRPr="00B53F14" w14:paraId="333D158C" w14:textId="77777777" w:rsidTr="001F33AA">
        <w:trPr>
          <w:trHeight w:val="284"/>
        </w:trPr>
        <w:tc>
          <w:tcPr>
            <w:tcW w:w="10322" w:type="dxa"/>
            <w:gridSpan w:val="18"/>
            <w:shd w:val="clear" w:color="auto" w:fill="D9D9D9" w:themeFill="background1" w:themeFillShade="D9"/>
          </w:tcPr>
          <w:p w14:paraId="367EA2EC" w14:textId="77777777" w:rsidR="004A3FCC" w:rsidRPr="00B53F14" w:rsidRDefault="004A3FCC" w:rsidP="00B53F14">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Principal Investigator - 1</w:t>
            </w:r>
          </w:p>
        </w:tc>
      </w:tr>
      <w:tr w:rsidR="0053092C" w:rsidRPr="00B53F14" w14:paraId="1B0F0638" w14:textId="77777777" w:rsidTr="001F33AA">
        <w:trPr>
          <w:trHeight w:val="284"/>
        </w:trPr>
        <w:tc>
          <w:tcPr>
            <w:tcW w:w="2157" w:type="dxa"/>
            <w:gridSpan w:val="3"/>
            <w:shd w:val="clear" w:color="auto" w:fill="D9D9D9" w:themeFill="background1" w:themeFillShade="D9"/>
          </w:tcPr>
          <w:p w14:paraId="49705F38" w14:textId="77777777" w:rsidR="0053092C" w:rsidRPr="00B53F14" w:rsidRDefault="0053092C" w:rsidP="0053092C">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Name</w:t>
            </w:r>
          </w:p>
        </w:tc>
        <w:tc>
          <w:tcPr>
            <w:tcW w:w="8165" w:type="dxa"/>
            <w:gridSpan w:val="15"/>
          </w:tcPr>
          <w:p w14:paraId="7701CC7E" w14:textId="1EDD5D55" w:rsidR="0053092C" w:rsidRPr="00B53F14" w:rsidRDefault="0053092C" w:rsidP="0053092C">
            <w:pPr>
              <w:ind w:right="283"/>
              <w:rPr>
                <w:rFonts w:ascii="Arial" w:hAnsi="Arial" w:cs="Arial"/>
                <w:b/>
                <w:bCs/>
                <w:color w:val="000000" w:themeColor="text1"/>
                <w:sz w:val="20"/>
                <w:szCs w:val="20"/>
              </w:rPr>
            </w:pPr>
            <w:r>
              <w:rPr>
                <w:rFonts w:ascii="Arial" w:hAnsi="Arial" w:cs="Arial"/>
                <w:b/>
                <w:bCs/>
                <w:color w:val="000000" w:themeColor="text1"/>
                <w:sz w:val="20"/>
                <w:szCs w:val="20"/>
              </w:rPr>
              <w:t>Fiona Stapleton</w:t>
            </w:r>
          </w:p>
        </w:tc>
      </w:tr>
      <w:tr w:rsidR="00626D66" w:rsidRPr="00B53F14" w14:paraId="54DD894C" w14:textId="77777777" w:rsidTr="001F33AA">
        <w:trPr>
          <w:trHeight w:val="284"/>
        </w:trPr>
        <w:tc>
          <w:tcPr>
            <w:tcW w:w="2157" w:type="dxa"/>
            <w:gridSpan w:val="3"/>
            <w:shd w:val="clear" w:color="auto" w:fill="D9D9D9" w:themeFill="background1" w:themeFillShade="D9"/>
          </w:tcPr>
          <w:p w14:paraId="2A6E6358" w14:textId="77777777" w:rsidR="0053092C" w:rsidRPr="00B53F14" w:rsidRDefault="0053092C" w:rsidP="0053092C">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Contact</w:t>
            </w:r>
          </w:p>
        </w:tc>
        <w:tc>
          <w:tcPr>
            <w:tcW w:w="1294" w:type="dxa"/>
            <w:gridSpan w:val="4"/>
          </w:tcPr>
          <w:p w14:paraId="67E5E801" w14:textId="77777777" w:rsidR="0053092C" w:rsidRPr="00B53F14" w:rsidRDefault="0053092C" w:rsidP="0053092C">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Email</w:t>
            </w:r>
          </w:p>
        </w:tc>
        <w:tc>
          <w:tcPr>
            <w:tcW w:w="3495" w:type="dxa"/>
            <w:gridSpan w:val="4"/>
          </w:tcPr>
          <w:p w14:paraId="7A0261AD" w14:textId="5B48497C" w:rsidR="0053092C" w:rsidRPr="00B53F14" w:rsidRDefault="0053092C" w:rsidP="0053092C">
            <w:pPr>
              <w:ind w:right="283"/>
              <w:rPr>
                <w:rFonts w:ascii="Arial" w:hAnsi="Arial" w:cs="Arial"/>
                <w:b/>
                <w:bCs/>
                <w:color w:val="000000" w:themeColor="text1"/>
                <w:sz w:val="20"/>
                <w:szCs w:val="20"/>
              </w:rPr>
            </w:pPr>
            <w:r w:rsidRPr="00135A99">
              <w:rPr>
                <w:rFonts w:ascii="Arial" w:hAnsi="Arial" w:cs="Arial"/>
                <w:b/>
                <w:bCs/>
                <w:color w:val="000000" w:themeColor="text1"/>
                <w:sz w:val="20"/>
                <w:szCs w:val="20"/>
              </w:rPr>
              <w:t>f.stapleton@unsw.edu.au</w:t>
            </w:r>
          </w:p>
        </w:tc>
        <w:tc>
          <w:tcPr>
            <w:tcW w:w="1477" w:type="dxa"/>
            <w:gridSpan w:val="2"/>
          </w:tcPr>
          <w:p w14:paraId="486A1897" w14:textId="77777777" w:rsidR="0053092C" w:rsidRPr="00B53F14" w:rsidRDefault="0053092C" w:rsidP="0053092C">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Telephone</w:t>
            </w:r>
          </w:p>
        </w:tc>
        <w:tc>
          <w:tcPr>
            <w:tcW w:w="1899" w:type="dxa"/>
            <w:gridSpan w:val="5"/>
          </w:tcPr>
          <w:p w14:paraId="293E44AE" w14:textId="573053F1" w:rsidR="0053092C" w:rsidRPr="00B53F14" w:rsidRDefault="0053092C" w:rsidP="0053092C">
            <w:pPr>
              <w:ind w:right="283"/>
              <w:rPr>
                <w:rFonts w:ascii="Arial" w:hAnsi="Arial" w:cs="Arial"/>
                <w:b/>
                <w:bCs/>
                <w:color w:val="000000" w:themeColor="text1"/>
                <w:sz w:val="20"/>
                <w:szCs w:val="20"/>
              </w:rPr>
            </w:pPr>
            <w:r w:rsidRPr="000C3F7D">
              <w:rPr>
                <w:rFonts w:ascii="Arial" w:hAnsi="Arial" w:cs="Arial"/>
                <w:b/>
                <w:bCs/>
                <w:color w:val="000000" w:themeColor="text1"/>
                <w:sz w:val="20"/>
                <w:szCs w:val="20"/>
              </w:rPr>
              <w:t>+61293854375</w:t>
            </w:r>
          </w:p>
        </w:tc>
      </w:tr>
      <w:tr w:rsidR="004A3FCC" w:rsidRPr="00B53F14" w14:paraId="688B3893" w14:textId="77777777" w:rsidTr="001F33AA">
        <w:trPr>
          <w:trHeight w:val="284"/>
        </w:trPr>
        <w:tc>
          <w:tcPr>
            <w:tcW w:w="2157" w:type="dxa"/>
            <w:gridSpan w:val="3"/>
            <w:shd w:val="clear" w:color="auto" w:fill="D9D9D9" w:themeFill="background1" w:themeFillShade="D9"/>
          </w:tcPr>
          <w:p w14:paraId="51E90A64" w14:textId="77777777" w:rsidR="004A3FCC" w:rsidRPr="00B53F14" w:rsidRDefault="004A3FCC" w:rsidP="00B53F14">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 xml:space="preserve">Site </w:t>
            </w:r>
          </w:p>
        </w:tc>
        <w:tc>
          <w:tcPr>
            <w:tcW w:w="8165" w:type="dxa"/>
            <w:gridSpan w:val="15"/>
          </w:tcPr>
          <w:p w14:paraId="744079BD" w14:textId="3CCEB9F3" w:rsidR="004A3FCC" w:rsidRPr="00B53F14" w:rsidRDefault="000C4EEC" w:rsidP="00B53F14">
            <w:pPr>
              <w:ind w:right="283"/>
              <w:rPr>
                <w:rFonts w:ascii="Arial" w:hAnsi="Arial" w:cs="Arial"/>
                <w:b/>
                <w:bCs/>
                <w:color w:val="000000" w:themeColor="text1"/>
                <w:sz w:val="20"/>
                <w:szCs w:val="20"/>
              </w:rPr>
            </w:pPr>
            <w:r>
              <w:rPr>
                <w:rFonts w:ascii="Arial" w:hAnsi="Arial" w:cs="Arial"/>
                <w:b/>
                <w:bCs/>
                <w:color w:val="000000" w:themeColor="text1"/>
                <w:sz w:val="20"/>
                <w:szCs w:val="20"/>
              </w:rPr>
              <w:t>School of Optometry and Vision Science</w:t>
            </w:r>
            <w:r w:rsidR="00F10F26">
              <w:rPr>
                <w:rFonts w:ascii="Arial" w:hAnsi="Arial" w:cs="Arial"/>
                <w:b/>
                <w:bCs/>
                <w:color w:val="000000" w:themeColor="text1"/>
                <w:sz w:val="20"/>
                <w:szCs w:val="20"/>
              </w:rPr>
              <w:t xml:space="preserve">, </w:t>
            </w:r>
            <w:r>
              <w:rPr>
                <w:rFonts w:ascii="Arial" w:hAnsi="Arial" w:cs="Arial"/>
                <w:b/>
                <w:bCs/>
                <w:color w:val="000000" w:themeColor="text1"/>
                <w:sz w:val="20"/>
                <w:szCs w:val="20"/>
              </w:rPr>
              <w:t>UNSW</w:t>
            </w:r>
            <w:r w:rsidR="00F10F26">
              <w:rPr>
                <w:rFonts w:ascii="Arial" w:hAnsi="Arial" w:cs="Arial"/>
                <w:b/>
                <w:bCs/>
                <w:color w:val="000000" w:themeColor="text1"/>
                <w:sz w:val="20"/>
                <w:szCs w:val="20"/>
              </w:rPr>
              <w:t xml:space="preserve"> Sydney</w:t>
            </w:r>
          </w:p>
        </w:tc>
      </w:tr>
      <w:tr w:rsidR="00EC1C8A" w:rsidRPr="00B53F14" w14:paraId="544F6FBC" w14:textId="77777777" w:rsidTr="001F33AA">
        <w:trPr>
          <w:trHeight w:val="284"/>
        </w:trPr>
        <w:tc>
          <w:tcPr>
            <w:tcW w:w="10322" w:type="dxa"/>
            <w:gridSpan w:val="18"/>
            <w:shd w:val="clear" w:color="auto" w:fill="D9D9D9" w:themeFill="background1" w:themeFillShade="D9"/>
          </w:tcPr>
          <w:p w14:paraId="4125703B" w14:textId="77777777" w:rsidR="00EC1C8A" w:rsidRPr="00B53F14" w:rsidRDefault="00EC1C8A" w:rsidP="00EC1C8A">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Principal Investigator - 2</w:t>
            </w:r>
          </w:p>
        </w:tc>
      </w:tr>
      <w:tr w:rsidR="00EC1C8A" w:rsidRPr="00B53F14" w14:paraId="70F34919" w14:textId="77777777" w:rsidTr="001F33AA">
        <w:trPr>
          <w:trHeight w:val="284"/>
        </w:trPr>
        <w:tc>
          <w:tcPr>
            <w:tcW w:w="2157" w:type="dxa"/>
            <w:gridSpan w:val="3"/>
            <w:shd w:val="clear" w:color="auto" w:fill="D9D9D9" w:themeFill="background1" w:themeFillShade="D9"/>
          </w:tcPr>
          <w:p w14:paraId="067E5325" w14:textId="77777777" w:rsidR="00EC1C8A" w:rsidRPr="00B53F14" w:rsidRDefault="00EC1C8A" w:rsidP="00EC1C8A">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Name</w:t>
            </w:r>
          </w:p>
        </w:tc>
        <w:tc>
          <w:tcPr>
            <w:tcW w:w="8165" w:type="dxa"/>
            <w:gridSpan w:val="15"/>
          </w:tcPr>
          <w:p w14:paraId="37486FBC" w14:textId="77777777" w:rsidR="00EC1C8A" w:rsidRPr="00B53F14" w:rsidRDefault="00EC1C8A" w:rsidP="00EC1C8A">
            <w:pPr>
              <w:ind w:right="283"/>
              <w:rPr>
                <w:rFonts w:ascii="Arial" w:hAnsi="Arial" w:cs="Arial"/>
                <w:b/>
                <w:bCs/>
                <w:color w:val="000000" w:themeColor="text1"/>
                <w:sz w:val="20"/>
                <w:szCs w:val="20"/>
              </w:rPr>
            </w:pPr>
            <w:r>
              <w:rPr>
                <w:rFonts w:ascii="Arial" w:hAnsi="Arial" w:cs="Arial"/>
                <w:b/>
                <w:bCs/>
                <w:color w:val="000000" w:themeColor="text1"/>
                <w:sz w:val="20"/>
                <w:szCs w:val="20"/>
              </w:rPr>
              <w:t>Isabelle Jalbert</w:t>
            </w:r>
          </w:p>
        </w:tc>
      </w:tr>
      <w:tr w:rsidR="00114F51" w:rsidRPr="00B53F14" w14:paraId="3BD9A29D" w14:textId="77777777" w:rsidTr="001F33AA">
        <w:trPr>
          <w:trHeight w:val="284"/>
        </w:trPr>
        <w:tc>
          <w:tcPr>
            <w:tcW w:w="2157" w:type="dxa"/>
            <w:gridSpan w:val="3"/>
            <w:shd w:val="clear" w:color="auto" w:fill="D9D9D9" w:themeFill="background1" w:themeFillShade="D9"/>
          </w:tcPr>
          <w:p w14:paraId="40484110" w14:textId="40E67DAD" w:rsidR="00EC1C8A" w:rsidRPr="00B53F14" w:rsidRDefault="00EC1C8A" w:rsidP="00EC1C8A">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Contact</w:t>
            </w:r>
          </w:p>
        </w:tc>
        <w:tc>
          <w:tcPr>
            <w:tcW w:w="1243" w:type="dxa"/>
            <w:gridSpan w:val="3"/>
          </w:tcPr>
          <w:p w14:paraId="2EF4DBC1" w14:textId="77777777" w:rsidR="00EC1C8A" w:rsidRPr="00B53F14" w:rsidRDefault="00EC1C8A" w:rsidP="00EC1C8A">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Email</w:t>
            </w:r>
          </w:p>
        </w:tc>
        <w:tc>
          <w:tcPr>
            <w:tcW w:w="3546" w:type="dxa"/>
            <w:gridSpan w:val="5"/>
          </w:tcPr>
          <w:p w14:paraId="029F45E5" w14:textId="77777777" w:rsidR="00EC1C8A" w:rsidRPr="00B53F14" w:rsidRDefault="00EC1C8A" w:rsidP="00EC1C8A">
            <w:pPr>
              <w:ind w:right="283"/>
              <w:rPr>
                <w:rFonts w:ascii="Arial" w:hAnsi="Arial" w:cs="Arial"/>
                <w:b/>
                <w:bCs/>
                <w:color w:val="000000" w:themeColor="text1"/>
                <w:sz w:val="20"/>
                <w:szCs w:val="20"/>
              </w:rPr>
            </w:pPr>
            <w:r w:rsidRPr="00077A8F">
              <w:rPr>
                <w:rFonts w:ascii="Arial" w:hAnsi="Arial" w:cs="Arial"/>
                <w:b/>
                <w:bCs/>
                <w:color w:val="000000" w:themeColor="text1"/>
                <w:sz w:val="20"/>
                <w:szCs w:val="20"/>
              </w:rPr>
              <w:t>i.jalbert@unsw.edu.au</w:t>
            </w:r>
          </w:p>
        </w:tc>
        <w:tc>
          <w:tcPr>
            <w:tcW w:w="1559" w:type="dxa"/>
            <w:gridSpan w:val="4"/>
          </w:tcPr>
          <w:p w14:paraId="3349204F" w14:textId="77777777" w:rsidR="00EC1C8A" w:rsidRPr="00B53F14" w:rsidRDefault="00EC1C8A" w:rsidP="00EC1C8A">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Telephone</w:t>
            </w:r>
          </w:p>
        </w:tc>
        <w:tc>
          <w:tcPr>
            <w:tcW w:w="1817" w:type="dxa"/>
            <w:gridSpan w:val="3"/>
          </w:tcPr>
          <w:p w14:paraId="1769406F" w14:textId="6DE1D3B5" w:rsidR="00EC1C8A" w:rsidRPr="00B53F14" w:rsidRDefault="00EC1C8A" w:rsidP="00EC1C8A">
            <w:pPr>
              <w:ind w:right="283"/>
              <w:rPr>
                <w:rFonts w:ascii="Arial" w:hAnsi="Arial" w:cs="Arial"/>
                <w:b/>
                <w:bCs/>
                <w:color w:val="000000" w:themeColor="text1"/>
                <w:sz w:val="20"/>
                <w:szCs w:val="20"/>
              </w:rPr>
            </w:pPr>
            <w:r w:rsidRPr="007A43EF">
              <w:rPr>
                <w:rFonts w:ascii="Arial" w:hAnsi="Arial" w:cs="Arial"/>
                <w:b/>
                <w:bCs/>
                <w:color w:val="000000" w:themeColor="text1"/>
                <w:sz w:val="20"/>
                <w:szCs w:val="20"/>
              </w:rPr>
              <w:t>+</w:t>
            </w:r>
            <w:r w:rsidR="00AE7DFC" w:rsidRPr="007A43EF">
              <w:rPr>
                <w:rFonts w:ascii="Arial" w:hAnsi="Arial" w:cs="Arial"/>
                <w:b/>
                <w:bCs/>
                <w:color w:val="000000" w:themeColor="text1"/>
                <w:sz w:val="20"/>
                <w:szCs w:val="20"/>
              </w:rPr>
              <w:t>61</w:t>
            </w:r>
            <w:r w:rsidR="00AE7DFC">
              <w:rPr>
                <w:rFonts w:ascii="Arial" w:hAnsi="Arial" w:cs="Arial"/>
                <w:b/>
                <w:bCs/>
                <w:color w:val="000000" w:themeColor="text1"/>
                <w:sz w:val="20"/>
                <w:szCs w:val="20"/>
              </w:rPr>
              <w:t>290657692</w:t>
            </w:r>
          </w:p>
        </w:tc>
      </w:tr>
      <w:tr w:rsidR="00EC1C8A" w:rsidRPr="00B53F14" w14:paraId="4665E347" w14:textId="77777777" w:rsidTr="001F33AA">
        <w:trPr>
          <w:trHeight w:val="284"/>
        </w:trPr>
        <w:tc>
          <w:tcPr>
            <w:tcW w:w="2157" w:type="dxa"/>
            <w:gridSpan w:val="3"/>
            <w:shd w:val="clear" w:color="auto" w:fill="D9D9D9" w:themeFill="background1" w:themeFillShade="D9"/>
          </w:tcPr>
          <w:p w14:paraId="27403508" w14:textId="77777777" w:rsidR="00EC1C8A" w:rsidRPr="00B53F14" w:rsidRDefault="00EC1C8A" w:rsidP="00EC1C8A">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 xml:space="preserve">Site </w:t>
            </w:r>
          </w:p>
        </w:tc>
        <w:tc>
          <w:tcPr>
            <w:tcW w:w="8165" w:type="dxa"/>
            <w:gridSpan w:val="15"/>
          </w:tcPr>
          <w:p w14:paraId="653F3F22" w14:textId="77777777" w:rsidR="00EC1C8A" w:rsidRPr="00B53F14" w:rsidRDefault="00EC1C8A" w:rsidP="00EC1C8A">
            <w:pPr>
              <w:ind w:right="283"/>
              <w:rPr>
                <w:rFonts w:ascii="Arial" w:hAnsi="Arial" w:cs="Arial"/>
                <w:b/>
                <w:bCs/>
                <w:color w:val="000000" w:themeColor="text1"/>
                <w:sz w:val="20"/>
                <w:szCs w:val="20"/>
              </w:rPr>
            </w:pPr>
            <w:r>
              <w:rPr>
                <w:rFonts w:ascii="Arial" w:hAnsi="Arial" w:cs="Arial"/>
                <w:b/>
                <w:bCs/>
                <w:color w:val="000000" w:themeColor="text1"/>
                <w:sz w:val="20"/>
                <w:szCs w:val="20"/>
              </w:rPr>
              <w:t>School of Optometry and Vision Science, UNSW Sydney</w:t>
            </w:r>
          </w:p>
        </w:tc>
      </w:tr>
      <w:tr w:rsidR="00EC1C8A" w:rsidRPr="00B53F14" w14:paraId="4A72E0CA" w14:textId="77777777" w:rsidTr="001F33AA">
        <w:trPr>
          <w:trHeight w:val="284"/>
        </w:trPr>
        <w:tc>
          <w:tcPr>
            <w:tcW w:w="10322" w:type="dxa"/>
            <w:gridSpan w:val="18"/>
            <w:shd w:val="clear" w:color="auto" w:fill="D9D9D9" w:themeFill="background1" w:themeFillShade="D9"/>
          </w:tcPr>
          <w:p w14:paraId="4DCCF229" w14:textId="77777777" w:rsidR="00EC1C8A" w:rsidRPr="00B53F14" w:rsidRDefault="00EC1C8A" w:rsidP="00EC1C8A">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 xml:space="preserve">Principal Investigator - </w:t>
            </w:r>
            <w:r>
              <w:rPr>
                <w:rFonts w:ascii="Arial" w:hAnsi="Arial" w:cs="Arial"/>
                <w:b/>
                <w:bCs/>
                <w:color w:val="000000" w:themeColor="text1"/>
                <w:sz w:val="20"/>
                <w:szCs w:val="20"/>
              </w:rPr>
              <w:t>3</w:t>
            </w:r>
          </w:p>
        </w:tc>
      </w:tr>
      <w:tr w:rsidR="00EC1C8A" w:rsidRPr="00B53F14" w14:paraId="559971C7" w14:textId="77777777" w:rsidTr="001F33AA">
        <w:trPr>
          <w:trHeight w:val="284"/>
        </w:trPr>
        <w:tc>
          <w:tcPr>
            <w:tcW w:w="2157" w:type="dxa"/>
            <w:gridSpan w:val="3"/>
            <w:shd w:val="clear" w:color="auto" w:fill="D9D9D9" w:themeFill="background1" w:themeFillShade="D9"/>
          </w:tcPr>
          <w:p w14:paraId="342693AE" w14:textId="77777777" w:rsidR="00EC1C8A" w:rsidRPr="00B53F14" w:rsidRDefault="00EC1C8A" w:rsidP="00EC1C8A">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Name</w:t>
            </w:r>
          </w:p>
        </w:tc>
        <w:tc>
          <w:tcPr>
            <w:tcW w:w="8165" w:type="dxa"/>
            <w:gridSpan w:val="15"/>
          </w:tcPr>
          <w:p w14:paraId="46FC3C13" w14:textId="77777777" w:rsidR="00EC1C8A" w:rsidRPr="00B53F14" w:rsidRDefault="00EC1C8A" w:rsidP="00EC1C8A">
            <w:pPr>
              <w:ind w:right="283"/>
              <w:rPr>
                <w:rFonts w:ascii="Arial" w:hAnsi="Arial" w:cs="Arial"/>
                <w:b/>
                <w:bCs/>
                <w:color w:val="000000" w:themeColor="text1"/>
                <w:sz w:val="20"/>
                <w:szCs w:val="20"/>
              </w:rPr>
            </w:pPr>
            <w:r>
              <w:rPr>
                <w:rFonts w:ascii="Arial" w:hAnsi="Arial" w:cs="Arial"/>
                <w:b/>
                <w:bCs/>
                <w:color w:val="000000" w:themeColor="text1"/>
                <w:sz w:val="20"/>
                <w:szCs w:val="20"/>
              </w:rPr>
              <w:t>Blanka Golebiowski</w:t>
            </w:r>
          </w:p>
        </w:tc>
      </w:tr>
      <w:tr w:rsidR="00114F51" w:rsidRPr="00B53F14" w14:paraId="527AEE14" w14:textId="77777777" w:rsidTr="001F33AA">
        <w:trPr>
          <w:trHeight w:val="284"/>
        </w:trPr>
        <w:tc>
          <w:tcPr>
            <w:tcW w:w="2157" w:type="dxa"/>
            <w:gridSpan w:val="3"/>
            <w:shd w:val="clear" w:color="auto" w:fill="D9D9D9" w:themeFill="background1" w:themeFillShade="D9"/>
          </w:tcPr>
          <w:p w14:paraId="7AAEC711" w14:textId="77777777" w:rsidR="00EC1C8A" w:rsidRPr="00B53F14" w:rsidRDefault="00EC1C8A" w:rsidP="00EC1C8A">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Contact</w:t>
            </w:r>
          </w:p>
        </w:tc>
        <w:tc>
          <w:tcPr>
            <w:tcW w:w="1243" w:type="dxa"/>
            <w:gridSpan w:val="3"/>
          </w:tcPr>
          <w:p w14:paraId="1E17C6F9" w14:textId="77777777" w:rsidR="00EC1C8A" w:rsidRPr="00B53F14" w:rsidRDefault="00EC1C8A" w:rsidP="00EC1C8A">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Email</w:t>
            </w:r>
          </w:p>
        </w:tc>
        <w:tc>
          <w:tcPr>
            <w:tcW w:w="3546" w:type="dxa"/>
            <w:gridSpan w:val="5"/>
          </w:tcPr>
          <w:p w14:paraId="1138F23C" w14:textId="77777777" w:rsidR="00EC1C8A" w:rsidRPr="00B53F14" w:rsidRDefault="00EC1C8A" w:rsidP="00EC1C8A">
            <w:pPr>
              <w:ind w:right="283"/>
              <w:rPr>
                <w:rFonts w:ascii="Arial" w:hAnsi="Arial" w:cs="Arial"/>
                <w:b/>
                <w:bCs/>
                <w:color w:val="000000" w:themeColor="text1"/>
                <w:sz w:val="20"/>
                <w:szCs w:val="20"/>
              </w:rPr>
            </w:pPr>
            <w:r w:rsidRPr="00042DF1">
              <w:rPr>
                <w:rFonts w:ascii="Arial" w:hAnsi="Arial" w:cs="Arial"/>
                <w:b/>
                <w:bCs/>
                <w:color w:val="000000" w:themeColor="text1"/>
                <w:sz w:val="20"/>
                <w:szCs w:val="20"/>
              </w:rPr>
              <w:t>b.golebiowski@unsw.edu.au</w:t>
            </w:r>
          </w:p>
        </w:tc>
        <w:tc>
          <w:tcPr>
            <w:tcW w:w="1559" w:type="dxa"/>
            <w:gridSpan w:val="4"/>
          </w:tcPr>
          <w:p w14:paraId="50B1AEFA" w14:textId="77777777" w:rsidR="00EC1C8A" w:rsidRPr="00B53F14" w:rsidRDefault="00EC1C8A" w:rsidP="00EC1C8A">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Telephone</w:t>
            </w:r>
          </w:p>
        </w:tc>
        <w:tc>
          <w:tcPr>
            <w:tcW w:w="1817" w:type="dxa"/>
            <w:gridSpan w:val="3"/>
          </w:tcPr>
          <w:p w14:paraId="4B929C17" w14:textId="77777777" w:rsidR="00EC1C8A" w:rsidRPr="00B53F14" w:rsidRDefault="00EC1C8A" w:rsidP="00EC1C8A">
            <w:pPr>
              <w:ind w:right="283"/>
              <w:rPr>
                <w:rFonts w:ascii="Arial" w:hAnsi="Arial" w:cs="Arial"/>
                <w:b/>
                <w:bCs/>
                <w:color w:val="000000" w:themeColor="text1"/>
                <w:sz w:val="20"/>
                <w:szCs w:val="20"/>
              </w:rPr>
            </w:pPr>
            <w:r w:rsidRPr="00042DF1">
              <w:rPr>
                <w:rFonts w:ascii="Arial" w:hAnsi="Arial" w:cs="Arial"/>
                <w:b/>
                <w:bCs/>
                <w:color w:val="000000" w:themeColor="text1"/>
                <w:sz w:val="20"/>
                <w:szCs w:val="20"/>
              </w:rPr>
              <w:t>+61293854502</w:t>
            </w:r>
          </w:p>
        </w:tc>
      </w:tr>
      <w:tr w:rsidR="00EC1C8A" w:rsidRPr="00B53F14" w14:paraId="3072D934" w14:textId="77777777" w:rsidTr="001F33AA">
        <w:trPr>
          <w:trHeight w:val="284"/>
        </w:trPr>
        <w:tc>
          <w:tcPr>
            <w:tcW w:w="2157" w:type="dxa"/>
            <w:gridSpan w:val="3"/>
            <w:shd w:val="clear" w:color="auto" w:fill="D9D9D9" w:themeFill="background1" w:themeFillShade="D9"/>
          </w:tcPr>
          <w:p w14:paraId="510C594B" w14:textId="77777777" w:rsidR="00EC1C8A" w:rsidRPr="00B53F14" w:rsidRDefault="00EC1C8A" w:rsidP="00EC1C8A">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 xml:space="preserve">Site </w:t>
            </w:r>
          </w:p>
        </w:tc>
        <w:tc>
          <w:tcPr>
            <w:tcW w:w="8165" w:type="dxa"/>
            <w:gridSpan w:val="15"/>
          </w:tcPr>
          <w:p w14:paraId="61CA7EE4" w14:textId="77777777" w:rsidR="00EC1C8A" w:rsidRPr="00B53F14" w:rsidRDefault="00EC1C8A" w:rsidP="00EC1C8A">
            <w:pPr>
              <w:ind w:right="283"/>
              <w:rPr>
                <w:rFonts w:ascii="Arial" w:hAnsi="Arial" w:cs="Arial"/>
                <w:b/>
                <w:bCs/>
                <w:color w:val="000000" w:themeColor="text1"/>
                <w:sz w:val="20"/>
                <w:szCs w:val="20"/>
              </w:rPr>
            </w:pPr>
            <w:r>
              <w:rPr>
                <w:rFonts w:ascii="Arial" w:hAnsi="Arial" w:cs="Arial"/>
                <w:b/>
                <w:bCs/>
                <w:color w:val="000000" w:themeColor="text1"/>
                <w:sz w:val="20"/>
                <w:szCs w:val="20"/>
              </w:rPr>
              <w:t>School of Optometry and Vision Science, UNSW Sydney</w:t>
            </w:r>
          </w:p>
        </w:tc>
      </w:tr>
      <w:tr w:rsidR="00255AD8" w:rsidRPr="00B53F14" w14:paraId="7E010831" w14:textId="77777777" w:rsidTr="001F33AA">
        <w:trPr>
          <w:trHeight w:val="284"/>
        </w:trPr>
        <w:tc>
          <w:tcPr>
            <w:tcW w:w="10322" w:type="dxa"/>
            <w:gridSpan w:val="18"/>
            <w:shd w:val="clear" w:color="auto" w:fill="D9D9D9" w:themeFill="background1" w:themeFillShade="D9"/>
          </w:tcPr>
          <w:p w14:paraId="375CCBBE" w14:textId="77777777" w:rsidR="00CC395B" w:rsidRPr="00B53F14" w:rsidRDefault="00CC395B" w:rsidP="00CC395B">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 xml:space="preserve">Principal Investigator - </w:t>
            </w:r>
            <w:r>
              <w:rPr>
                <w:rFonts w:ascii="Arial" w:hAnsi="Arial" w:cs="Arial"/>
                <w:b/>
                <w:bCs/>
                <w:color w:val="000000" w:themeColor="text1"/>
                <w:sz w:val="20"/>
                <w:szCs w:val="20"/>
              </w:rPr>
              <w:t>4</w:t>
            </w:r>
          </w:p>
        </w:tc>
      </w:tr>
      <w:tr w:rsidR="00255AD8" w:rsidRPr="00B53F14" w14:paraId="0DDCB2A2" w14:textId="77777777" w:rsidTr="001F33AA">
        <w:trPr>
          <w:trHeight w:val="284"/>
        </w:trPr>
        <w:tc>
          <w:tcPr>
            <w:tcW w:w="2157" w:type="dxa"/>
            <w:gridSpan w:val="3"/>
            <w:shd w:val="clear" w:color="auto" w:fill="D9D9D9" w:themeFill="background1" w:themeFillShade="D9"/>
          </w:tcPr>
          <w:p w14:paraId="08A44DA5" w14:textId="77777777" w:rsidR="00CC395B" w:rsidRPr="00B53F14" w:rsidRDefault="00CC395B" w:rsidP="00CC395B">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Name</w:t>
            </w:r>
          </w:p>
        </w:tc>
        <w:tc>
          <w:tcPr>
            <w:tcW w:w="8165" w:type="dxa"/>
            <w:gridSpan w:val="15"/>
          </w:tcPr>
          <w:p w14:paraId="22436093" w14:textId="452D3AEE" w:rsidR="00CC395B" w:rsidRPr="00104BE8" w:rsidRDefault="00104BE8" w:rsidP="00104BE8">
            <w:pPr>
              <w:ind w:right="283"/>
              <w:rPr>
                <w:rFonts w:ascii="Arial" w:hAnsi="Arial" w:cs="Arial"/>
                <w:b/>
                <w:bCs/>
                <w:color w:val="000000" w:themeColor="text1"/>
                <w:sz w:val="20"/>
                <w:szCs w:val="20"/>
              </w:rPr>
            </w:pPr>
            <w:r w:rsidRPr="00104BE8">
              <w:rPr>
                <w:rFonts w:ascii="Arial" w:hAnsi="Arial" w:cs="Arial"/>
                <w:b/>
                <w:bCs/>
                <w:color w:val="000000" w:themeColor="text1"/>
                <w:sz w:val="20"/>
                <w:szCs w:val="20"/>
              </w:rPr>
              <w:t>Laura Downie</w:t>
            </w:r>
          </w:p>
        </w:tc>
      </w:tr>
      <w:tr w:rsidR="005F0572" w:rsidRPr="005B5570" w14:paraId="6FCBE92E" w14:textId="77777777" w:rsidTr="001F33AA">
        <w:trPr>
          <w:trHeight w:val="284"/>
        </w:trPr>
        <w:tc>
          <w:tcPr>
            <w:tcW w:w="2157" w:type="dxa"/>
            <w:gridSpan w:val="3"/>
            <w:shd w:val="clear" w:color="auto" w:fill="D9D9D9" w:themeFill="background1" w:themeFillShade="D9"/>
          </w:tcPr>
          <w:p w14:paraId="66BDB269" w14:textId="77777777" w:rsidR="00CC395B" w:rsidRPr="00B53F14" w:rsidRDefault="00CC395B" w:rsidP="00CC395B">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Contact</w:t>
            </w:r>
          </w:p>
        </w:tc>
        <w:tc>
          <w:tcPr>
            <w:tcW w:w="1243" w:type="dxa"/>
            <w:gridSpan w:val="3"/>
          </w:tcPr>
          <w:p w14:paraId="167263E1" w14:textId="77777777" w:rsidR="00CC395B" w:rsidRPr="00B53F14" w:rsidRDefault="00CC395B" w:rsidP="00CC395B">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Email</w:t>
            </w:r>
          </w:p>
        </w:tc>
        <w:tc>
          <w:tcPr>
            <w:tcW w:w="3546" w:type="dxa"/>
            <w:gridSpan w:val="5"/>
          </w:tcPr>
          <w:p w14:paraId="3D6E5A46" w14:textId="289B194D" w:rsidR="00CC395B" w:rsidRPr="00B53F14" w:rsidRDefault="00104BE8" w:rsidP="00CC395B">
            <w:pPr>
              <w:ind w:right="283"/>
              <w:rPr>
                <w:rFonts w:ascii="Arial" w:hAnsi="Arial" w:cs="Arial"/>
                <w:b/>
                <w:bCs/>
                <w:color w:val="000000" w:themeColor="text1"/>
                <w:sz w:val="20"/>
                <w:szCs w:val="20"/>
              </w:rPr>
            </w:pPr>
            <w:r w:rsidRPr="00FE75CA">
              <w:rPr>
                <w:rFonts w:ascii="Arial" w:hAnsi="Arial" w:cs="Arial"/>
                <w:b/>
                <w:bCs/>
                <w:color w:val="000000" w:themeColor="text1"/>
                <w:sz w:val="20"/>
                <w:szCs w:val="20"/>
              </w:rPr>
              <w:t>ldownie@unimelb.edu.au</w:t>
            </w:r>
          </w:p>
        </w:tc>
        <w:tc>
          <w:tcPr>
            <w:tcW w:w="1559" w:type="dxa"/>
            <w:gridSpan w:val="4"/>
          </w:tcPr>
          <w:p w14:paraId="4D89F75C" w14:textId="573CDFD2" w:rsidR="00CC395B" w:rsidRPr="00B53F14" w:rsidRDefault="00104BE8" w:rsidP="00CC395B">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Telephone</w:t>
            </w:r>
          </w:p>
        </w:tc>
        <w:tc>
          <w:tcPr>
            <w:tcW w:w="1817" w:type="dxa"/>
            <w:gridSpan w:val="3"/>
          </w:tcPr>
          <w:p w14:paraId="40E36CA6" w14:textId="54B890DC" w:rsidR="00CC395B" w:rsidRPr="005B5570" w:rsidRDefault="00000000" w:rsidP="008506F5">
            <w:pPr>
              <w:ind w:right="283"/>
              <w:rPr>
                <w:rFonts w:ascii="Arial" w:hAnsi="Arial" w:cs="Arial"/>
                <w:b/>
                <w:bCs/>
                <w:color w:val="FF0000"/>
                <w:sz w:val="20"/>
                <w:szCs w:val="20"/>
              </w:rPr>
            </w:pPr>
            <w:hyperlink r:id="rId9" w:history="1">
              <w:r w:rsidR="008506F5" w:rsidRPr="008506F5">
                <w:rPr>
                  <w:rStyle w:val="Hyperlink"/>
                  <w:rFonts w:ascii="Arial" w:hAnsi="Arial" w:cs="Arial"/>
                  <w:b/>
                  <w:bCs/>
                  <w:sz w:val="20"/>
                  <w:szCs w:val="20"/>
                </w:rPr>
                <w:t>+61390353043</w:t>
              </w:r>
            </w:hyperlink>
          </w:p>
        </w:tc>
      </w:tr>
      <w:tr w:rsidR="00255AD8" w:rsidRPr="00B53F14" w14:paraId="3F659F31" w14:textId="77777777" w:rsidTr="001F33AA">
        <w:trPr>
          <w:trHeight w:val="284"/>
        </w:trPr>
        <w:tc>
          <w:tcPr>
            <w:tcW w:w="2157" w:type="dxa"/>
            <w:gridSpan w:val="3"/>
            <w:shd w:val="clear" w:color="auto" w:fill="D9D9D9" w:themeFill="background1" w:themeFillShade="D9"/>
          </w:tcPr>
          <w:p w14:paraId="7CBD717C" w14:textId="77777777" w:rsidR="00CC395B" w:rsidRPr="00B53F14" w:rsidRDefault="00CC395B" w:rsidP="00CC395B">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lastRenderedPageBreak/>
              <w:t xml:space="preserve">Site </w:t>
            </w:r>
          </w:p>
        </w:tc>
        <w:tc>
          <w:tcPr>
            <w:tcW w:w="8165" w:type="dxa"/>
            <w:gridSpan w:val="15"/>
          </w:tcPr>
          <w:p w14:paraId="0AB791EB" w14:textId="7F5D121A" w:rsidR="00CC395B" w:rsidRPr="00B53F14" w:rsidRDefault="00700991" w:rsidP="00CC395B">
            <w:pPr>
              <w:ind w:right="283"/>
              <w:rPr>
                <w:rFonts w:ascii="Arial" w:hAnsi="Arial" w:cs="Arial"/>
                <w:b/>
                <w:bCs/>
                <w:color w:val="000000" w:themeColor="text1"/>
                <w:sz w:val="20"/>
                <w:szCs w:val="20"/>
              </w:rPr>
            </w:pPr>
            <w:r>
              <w:rPr>
                <w:rFonts w:ascii="Arial" w:hAnsi="Arial" w:cs="Arial"/>
                <w:b/>
                <w:bCs/>
                <w:color w:val="000000" w:themeColor="text1"/>
                <w:sz w:val="20"/>
                <w:szCs w:val="20"/>
              </w:rPr>
              <w:t xml:space="preserve">Department of </w:t>
            </w:r>
            <w:r w:rsidR="00104BE8">
              <w:rPr>
                <w:rFonts w:ascii="Arial" w:hAnsi="Arial" w:cs="Arial"/>
                <w:b/>
                <w:bCs/>
                <w:color w:val="000000" w:themeColor="text1"/>
                <w:sz w:val="20"/>
                <w:szCs w:val="20"/>
              </w:rPr>
              <w:t xml:space="preserve">Optometry and Vision Sciences, </w:t>
            </w:r>
            <w:r w:rsidR="005F0572">
              <w:rPr>
                <w:rFonts w:ascii="Arial" w:hAnsi="Arial" w:cs="Arial"/>
                <w:b/>
                <w:bCs/>
                <w:color w:val="000000" w:themeColor="text1"/>
                <w:sz w:val="20"/>
                <w:szCs w:val="20"/>
              </w:rPr>
              <w:t>University of Melbourne</w:t>
            </w:r>
          </w:p>
        </w:tc>
      </w:tr>
      <w:tr w:rsidR="00255AD8" w:rsidRPr="00B53F14" w14:paraId="6BCB1B78" w14:textId="77777777" w:rsidTr="001F33AA">
        <w:trPr>
          <w:trHeight w:val="284"/>
        </w:trPr>
        <w:tc>
          <w:tcPr>
            <w:tcW w:w="10322" w:type="dxa"/>
            <w:gridSpan w:val="18"/>
            <w:shd w:val="clear" w:color="auto" w:fill="D9D9D9" w:themeFill="background1" w:themeFillShade="D9"/>
          </w:tcPr>
          <w:p w14:paraId="60746171" w14:textId="23DEACE3" w:rsidR="00807088" w:rsidRPr="00B53F14" w:rsidRDefault="00807088" w:rsidP="00807088">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 xml:space="preserve">Principal Investigator - </w:t>
            </w:r>
            <w:r>
              <w:rPr>
                <w:rFonts w:ascii="Arial" w:hAnsi="Arial" w:cs="Arial"/>
                <w:b/>
                <w:bCs/>
                <w:color w:val="000000" w:themeColor="text1"/>
                <w:sz w:val="20"/>
                <w:szCs w:val="20"/>
              </w:rPr>
              <w:t>5</w:t>
            </w:r>
          </w:p>
        </w:tc>
      </w:tr>
      <w:tr w:rsidR="00255AD8" w:rsidRPr="00B53F14" w14:paraId="4E8A7331" w14:textId="77777777" w:rsidTr="001F33AA">
        <w:trPr>
          <w:trHeight w:val="284"/>
        </w:trPr>
        <w:tc>
          <w:tcPr>
            <w:tcW w:w="2157" w:type="dxa"/>
            <w:gridSpan w:val="3"/>
            <w:shd w:val="clear" w:color="auto" w:fill="D9D9D9" w:themeFill="background1" w:themeFillShade="D9"/>
          </w:tcPr>
          <w:p w14:paraId="69E9A840" w14:textId="77777777" w:rsidR="00807088" w:rsidRPr="00B53F14" w:rsidRDefault="00807088" w:rsidP="00807088">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Name</w:t>
            </w:r>
          </w:p>
        </w:tc>
        <w:tc>
          <w:tcPr>
            <w:tcW w:w="8165" w:type="dxa"/>
            <w:gridSpan w:val="15"/>
          </w:tcPr>
          <w:p w14:paraId="43E8A18D" w14:textId="58B92777" w:rsidR="00807088" w:rsidRPr="00B53F14" w:rsidRDefault="005F0572" w:rsidP="00807088">
            <w:pPr>
              <w:ind w:right="283"/>
              <w:rPr>
                <w:rFonts w:ascii="Arial" w:hAnsi="Arial" w:cs="Arial"/>
                <w:b/>
                <w:bCs/>
                <w:color w:val="000000" w:themeColor="text1"/>
                <w:sz w:val="20"/>
                <w:szCs w:val="20"/>
              </w:rPr>
            </w:pPr>
            <w:r>
              <w:rPr>
                <w:rFonts w:ascii="Arial" w:hAnsi="Arial" w:cs="Arial"/>
                <w:b/>
                <w:bCs/>
                <w:color w:val="000000" w:themeColor="text1"/>
                <w:sz w:val="20"/>
                <w:szCs w:val="20"/>
              </w:rPr>
              <w:t xml:space="preserve">Holly </w:t>
            </w:r>
            <w:r w:rsidR="00A92833">
              <w:rPr>
                <w:rFonts w:ascii="Arial" w:hAnsi="Arial" w:cs="Arial"/>
                <w:b/>
                <w:bCs/>
                <w:color w:val="000000" w:themeColor="text1"/>
                <w:sz w:val="20"/>
                <w:szCs w:val="20"/>
              </w:rPr>
              <w:t>Chinnery</w:t>
            </w:r>
          </w:p>
        </w:tc>
      </w:tr>
      <w:tr w:rsidR="00255AD8" w:rsidRPr="005B5570" w14:paraId="38F6B783" w14:textId="77777777" w:rsidTr="001F33AA">
        <w:trPr>
          <w:trHeight w:val="284"/>
        </w:trPr>
        <w:tc>
          <w:tcPr>
            <w:tcW w:w="2157" w:type="dxa"/>
            <w:gridSpan w:val="3"/>
            <w:shd w:val="clear" w:color="auto" w:fill="D9D9D9" w:themeFill="background1" w:themeFillShade="D9"/>
          </w:tcPr>
          <w:p w14:paraId="3071F7E4" w14:textId="77777777" w:rsidR="005F0572" w:rsidRPr="00B53F14" w:rsidRDefault="005F0572" w:rsidP="005F0572">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Contact</w:t>
            </w:r>
          </w:p>
        </w:tc>
        <w:tc>
          <w:tcPr>
            <w:tcW w:w="1058" w:type="dxa"/>
          </w:tcPr>
          <w:p w14:paraId="1F3FBE8C" w14:textId="52E3A677" w:rsidR="005F0572" w:rsidRPr="00B53F14" w:rsidRDefault="005F0572" w:rsidP="005F0572">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Email</w:t>
            </w:r>
          </w:p>
        </w:tc>
        <w:tc>
          <w:tcPr>
            <w:tcW w:w="3846" w:type="dxa"/>
            <w:gridSpan w:val="8"/>
          </w:tcPr>
          <w:p w14:paraId="6B7DB6BB" w14:textId="083518C8" w:rsidR="005F0572" w:rsidRPr="00B53F14" w:rsidRDefault="005F0572" w:rsidP="005F0572">
            <w:pPr>
              <w:ind w:right="283"/>
              <w:rPr>
                <w:rFonts w:ascii="Arial" w:hAnsi="Arial" w:cs="Arial"/>
                <w:b/>
                <w:bCs/>
                <w:color w:val="000000" w:themeColor="text1"/>
                <w:sz w:val="20"/>
                <w:szCs w:val="20"/>
              </w:rPr>
            </w:pPr>
            <w:r w:rsidRPr="005F0572">
              <w:rPr>
                <w:rFonts w:ascii="Arial" w:hAnsi="Arial" w:cs="Arial"/>
                <w:b/>
                <w:bCs/>
                <w:color w:val="000000" w:themeColor="text1"/>
                <w:sz w:val="20"/>
                <w:szCs w:val="20"/>
              </w:rPr>
              <w:t>holly.chinnery@unimelb.edu.au</w:t>
            </w:r>
          </w:p>
        </w:tc>
        <w:tc>
          <w:tcPr>
            <w:tcW w:w="1560" w:type="dxa"/>
            <w:gridSpan w:val="4"/>
          </w:tcPr>
          <w:p w14:paraId="50D814C6" w14:textId="785B841B" w:rsidR="005F0572" w:rsidRPr="00B53F14" w:rsidRDefault="005F0572" w:rsidP="005F0572">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Telephone</w:t>
            </w:r>
          </w:p>
        </w:tc>
        <w:tc>
          <w:tcPr>
            <w:tcW w:w="1701" w:type="dxa"/>
            <w:gridSpan w:val="2"/>
          </w:tcPr>
          <w:p w14:paraId="0CA1DF0D" w14:textId="4778ABA3" w:rsidR="005F0572" w:rsidRPr="005B5570" w:rsidRDefault="00121DCB" w:rsidP="00121DCB">
            <w:pPr>
              <w:ind w:right="283"/>
              <w:rPr>
                <w:rFonts w:ascii="Arial" w:hAnsi="Arial" w:cs="Arial"/>
                <w:b/>
                <w:bCs/>
                <w:color w:val="FF0000"/>
                <w:sz w:val="20"/>
                <w:szCs w:val="20"/>
              </w:rPr>
            </w:pPr>
            <w:r>
              <w:rPr>
                <w:rFonts w:ascii="Arial" w:hAnsi="Arial" w:cs="Arial"/>
                <w:b/>
                <w:bCs/>
                <w:color w:val="FF0000"/>
                <w:sz w:val="20"/>
                <w:szCs w:val="20"/>
              </w:rPr>
              <w:t>+61</w:t>
            </w:r>
            <w:hyperlink r:id="rId10" w:history="1">
              <w:r w:rsidRPr="00121DCB">
                <w:rPr>
                  <w:rStyle w:val="Hyperlink"/>
                  <w:rFonts w:ascii="Arial" w:hAnsi="Arial" w:cs="Arial"/>
                  <w:b/>
                  <w:bCs/>
                  <w:sz w:val="20"/>
                  <w:szCs w:val="20"/>
                </w:rPr>
                <w:t>90356445</w:t>
              </w:r>
            </w:hyperlink>
          </w:p>
        </w:tc>
      </w:tr>
      <w:tr w:rsidR="005F0572" w:rsidRPr="00B53F14" w14:paraId="76273852" w14:textId="77777777" w:rsidTr="001F33AA">
        <w:trPr>
          <w:trHeight w:val="284"/>
        </w:trPr>
        <w:tc>
          <w:tcPr>
            <w:tcW w:w="2157" w:type="dxa"/>
            <w:gridSpan w:val="3"/>
            <w:shd w:val="clear" w:color="auto" w:fill="D9D9D9" w:themeFill="background1" w:themeFillShade="D9"/>
          </w:tcPr>
          <w:p w14:paraId="6BEAE27F" w14:textId="77777777" w:rsidR="005F0572" w:rsidRPr="00B53F14" w:rsidRDefault="005F0572" w:rsidP="005F0572">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 xml:space="preserve">Site </w:t>
            </w:r>
          </w:p>
        </w:tc>
        <w:tc>
          <w:tcPr>
            <w:tcW w:w="8165" w:type="dxa"/>
            <w:gridSpan w:val="15"/>
          </w:tcPr>
          <w:p w14:paraId="2D000E09" w14:textId="58B135BF" w:rsidR="005F0572" w:rsidRPr="00B53F14" w:rsidRDefault="00700991" w:rsidP="005F0572">
            <w:pPr>
              <w:ind w:right="283"/>
              <w:rPr>
                <w:rFonts w:ascii="Arial" w:hAnsi="Arial" w:cs="Arial"/>
                <w:b/>
                <w:bCs/>
                <w:color w:val="000000" w:themeColor="text1"/>
                <w:sz w:val="20"/>
                <w:szCs w:val="20"/>
              </w:rPr>
            </w:pPr>
            <w:r>
              <w:rPr>
                <w:rFonts w:ascii="Arial" w:hAnsi="Arial" w:cs="Arial"/>
                <w:b/>
                <w:bCs/>
                <w:color w:val="000000" w:themeColor="text1"/>
                <w:sz w:val="20"/>
                <w:szCs w:val="20"/>
              </w:rPr>
              <w:t xml:space="preserve">Department of </w:t>
            </w:r>
            <w:r w:rsidR="00A92833">
              <w:rPr>
                <w:rFonts w:ascii="Arial" w:hAnsi="Arial" w:cs="Arial"/>
                <w:b/>
                <w:bCs/>
                <w:color w:val="000000" w:themeColor="text1"/>
                <w:sz w:val="20"/>
                <w:szCs w:val="20"/>
              </w:rPr>
              <w:t>Optometry and Vision Sciences, University of Melbourne</w:t>
            </w:r>
          </w:p>
        </w:tc>
      </w:tr>
      <w:tr w:rsidR="00255AD8" w:rsidRPr="00B53F14" w14:paraId="0EC97CF5" w14:textId="77777777" w:rsidTr="001F33AA">
        <w:trPr>
          <w:trHeight w:val="284"/>
        </w:trPr>
        <w:tc>
          <w:tcPr>
            <w:tcW w:w="10322" w:type="dxa"/>
            <w:gridSpan w:val="18"/>
            <w:shd w:val="clear" w:color="auto" w:fill="D9D9D9" w:themeFill="background1" w:themeFillShade="D9"/>
          </w:tcPr>
          <w:p w14:paraId="2629059F" w14:textId="4F3DFE0A" w:rsidR="005F0572" w:rsidRPr="00B53F14" w:rsidRDefault="005F0572" w:rsidP="005F0572">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 xml:space="preserve">Principal Investigator - </w:t>
            </w:r>
            <w:r>
              <w:rPr>
                <w:rFonts w:ascii="Arial" w:hAnsi="Arial" w:cs="Arial"/>
                <w:b/>
                <w:bCs/>
                <w:color w:val="000000" w:themeColor="text1"/>
                <w:sz w:val="20"/>
                <w:szCs w:val="20"/>
              </w:rPr>
              <w:t>6</w:t>
            </w:r>
          </w:p>
        </w:tc>
      </w:tr>
      <w:tr w:rsidR="005F0572" w:rsidRPr="00B53F14" w14:paraId="53642025" w14:textId="77777777" w:rsidTr="001F33AA">
        <w:trPr>
          <w:trHeight w:val="284"/>
        </w:trPr>
        <w:tc>
          <w:tcPr>
            <w:tcW w:w="2120" w:type="dxa"/>
            <w:gridSpan w:val="2"/>
            <w:shd w:val="clear" w:color="auto" w:fill="D9D9D9" w:themeFill="background1" w:themeFillShade="D9"/>
          </w:tcPr>
          <w:p w14:paraId="62CB6E76" w14:textId="77777777" w:rsidR="005F0572" w:rsidRPr="00B53F14" w:rsidRDefault="005F0572" w:rsidP="005F0572">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Name</w:t>
            </w:r>
          </w:p>
        </w:tc>
        <w:tc>
          <w:tcPr>
            <w:tcW w:w="8202" w:type="dxa"/>
            <w:gridSpan w:val="16"/>
          </w:tcPr>
          <w:p w14:paraId="31598C32" w14:textId="64A40DB1" w:rsidR="005F0572" w:rsidRPr="00B53F14" w:rsidRDefault="00255AD8" w:rsidP="005F0572">
            <w:pPr>
              <w:ind w:right="283"/>
              <w:rPr>
                <w:rFonts w:ascii="Arial" w:hAnsi="Arial" w:cs="Arial"/>
                <w:b/>
                <w:bCs/>
                <w:color w:val="000000" w:themeColor="text1"/>
                <w:sz w:val="20"/>
                <w:szCs w:val="20"/>
              </w:rPr>
            </w:pPr>
            <w:r>
              <w:rPr>
                <w:rFonts w:ascii="Arial" w:hAnsi="Arial" w:cs="Arial"/>
                <w:b/>
                <w:bCs/>
                <w:color w:val="000000" w:themeColor="text1"/>
                <w:sz w:val="20"/>
                <w:szCs w:val="20"/>
              </w:rPr>
              <w:t>Anne Lee</w:t>
            </w:r>
          </w:p>
        </w:tc>
      </w:tr>
      <w:tr w:rsidR="005F0572" w:rsidRPr="005B5570" w14:paraId="112D6D4E" w14:textId="77777777" w:rsidTr="001F33AA">
        <w:trPr>
          <w:gridAfter w:val="1"/>
          <w:wAfter w:w="8" w:type="dxa"/>
          <w:trHeight w:val="284"/>
        </w:trPr>
        <w:tc>
          <w:tcPr>
            <w:tcW w:w="2120" w:type="dxa"/>
            <w:gridSpan w:val="2"/>
            <w:shd w:val="clear" w:color="auto" w:fill="D9D9D9" w:themeFill="background1" w:themeFillShade="D9"/>
          </w:tcPr>
          <w:p w14:paraId="43321E4E" w14:textId="77777777" w:rsidR="005F0572" w:rsidRPr="00B53F14" w:rsidRDefault="005F0572" w:rsidP="005F0572">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Contact</w:t>
            </w:r>
          </w:p>
        </w:tc>
        <w:tc>
          <w:tcPr>
            <w:tcW w:w="1134" w:type="dxa"/>
            <w:gridSpan w:val="3"/>
          </w:tcPr>
          <w:p w14:paraId="74C181A1" w14:textId="77777777" w:rsidR="005F0572" w:rsidRPr="00B53F14" w:rsidRDefault="005F0572" w:rsidP="005F0572">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Email</w:t>
            </w:r>
          </w:p>
        </w:tc>
        <w:tc>
          <w:tcPr>
            <w:tcW w:w="3653" w:type="dxa"/>
            <w:gridSpan w:val="5"/>
          </w:tcPr>
          <w:p w14:paraId="3E9701E3" w14:textId="04B9A65F" w:rsidR="005F0572" w:rsidRPr="00B53F14" w:rsidRDefault="00255AD8" w:rsidP="005F0572">
            <w:pPr>
              <w:ind w:right="283"/>
              <w:rPr>
                <w:rFonts w:ascii="Arial" w:hAnsi="Arial" w:cs="Arial"/>
                <w:b/>
                <w:bCs/>
                <w:color w:val="000000" w:themeColor="text1"/>
                <w:sz w:val="20"/>
                <w:szCs w:val="20"/>
              </w:rPr>
            </w:pPr>
            <w:r w:rsidRPr="00255AD8">
              <w:rPr>
                <w:rFonts w:ascii="Arial" w:hAnsi="Arial" w:cs="Arial"/>
                <w:b/>
                <w:bCs/>
                <w:color w:val="000000" w:themeColor="text1"/>
                <w:sz w:val="20"/>
                <w:szCs w:val="20"/>
              </w:rPr>
              <w:t>ji-hyun.lee@unimelb.edu.au</w:t>
            </w:r>
          </w:p>
        </w:tc>
        <w:tc>
          <w:tcPr>
            <w:tcW w:w="1559" w:type="dxa"/>
            <w:gridSpan w:val="4"/>
          </w:tcPr>
          <w:p w14:paraId="423039CE" w14:textId="275CF862" w:rsidR="005F0572" w:rsidRPr="00B53F14" w:rsidRDefault="00255AD8" w:rsidP="005F0572">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Telephone</w:t>
            </w:r>
          </w:p>
        </w:tc>
        <w:tc>
          <w:tcPr>
            <w:tcW w:w="1848" w:type="dxa"/>
            <w:gridSpan w:val="3"/>
          </w:tcPr>
          <w:p w14:paraId="4F267398" w14:textId="46906D86" w:rsidR="005F0572" w:rsidRPr="005B5570" w:rsidRDefault="00000000" w:rsidP="00820583">
            <w:pPr>
              <w:ind w:right="283"/>
              <w:rPr>
                <w:rFonts w:ascii="Arial" w:hAnsi="Arial" w:cs="Arial"/>
                <w:b/>
                <w:bCs/>
                <w:color w:val="FF0000"/>
                <w:sz w:val="20"/>
                <w:szCs w:val="20"/>
              </w:rPr>
            </w:pPr>
            <w:hyperlink r:id="rId11" w:history="1">
              <w:r w:rsidR="00820583" w:rsidRPr="00820583">
                <w:rPr>
                  <w:rStyle w:val="Hyperlink"/>
                  <w:rFonts w:ascii="Arial" w:hAnsi="Arial" w:cs="Arial"/>
                  <w:b/>
                  <w:bCs/>
                  <w:sz w:val="20"/>
                  <w:szCs w:val="20"/>
                </w:rPr>
                <w:t>+61390359880</w:t>
              </w:r>
            </w:hyperlink>
          </w:p>
        </w:tc>
      </w:tr>
      <w:tr w:rsidR="005F0572" w:rsidRPr="00B53F14" w14:paraId="0496EA17" w14:textId="77777777" w:rsidTr="001F33AA">
        <w:trPr>
          <w:trHeight w:val="284"/>
        </w:trPr>
        <w:tc>
          <w:tcPr>
            <w:tcW w:w="2120" w:type="dxa"/>
            <w:gridSpan w:val="2"/>
            <w:shd w:val="clear" w:color="auto" w:fill="D9D9D9" w:themeFill="background1" w:themeFillShade="D9"/>
          </w:tcPr>
          <w:p w14:paraId="16C71012" w14:textId="77777777" w:rsidR="005F0572" w:rsidRPr="00B53F14" w:rsidRDefault="005F0572" w:rsidP="005F0572">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 xml:space="preserve">Site </w:t>
            </w:r>
          </w:p>
        </w:tc>
        <w:tc>
          <w:tcPr>
            <w:tcW w:w="8202" w:type="dxa"/>
            <w:gridSpan w:val="16"/>
          </w:tcPr>
          <w:p w14:paraId="6DC047FF" w14:textId="74FB1600" w:rsidR="005F0572" w:rsidRPr="00B53F14" w:rsidRDefault="00700991" w:rsidP="005F0572">
            <w:pPr>
              <w:ind w:right="283"/>
              <w:rPr>
                <w:rFonts w:ascii="Arial" w:hAnsi="Arial" w:cs="Arial"/>
                <w:b/>
                <w:bCs/>
                <w:color w:val="000000" w:themeColor="text1"/>
                <w:sz w:val="20"/>
                <w:szCs w:val="20"/>
              </w:rPr>
            </w:pPr>
            <w:r>
              <w:rPr>
                <w:rFonts w:ascii="Arial" w:hAnsi="Arial" w:cs="Arial"/>
                <w:b/>
                <w:bCs/>
                <w:color w:val="000000" w:themeColor="text1"/>
                <w:sz w:val="20"/>
                <w:szCs w:val="20"/>
              </w:rPr>
              <w:t xml:space="preserve">Department of </w:t>
            </w:r>
            <w:r w:rsidR="00A92833">
              <w:rPr>
                <w:rFonts w:ascii="Arial" w:hAnsi="Arial" w:cs="Arial"/>
                <w:b/>
                <w:bCs/>
                <w:color w:val="000000" w:themeColor="text1"/>
                <w:sz w:val="20"/>
                <w:szCs w:val="20"/>
              </w:rPr>
              <w:t>Optometry and Vision Sciences, University of Melbourne</w:t>
            </w:r>
          </w:p>
        </w:tc>
      </w:tr>
      <w:tr w:rsidR="00255AD8" w:rsidRPr="00B53F14" w14:paraId="3F7B6787" w14:textId="77777777" w:rsidTr="001F33AA">
        <w:trPr>
          <w:trHeight w:val="284"/>
        </w:trPr>
        <w:tc>
          <w:tcPr>
            <w:tcW w:w="10322" w:type="dxa"/>
            <w:gridSpan w:val="18"/>
            <w:shd w:val="clear" w:color="auto" w:fill="D9D9D9" w:themeFill="background1" w:themeFillShade="D9"/>
          </w:tcPr>
          <w:p w14:paraId="5D7DD5AE" w14:textId="0E2B1D3A" w:rsidR="005F0572" w:rsidRPr="00B53F14" w:rsidRDefault="005F0572" w:rsidP="005F0572">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 xml:space="preserve">Principal Investigator - </w:t>
            </w:r>
            <w:r>
              <w:rPr>
                <w:rFonts w:ascii="Arial" w:hAnsi="Arial" w:cs="Arial"/>
                <w:b/>
                <w:bCs/>
                <w:color w:val="000000" w:themeColor="text1"/>
                <w:sz w:val="20"/>
                <w:szCs w:val="20"/>
              </w:rPr>
              <w:t>7</w:t>
            </w:r>
          </w:p>
        </w:tc>
      </w:tr>
      <w:tr w:rsidR="005F0572" w:rsidRPr="00B53F14" w14:paraId="3AA16EDF" w14:textId="77777777" w:rsidTr="001F33AA">
        <w:trPr>
          <w:trHeight w:val="284"/>
        </w:trPr>
        <w:tc>
          <w:tcPr>
            <w:tcW w:w="2120" w:type="dxa"/>
            <w:gridSpan w:val="2"/>
            <w:shd w:val="clear" w:color="auto" w:fill="D9D9D9" w:themeFill="background1" w:themeFillShade="D9"/>
          </w:tcPr>
          <w:p w14:paraId="7C3F6E6C" w14:textId="77777777" w:rsidR="005F0572" w:rsidRPr="00B53F14" w:rsidRDefault="005F0572" w:rsidP="005F0572">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Name</w:t>
            </w:r>
          </w:p>
        </w:tc>
        <w:tc>
          <w:tcPr>
            <w:tcW w:w="8202" w:type="dxa"/>
            <w:gridSpan w:val="16"/>
          </w:tcPr>
          <w:p w14:paraId="287C10E8" w14:textId="6E660B71" w:rsidR="005F0572" w:rsidRPr="00B53F14" w:rsidRDefault="00626D66" w:rsidP="005F0572">
            <w:pPr>
              <w:ind w:right="283"/>
              <w:rPr>
                <w:rFonts w:ascii="Arial" w:hAnsi="Arial" w:cs="Arial"/>
                <w:b/>
                <w:bCs/>
                <w:color w:val="000000" w:themeColor="text1"/>
                <w:sz w:val="20"/>
                <w:szCs w:val="20"/>
              </w:rPr>
            </w:pPr>
            <w:r>
              <w:rPr>
                <w:rFonts w:ascii="Arial" w:hAnsi="Arial" w:cs="Arial"/>
                <w:b/>
                <w:bCs/>
                <w:color w:val="000000" w:themeColor="text1"/>
                <w:sz w:val="20"/>
                <w:szCs w:val="20"/>
              </w:rPr>
              <w:t>Mengliang Wu</w:t>
            </w:r>
          </w:p>
        </w:tc>
      </w:tr>
      <w:tr w:rsidR="005F0572" w:rsidRPr="005B5570" w14:paraId="47FD5AC3" w14:textId="77777777" w:rsidTr="001F33AA">
        <w:trPr>
          <w:gridAfter w:val="1"/>
          <w:wAfter w:w="8" w:type="dxa"/>
          <w:trHeight w:val="284"/>
        </w:trPr>
        <w:tc>
          <w:tcPr>
            <w:tcW w:w="2120" w:type="dxa"/>
            <w:gridSpan w:val="2"/>
            <w:shd w:val="clear" w:color="auto" w:fill="D9D9D9" w:themeFill="background1" w:themeFillShade="D9"/>
          </w:tcPr>
          <w:p w14:paraId="5E272BA4" w14:textId="77777777" w:rsidR="005F0572" w:rsidRPr="00B53F14" w:rsidRDefault="005F0572" w:rsidP="005F0572">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Contact</w:t>
            </w:r>
          </w:p>
        </w:tc>
        <w:tc>
          <w:tcPr>
            <w:tcW w:w="1134" w:type="dxa"/>
            <w:gridSpan w:val="3"/>
          </w:tcPr>
          <w:p w14:paraId="1FC2091F" w14:textId="77777777" w:rsidR="005F0572" w:rsidRPr="00B53F14" w:rsidRDefault="005F0572" w:rsidP="005F0572">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Email</w:t>
            </w:r>
          </w:p>
        </w:tc>
        <w:tc>
          <w:tcPr>
            <w:tcW w:w="3653" w:type="dxa"/>
            <w:gridSpan w:val="5"/>
          </w:tcPr>
          <w:p w14:paraId="71E4BC3B" w14:textId="3505F93C" w:rsidR="005F0572" w:rsidRPr="00B53F14" w:rsidRDefault="00114F51" w:rsidP="005F0572">
            <w:pPr>
              <w:ind w:right="283"/>
              <w:rPr>
                <w:rFonts w:ascii="Arial" w:hAnsi="Arial" w:cs="Arial"/>
                <w:b/>
                <w:bCs/>
                <w:color w:val="000000" w:themeColor="text1"/>
                <w:sz w:val="20"/>
                <w:szCs w:val="20"/>
              </w:rPr>
            </w:pPr>
            <w:r w:rsidRPr="00114F51">
              <w:rPr>
                <w:rFonts w:ascii="Arial" w:hAnsi="Arial" w:cs="Arial"/>
                <w:b/>
                <w:bCs/>
                <w:color w:val="000000" w:themeColor="text1"/>
                <w:sz w:val="20"/>
                <w:szCs w:val="20"/>
              </w:rPr>
              <w:t>mengliang.wu1@unimelb.edu.au</w:t>
            </w:r>
          </w:p>
        </w:tc>
        <w:tc>
          <w:tcPr>
            <w:tcW w:w="1598" w:type="dxa"/>
            <w:gridSpan w:val="5"/>
          </w:tcPr>
          <w:p w14:paraId="6F1618B2" w14:textId="60D06674" w:rsidR="005F0572" w:rsidRPr="00B53F14" w:rsidRDefault="00114F51" w:rsidP="005F0572">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Telephone</w:t>
            </w:r>
          </w:p>
        </w:tc>
        <w:tc>
          <w:tcPr>
            <w:tcW w:w="1809" w:type="dxa"/>
            <w:gridSpan w:val="2"/>
          </w:tcPr>
          <w:p w14:paraId="3DBE48D8" w14:textId="55455E33" w:rsidR="005F0572" w:rsidRPr="005B5570" w:rsidRDefault="00000000" w:rsidP="005F0572">
            <w:pPr>
              <w:ind w:right="283"/>
              <w:rPr>
                <w:rFonts w:ascii="Arial" w:hAnsi="Arial" w:cs="Arial"/>
                <w:b/>
                <w:bCs/>
                <w:color w:val="FF0000"/>
                <w:sz w:val="20"/>
                <w:szCs w:val="20"/>
              </w:rPr>
            </w:pPr>
            <w:hyperlink r:id="rId12" w:history="1">
              <w:r w:rsidR="00DE1E7B" w:rsidRPr="008506F5">
                <w:rPr>
                  <w:rStyle w:val="Hyperlink"/>
                  <w:rFonts w:ascii="Arial" w:hAnsi="Arial" w:cs="Arial"/>
                  <w:b/>
                  <w:bCs/>
                  <w:sz w:val="20"/>
                  <w:szCs w:val="20"/>
                </w:rPr>
                <w:t>+61390353043</w:t>
              </w:r>
            </w:hyperlink>
          </w:p>
        </w:tc>
      </w:tr>
      <w:tr w:rsidR="005F0572" w:rsidRPr="00B53F14" w14:paraId="526BA623" w14:textId="77777777" w:rsidTr="001F33AA">
        <w:trPr>
          <w:trHeight w:val="284"/>
        </w:trPr>
        <w:tc>
          <w:tcPr>
            <w:tcW w:w="2120" w:type="dxa"/>
            <w:gridSpan w:val="2"/>
            <w:shd w:val="clear" w:color="auto" w:fill="D9D9D9" w:themeFill="background1" w:themeFillShade="D9"/>
          </w:tcPr>
          <w:p w14:paraId="5D8FD1F1" w14:textId="77777777" w:rsidR="005F0572" w:rsidRPr="00B53F14" w:rsidRDefault="005F0572" w:rsidP="005F0572">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 xml:space="preserve">Site </w:t>
            </w:r>
          </w:p>
        </w:tc>
        <w:tc>
          <w:tcPr>
            <w:tcW w:w="8202" w:type="dxa"/>
            <w:gridSpan w:val="16"/>
          </w:tcPr>
          <w:p w14:paraId="7175E1FD" w14:textId="2FBECB5C" w:rsidR="005F0572" w:rsidRPr="00B53F14" w:rsidRDefault="00700991" w:rsidP="005F0572">
            <w:pPr>
              <w:ind w:right="283"/>
              <w:rPr>
                <w:rFonts w:ascii="Arial" w:hAnsi="Arial" w:cs="Arial"/>
                <w:b/>
                <w:bCs/>
                <w:color w:val="000000" w:themeColor="text1"/>
                <w:sz w:val="20"/>
                <w:szCs w:val="20"/>
              </w:rPr>
            </w:pPr>
            <w:r>
              <w:rPr>
                <w:rFonts w:ascii="Arial" w:hAnsi="Arial" w:cs="Arial"/>
                <w:b/>
                <w:bCs/>
                <w:color w:val="000000" w:themeColor="text1"/>
                <w:sz w:val="20"/>
                <w:szCs w:val="20"/>
              </w:rPr>
              <w:t xml:space="preserve">Department of </w:t>
            </w:r>
            <w:r w:rsidR="00A92833">
              <w:rPr>
                <w:rFonts w:ascii="Arial" w:hAnsi="Arial" w:cs="Arial"/>
                <w:b/>
                <w:bCs/>
                <w:color w:val="000000" w:themeColor="text1"/>
                <w:sz w:val="20"/>
                <w:szCs w:val="20"/>
              </w:rPr>
              <w:t>Optometry and Vision Sciences, University of Melbourne</w:t>
            </w:r>
          </w:p>
        </w:tc>
      </w:tr>
      <w:tr w:rsidR="00255AD8" w:rsidRPr="00B53F14" w14:paraId="3F231563" w14:textId="77777777" w:rsidTr="001F33AA">
        <w:trPr>
          <w:trHeight w:val="284"/>
        </w:trPr>
        <w:tc>
          <w:tcPr>
            <w:tcW w:w="10322" w:type="dxa"/>
            <w:gridSpan w:val="18"/>
            <w:shd w:val="clear" w:color="auto" w:fill="D9D9D9" w:themeFill="background1" w:themeFillShade="D9"/>
          </w:tcPr>
          <w:p w14:paraId="68131540" w14:textId="38B0E6A0" w:rsidR="005F0572" w:rsidRPr="00B53F14" w:rsidRDefault="005F0572" w:rsidP="005F0572">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 xml:space="preserve">Principal Investigator - </w:t>
            </w:r>
            <w:r>
              <w:rPr>
                <w:rFonts w:ascii="Arial" w:hAnsi="Arial" w:cs="Arial"/>
                <w:b/>
                <w:bCs/>
                <w:color w:val="000000" w:themeColor="text1"/>
                <w:sz w:val="20"/>
                <w:szCs w:val="20"/>
              </w:rPr>
              <w:t>8</w:t>
            </w:r>
          </w:p>
        </w:tc>
      </w:tr>
      <w:tr w:rsidR="00255AD8" w:rsidRPr="00B53F14" w14:paraId="061156FA" w14:textId="77777777" w:rsidTr="001F33AA">
        <w:trPr>
          <w:trHeight w:val="284"/>
        </w:trPr>
        <w:tc>
          <w:tcPr>
            <w:tcW w:w="2157" w:type="dxa"/>
            <w:gridSpan w:val="3"/>
            <w:shd w:val="clear" w:color="auto" w:fill="D9D9D9" w:themeFill="background1" w:themeFillShade="D9"/>
          </w:tcPr>
          <w:p w14:paraId="3FF84856" w14:textId="77777777" w:rsidR="005F0572" w:rsidRPr="00B53F14" w:rsidRDefault="005F0572" w:rsidP="005F0572">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Name</w:t>
            </w:r>
          </w:p>
        </w:tc>
        <w:tc>
          <w:tcPr>
            <w:tcW w:w="8165" w:type="dxa"/>
            <w:gridSpan w:val="15"/>
          </w:tcPr>
          <w:p w14:paraId="32FBEF1F" w14:textId="22999617" w:rsidR="005F0572" w:rsidRPr="00B53F14" w:rsidRDefault="003B4D7B" w:rsidP="005F0572">
            <w:pPr>
              <w:ind w:right="283"/>
              <w:rPr>
                <w:rFonts w:ascii="Arial" w:hAnsi="Arial" w:cs="Arial"/>
                <w:b/>
                <w:bCs/>
                <w:color w:val="000000" w:themeColor="text1"/>
                <w:sz w:val="20"/>
                <w:szCs w:val="20"/>
              </w:rPr>
            </w:pPr>
            <w:r>
              <w:rPr>
                <w:rFonts w:ascii="Arial" w:hAnsi="Arial" w:cs="Arial"/>
                <w:b/>
                <w:bCs/>
                <w:color w:val="000000" w:themeColor="text1"/>
                <w:sz w:val="20"/>
                <w:szCs w:val="20"/>
              </w:rPr>
              <w:t>Senuri</w:t>
            </w:r>
            <w:r w:rsidRPr="00626D66">
              <w:rPr>
                <w:rFonts w:ascii="Arial" w:hAnsi="Arial" w:cs="Arial"/>
                <w:b/>
                <w:bCs/>
                <w:color w:val="000000" w:themeColor="text1"/>
                <w:sz w:val="20"/>
                <w:szCs w:val="20"/>
              </w:rPr>
              <w:t xml:space="preserve"> </w:t>
            </w:r>
            <w:r>
              <w:rPr>
                <w:rFonts w:ascii="Arial" w:hAnsi="Arial" w:cs="Arial"/>
                <w:b/>
                <w:bCs/>
                <w:color w:val="000000" w:themeColor="text1"/>
                <w:sz w:val="20"/>
                <w:szCs w:val="20"/>
              </w:rPr>
              <w:t>K</w:t>
            </w:r>
            <w:r w:rsidRPr="00626D66">
              <w:rPr>
                <w:rFonts w:ascii="Arial" w:hAnsi="Arial" w:cs="Arial"/>
                <w:b/>
                <w:bCs/>
                <w:color w:val="000000" w:themeColor="text1"/>
                <w:sz w:val="20"/>
                <w:szCs w:val="20"/>
              </w:rPr>
              <w:t>arunaratne</w:t>
            </w:r>
          </w:p>
        </w:tc>
      </w:tr>
      <w:tr w:rsidR="00DE1E7B" w:rsidRPr="005B5570" w14:paraId="75FFF6E5" w14:textId="77777777" w:rsidTr="001F33AA">
        <w:trPr>
          <w:trHeight w:val="284"/>
        </w:trPr>
        <w:tc>
          <w:tcPr>
            <w:tcW w:w="2157" w:type="dxa"/>
            <w:gridSpan w:val="3"/>
            <w:shd w:val="clear" w:color="auto" w:fill="D9D9D9" w:themeFill="background1" w:themeFillShade="D9"/>
          </w:tcPr>
          <w:p w14:paraId="624258B6" w14:textId="77777777" w:rsidR="00DE1E7B" w:rsidRPr="00B53F14" w:rsidRDefault="00DE1E7B" w:rsidP="00DE1E7B">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Contact</w:t>
            </w:r>
          </w:p>
        </w:tc>
        <w:tc>
          <w:tcPr>
            <w:tcW w:w="1243" w:type="dxa"/>
            <w:gridSpan w:val="3"/>
          </w:tcPr>
          <w:p w14:paraId="2652182F" w14:textId="77777777" w:rsidR="00DE1E7B" w:rsidRPr="00B53F14" w:rsidRDefault="00DE1E7B" w:rsidP="00DE1E7B">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Email</w:t>
            </w:r>
          </w:p>
        </w:tc>
        <w:tc>
          <w:tcPr>
            <w:tcW w:w="3546" w:type="dxa"/>
            <w:gridSpan w:val="5"/>
          </w:tcPr>
          <w:p w14:paraId="3676834A" w14:textId="3A622F36" w:rsidR="00DE1E7B" w:rsidRPr="00B53F14" w:rsidRDefault="00DE1E7B" w:rsidP="00DE1E7B">
            <w:pPr>
              <w:ind w:right="283"/>
              <w:rPr>
                <w:rFonts w:ascii="Arial" w:hAnsi="Arial" w:cs="Arial"/>
                <w:b/>
                <w:bCs/>
                <w:color w:val="000000" w:themeColor="text1"/>
                <w:sz w:val="20"/>
                <w:szCs w:val="20"/>
              </w:rPr>
            </w:pPr>
            <w:r w:rsidRPr="00626D66">
              <w:rPr>
                <w:rFonts w:ascii="Arial" w:hAnsi="Arial" w:cs="Arial"/>
                <w:b/>
                <w:bCs/>
                <w:color w:val="000000" w:themeColor="text1"/>
                <w:sz w:val="20"/>
                <w:szCs w:val="20"/>
              </w:rPr>
              <w:t>senuri.karunaratne@unimelb.edu.au</w:t>
            </w:r>
          </w:p>
        </w:tc>
        <w:tc>
          <w:tcPr>
            <w:tcW w:w="1559" w:type="dxa"/>
            <w:gridSpan w:val="4"/>
          </w:tcPr>
          <w:p w14:paraId="7B977AE8" w14:textId="545BAE2D" w:rsidR="00DE1E7B" w:rsidRPr="00B53F14" w:rsidRDefault="00DE1E7B" w:rsidP="00DE1E7B">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Telephone</w:t>
            </w:r>
          </w:p>
        </w:tc>
        <w:tc>
          <w:tcPr>
            <w:tcW w:w="1817" w:type="dxa"/>
            <w:gridSpan w:val="3"/>
          </w:tcPr>
          <w:p w14:paraId="7D530BFD" w14:textId="270D2491" w:rsidR="00DE1E7B" w:rsidRPr="005B5570" w:rsidRDefault="00000000" w:rsidP="00DE1E7B">
            <w:pPr>
              <w:ind w:right="283"/>
              <w:rPr>
                <w:rFonts w:ascii="Arial" w:hAnsi="Arial" w:cs="Arial"/>
                <w:b/>
                <w:bCs/>
                <w:color w:val="FF0000"/>
                <w:sz w:val="20"/>
                <w:szCs w:val="20"/>
              </w:rPr>
            </w:pPr>
            <w:hyperlink r:id="rId13" w:history="1">
              <w:r w:rsidR="00DE1E7B" w:rsidRPr="008506F5">
                <w:rPr>
                  <w:rStyle w:val="Hyperlink"/>
                  <w:rFonts w:ascii="Arial" w:hAnsi="Arial" w:cs="Arial"/>
                  <w:b/>
                  <w:bCs/>
                  <w:sz w:val="20"/>
                  <w:szCs w:val="20"/>
                </w:rPr>
                <w:t>+61390353043</w:t>
              </w:r>
            </w:hyperlink>
          </w:p>
        </w:tc>
      </w:tr>
      <w:tr w:rsidR="00DE1E7B" w:rsidRPr="00B53F14" w14:paraId="5E55604F" w14:textId="77777777" w:rsidTr="001F33AA">
        <w:trPr>
          <w:trHeight w:val="284"/>
        </w:trPr>
        <w:tc>
          <w:tcPr>
            <w:tcW w:w="2157" w:type="dxa"/>
            <w:gridSpan w:val="3"/>
            <w:shd w:val="clear" w:color="auto" w:fill="D9D9D9" w:themeFill="background1" w:themeFillShade="D9"/>
          </w:tcPr>
          <w:p w14:paraId="77AFB77C" w14:textId="77777777" w:rsidR="00DE1E7B" w:rsidRPr="00B53F14" w:rsidRDefault="00DE1E7B" w:rsidP="00DE1E7B">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 xml:space="preserve">Site </w:t>
            </w:r>
          </w:p>
        </w:tc>
        <w:tc>
          <w:tcPr>
            <w:tcW w:w="8165" w:type="dxa"/>
            <w:gridSpan w:val="15"/>
          </w:tcPr>
          <w:p w14:paraId="2B1EF979" w14:textId="03D89662" w:rsidR="00DE1E7B" w:rsidRPr="00B53F14" w:rsidRDefault="00700991" w:rsidP="00DE1E7B">
            <w:pPr>
              <w:ind w:right="283"/>
              <w:rPr>
                <w:rFonts w:ascii="Arial" w:hAnsi="Arial" w:cs="Arial"/>
                <w:b/>
                <w:bCs/>
                <w:color w:val="000000" w:themeColor="text1"/>
                <w:sz w:val="20"/>
                <w:szCs w:val="20"/>
              </w:rPr>
            </w:pPr>
            <w:r>
              <w:rPr>
                <w:rFonts w:ascii="Arial" w:hAnsi="Arial" w:cs="Arial"/>
                <w:b/>
                <w:bCs/>
                <w:color w:val="000000" w:themeColor="text1"/>
                <w:sz w:val="20"/>
                <w:szCs w:val="20"/>
              </w:rPr>
              <w:t xml:space="preserve">Department of </w:t>
            </w:r>
            <w:r w:rsidR="00DE1E7B">
              <w:rPr>
                <w:rFonts w:ascii="Arial" w:hAnsi="Arial" w:cs="Arial"/>
                <w:b/>
                <w:bCs/>
                <w:color w:val="000000" w:themeColor="text1"/>
                <w:sz w:val="20"/>
                <w:szCs w:val="20"/>
              </w:rPr>
              <w:t>Optometry and Vision Sciences, University of Melbourne</w:t>
            </w:r>
          </w:p>
        </w:tc>
      </w:tr>
      <w:tr w:rsidR="00DE1E7B" w:rsidRPr="00B53F14" w14:paraId="0BFD16B0" w14:textId="77777777" w:rsidTr="001F33AA">
        <w:trPr>
          <w:trHeight w:val="284"/>
        </w:trPr>
        <w:tc>
          <w:tcPr>
            <w:tcW w:w="10322" w:type="dxa"/>
            <w:gridSpan w:val="18"/>
            <w:shd w:val="clear" w:color="auto" w:fill="D9D9D9" w:themeFill="background1" w:themeFillShade="D9"/>
          </w:tcPr>
          <w:p w14:paraId="1B4A49C7" w14:textId="21A61FCC" w:rsidR="00DE1E7B" w:rsidRPr="00B53F14" w:rsidRDefault="00DE1E7B" w:rsidP="00DE1E7B">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 xml:space="preserve">Principal Investigator - </w:t>
            </w:r>
            <w:r>
              <w:rPr>
                <w:rFonts w:ascii="Arial" w:hAnsi="Arial" w:cs="Arial"/>
                <w:b/>
                <w:bCs/>
                <w:color w:val="000000" w:themeColor="text1"/>
                <w:sz w:val="20"/>
                <w:szCs w:val="20"/>
              </w:rPr>
              <w:t>9</w:t>
            </w:r>
          </w:p>
        </w:tc>
      </w:tr>
      <w:tr w:rsidR="00DE1E7B" w:rsidRPr="00B53F14" w14:paraId="6B4D29AF" w14:textId="77777777" w:rsidTr="001F33AA">
        <w:trPr>
          <w:trHeight w:val="284"/>
        </w:trPr>
        <w:tc>
          <w:tcPr>
            <w:tcW w:w="2157" w:type="dxa"/>
            <w:gridSpan w:val="3"/>
            <w:shd w:val="clear" w:color="auto" w:fill="D9D9D9" w:themeFill="background1" w:themeFillShade="D9"/>
          </w:tcPr>
          <w:p w14:paraId="075C04AE" w14:textId="77777777" w:rsidR="00DE1E7B" w:rsidRPr="00B53F14" w:rsidRDefault="00DE1E7B" w:rsidP="00DE1E7B">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Name</w:t>
            </w:r>
          </w:p>
        </w:tc>
        <w:tc>
          <w:tcPr>
            <w:tcW w:w="8165" w:type="dxa"/>
            <w:gridSpan w:val="15"/>
          </w:tcPr>
          <w:p w14:paraId="702C372A" w14:textId="77777777" w:rsidR="00DE1E7B" w:rsidRPr="00B53F14" w:rsidRDefault="00DE1E7B" w:rsidP="00DE1E7B">
            <w:pPr>
              <w:ind w:right="283"/>
              <w:rPr>
                <w:rFonts w:ascii="Arial" w:hAnsi="Arial" w:cs="Arial"/>
                <w:b/>
                <w:bCs/>
                <w:color w:val="000000" w:themeColor="text1"/>
                <w:sz w:val="20"/>
                <w:szCs w:val="20"/>
              </w:rPr>
            </w:pPr>
            <w:r w:rsidRPr="00027F95">
              <w:rPr>
                <w:rFonts w:ascii="Arial" w:hAnsi="Arial" w:cs="Arial"/>
                <w:b/>
                <w:bCs/>
                <w:color w:val="000000" w:themeColor="text1"/>
                <w:sz w:val="20"/>
                <w:szCs w:val="20"/>
              </w:rPr>
              <w:t>Ali Alghamdi</w:t>
            </w:r>
          </w:p>
        </w:tc>
      </w:tr>
      <w:tr w:rsidR="00DE1E7B" w:rsidRPr="00B53F14" w14:paraId="42D3A8BC" w14:textId="77777777" w:rsidTr="001F33AA">
        <w:trPr>
          <w:trHeight w:val="284"/>
        </w:trPr>
        <w:tc>
          <w:tcPr>
            <w:tcW w:w="2157" w:type="dxa"/>
            <w:gridSpan w:val="3"/>
            <w:shd w:val="clear" w:color="auto" w:fill="D9D9D9" w:themeFill="background1" w:themeFillShade="D9"/>
          </w:tcPr>
          <w:p w14:paraId="0A452047" w14:textId="77777777" w:rsidR="00DE1E7B" w:rsidRPr="00B53F14" w:rsidRDefault="00DE1E7B" w:rsidP="00DE1E7B">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Contact</w:t>
            </w:r>
          </w:p>
        </w:tc>
        <w:tc>
          <w:tcPr>
            <w:tcW w:w="1243" w:type="dxa"/>
            <w:gridSpan w:val="3"/>
          </w:tcPr>
          <w:p w14:paraId="18F40775" w14:textId="77777777" w:rsidR="00DE1E7B" w:rsidRPr="00B53F14" w:rsidRDefault="00DE1E7B" w:rsidP="00DE1E7B">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Email</w:t>
            </w:r>
          </w:p>
        </w:tc>
        <w:tc>
          <w:tcPr>
            <w:tcW w:w="3546" w:type="dxa"/>
            <w:gridSpan w:val="5"/>
          </w:tcPr>
          <w:p w14:paraId="64CEC7CD" w14:textId="77777777" w:rsidR="00DE1E7B" w:rsidRPr="00B53F14" w:rsidRDefault="00DE1E7B" w:rsidP="00DE1E7B">
            <w:pPr>
              <w:ind w:right="283"/>
              <w:rPr>
                <w:rFonts w:ascii="Arial" w:hAnsi="Arial" w:cs="Arial"/>
                <w:b/>
                <w:bCs/>
                <w:color w:val="000000" w:themeColor="text1"/>
                <w:sz w:val="20"/>
                <w:szCs w:val="20"/>
              </w:rPr>
            </w:pPr>
            <w:r>
              <w:rPr>
                <w:rFonts w:ascii="Arial" w:hAnsi="Arial" w:cs="Arial"/>
                <w:b/>
                <w:bCs/>
                <w:color w:val="000000" w:themeColor="text1"/>
                <w:sz w:val="20"/>
                <w:szCs w:val="20"/>
              </w:rPr>
              <w:t>ali.alghamdi@unsw.edu.au</w:t>
            </w:r>
          </w:p>
        </w:tc>
        <w:tc>
          <w:tcPr>
            <w:tcW w:w="1559" w:type="dxa"/>
            <w:gridSpan w:val="4"/>
          </w:tcPr>
          <w:p w14:paraId="6BD3FB6E" w14:textId="77777777" w:rsidR="00DE1E7B" w:rsidRPr="00B53F14" w:rsidRDefault="00DE1E7B" w:rsidP="00DE1E7B">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Telephone</w:t>
            </w:r>
          </w:p>
        </w:tc>
        <w:tc>
          <w:tcPr>
            <w:tcW w:w="1817" w:type="dxa"/>
            <w:gridSpan w:val="3"/>
          </w:tcPr>
          <w:p w14:paraId="3E61A3BF" w14:textId="11C5C82C" w:rsidR="00DE1E7B" w:rsidRPr="005B5570" w:rsidRDefault="00DE1E7B" w:rsidP="00DE1E7B">
            <w:pPr>
              <w:ind w:right="283"/>
              <w:rPr>
                <w:rFonts w:ascii="Arial" w:hAnsi="Arial" w:cs="Arial"/>
                <w:b/>
                <w:bCs/>
                <w:color w:val="FF0000"/>
                <w:sz w:val="20"/>
                <w:szCs w:val="20"/>
              </w:rPr>
            </w:pPr>
            <w:r w:rsidRPr="00267897">
              <w:rPr>
                <w:rFonts w:ascii="Arial" w:hAnsi="Arial" w:cs="Arial"/>
                <w:b/>
                <w:bCs/>
                <w:sz w:val="20"/>
                <w:szCs w:val="20"/>
              </w:rPr>
              <w:t>+61293854375</w:t>
            </w:r>
          </w:p>
        </w:tc>
      </w:tr>
      <w:tr w:rsidR="00DE1E7B" w:rsidRPr="00B53F14" w14:paraId="33FBA875" w14:textId="77777777" w:rsidTr="001F33AA">
        <w:trPr>
          <w:trHeight w:val="284"/>
        </w:trPr>
        <w:tc>
          <w:tcPr>
            <w:tcW w:w="2157" w:type="dxa"/>
            <w:gridSpan w:val="3"/>
            <w:shd w:val="clear" w:color="auto" w:fill="D9D9D9" w:themeFill="background1" w:themeFillShade="D9"/>
          </w:tcPr>
          <w:p w14:paraId="4CFCFFAD" w14:textId="77777777" w:rsidR="00DE1E7B" w:rsidRPr="00B53F14" w:rsidRDefault="00DE1E7B" w:rsidP="00DE1E7B">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 xml:space="preserve">Site </w:t>
            </w:r>
          </w:p>
        </w:tc>
        <w:tc>
          <w:tcPr>
            <w:tcW w:w="8165" w:type="dxa"/>
            <w:gridSpan w:val="15"/>
          </w:tcPr>
          <w:p w14:paraId="20E95F59" w14:textId="77777777" w:rsidR="00DE1E7B" w:rsidRPr="00B53F14" w:rsidRDefault="00DE1E7B" w:rsidP="00DE1E7B">
            <w:pPr>
              <w:ind w:right="283"/>
              <w:rPr>
                <w:rFonts w:ascii="Arial" w:hAnsi="Arial" w:cs="Arial"/>
                <w:b/>
                <w:bCs/>
                <w:color w:val="000000" w:themeColor="text1"/>
                <w:sz w:val="20"/>
                <w:szCs w:val="20"/>
              </w:rPr>
            </w:pPr>
            <w:r>
              <w:rPr>
                <w:rFonts w:ascii="Arial" w:hAnsi="Arial" w:cs="Arial"/>
                <w:b/>
                <w:bCs/>
                <w:color w:val="000000" w:themeColor="text1"/>
                <w:sz w:val="20"/>
                <w:szCs w:val="20"/>
              </w:rPr>
              <w:t>School of Optometry and Vision Science, UNSW Sydney</w:t>
            </w:r>
          </w:p>
        </w:tc>
      </w:tr>
      <w:tr w:rsidR="00DE1E7B" w:rsidRPr="00B53F14" w14:paraId="3D872AED" w14:textId="77777777" w:rsidTr="001F33AA">
        <w:trPr>
          <w:trHeight w:val="284"/>
        </w:trPr>
        <w:tc>
          <w:tcPr>
            <w:tcW w:w="10322" w:type="dxa"/>
            <w:gridSpan w:val="18"/>
            <w:shd w:val="clear" w:color="auto" w:fill="D9D9D9" w:themeFill="background1" w:themeFillShade="D9"/>
          </w:tcPr>
          <w:p w14:paraId="41037AB4" w14:textId="66D3249E" w:rsidR="00DE1E7B" w:rsidRPr="00B53F14" w:rsidRDefault="00DE1E7B" w:rsidP="00DE1E7B">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 xml:space="preserve">Principal Investigator - </w:t>
            </w:r>
            <w:r>
              <w:rPr>
                <w:rFonts w:ascii="Arial" w:hAnsi="Arial" w:cs="Arial"/>
                <w:b/>
                <w:bCs/>
                <w:color w:val="000000" w:themeColor="text1"/>
                <w:sz w:val="20"/>
                <w:szCs w:val="20"/>
              </w:rPr>
              <w:t>10</w:t>
            </w:r>
          </w:p>
        </w:tc>
      </w:tr>
      <w:tr w:rsidR="00DE1E7B" w:rsidRPr="00B53F14" w14:paraId="0D2FDD2B" w14:textId="77777777" w:rsidTr="001F33AA">
        <w:trPr>
          <w:trHeight w:val="284"/>
        </w:trPr>
        <w:tc>
          <w:tcPr>
            <w:tcW w:w="2157" w:type="dxa"/>
            <w:gridSpan w:val="3"/>
            <w:shd w:val="clear" w:color="auto" w:fill="D9D9D9" w:themeFill="background1" w:themeFillShade="D9"/>
          </w:tcPr>
          <w:p w14:paraId="05869048" w14:textId="77777777" w:rsidR="00DE1E7B" w:rsidRPr="005B5570" w:rsidRDefault="00DE1E7B" w:rsidP="00DE1E7B">
            <w:pPr>
              <w:ind w:right="283"/>
              <w:rPr>
                <w:rFonts w:ascii="Arial" w:hAnsi="Arial" w:cs="Arial"/>
                <w:b/>
                <w:bCs/>
                <w:color w:val="FF0000"/>
                <w:sz w:val="20"/>
                <w:szCs w:val="20"/>
              </w:rPr>
            </w:pPr>
            <w:r w:rsidRPr="00267897">
              <w:rPr>
                <w:rFonts w:ascii="Arial" w:hAnsi="Arial" w:cs="Arial"/>
                <w:b/>
                <w:bCs/>
                <w:sz w:val="20"/>
                <w:szCs w:val="20"/>
              </w:rPr>
              <w:t>Name</w:t>
            </w:r>
          </w:p>
        </w:tc>
        <w:tc>
          <w:tcPr>
            <w:tcW w:w="8165" w:type="dxa"/>
            <w:gridSpan w:val="15"/>
          </w:tcPr>
          <w:p w14:paraId="1659C6E4" w14:textId="32CE0935" w:rsidR="00DE1E7B" w:rsidRPr="00B53F14" w:rsidRDefault="00DE1E7B" w:rsidP="00DE1E7B">
            <w:pPr>
              <w:ind w:right="283"/>
              <w:rPr>
                <w:rFonts w:ascii="Arial" w:hAnsi="Arial" w:cs="Arial"/>
                <w:b/>
                <w:bCs/>
                <w:color w:val="000000" w:themeColor="text1"/>
                <w:sz w:val="20"/>
                <w:szCs w:val="20"/>
              </w:rPr>
            </w:pPr>
            <w:r>
              <w:rPr>
                <w:rFonts w:ascii="Arial" w:hAnsi="Arial" w:cs="Arial"/>
                <w:b/>
                <w:bCs/>
                <w:color w:val="000000" w:themeColor="text1"/>
                <w:sz w:val="20"/>
                <w:szCs w:val="20"/>
              </w:rPr>
              <w:t>Soumen Sadhu</w:t>
            </w:r>
          </w:p>
        </w:tc>
      </w:tr>
      <w:tr w:rsidR="00DE1E7B" w:rsidRPr="00B53F14" w14:paraId="7A0FA9B2" w14:textId="77777777" w:rsidTr="001F33AA">
        <w:trPr>
          <w:trHeight w:val="284"/>
        </w:trPr>
        <w:tc>
          <w:tcPr>
            <w:tcW w:w="2157" w:type="dxa"/>
            <w:gridSpan w:val="3"/>
            <w:shd w:val="clear" w:color="auto" w:fill="D9D9D9" w:themeFill="background1" w:themeFillShade="D9"/>
          </w:tcPr>
          <w:p w14:paraId="004460EA" w14:textId="77777777" w:rsidR="00DE1E7B" w:rsidRPr="00B53F14" w:rsidRDefault="00DE1E7B" w:rsidP="00DE1E7B">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Contact</w:t>
            </w:r>
          </w:p>
        </w:tc>
        <w:tc>
          <w:tcPr>
            <w:tcW w:w="1243" w:type="dxa"/>
            <w:gridSpan w:val="3"/>
          </w:tcPr>
          <w:p w14:paraId="5A469D84" w14:textId="77777777" w:rsidR="00DE1E7B" w:rsidRPr="00B53F14" w:rsidRDefault="00DE1E7B" w:rsidP="00DE1E7B">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Email</w:t>
            </w:r>
          </w:p>
        </w:tc>
        <w:tc>
          <w:tcPr>
            <w:tcW w:w="3546" w:type="dxa"/>
            <w:gridSpan w:val="5"/>
          </w:tcPr>
          <w:p w14:paraId="6215A6BF" w14:textId="0D000CB8" w:rsidR="00DE1E7B" w:rsidRPr="00B53F14" w:rsidRDefault="00DE1E7B" w:rsidP="00DE1E7B">
            <w:pPr>
              <w:ind w:right="283"/>
              <w:rPr>
                <w:rFonts w:ascii="Arial" w:hAnsi="Arial" w:cs="Arial"/>
                <w:b/>
                <w:bCs/>
                <w:color w:val="000000" w:themeColor="text1"/>
                <w:sz w:val="20"/>
                <w:szCs w:val="20"/>
              </w:rPr>
            </w:pPr>
            <w:r w:rsidRPr="002E7979">
              <w:rPr>
                <w:rFonts w:ascii="Arial" w:hAnsi="Arial" w:cs="Arial"/>
                <w:b/>
                <w:bCs/>
                <w:color w:val="000000" w:themeColor="text1"/>
                <w:sz w:val="20"/>
                <w:szCs w:val="20"/>
              </w:rPr>
              <w:t>s.sadhu@unsw.edu.au</w:t>
            </w:r>
          </w:p>
        </w:tc>
        <w:tc>
          <w:tcPr>
            <w:tcW w:w="1559" w:type="dxa"/>
            <w:gridSpan w:val="4"/>
          </w:tcPr>
          <w:p w14:paraId="73AAD4C9" w14:textId="77777777" w:rsidR="00DE1E7B" w:rsidRPr="00B53F14" w:rsidRDefault="00DE1E7B" w:rsidP="00DE1E7B">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Telephone</w:t>
            </w:r>
          </w:p>
        </w:tc>
        <w:tc>
          <w:tcPr>
            <w:tcW w:w="1817" w:type="dxa"/>
            <w:gridSpan w:val="3"/>
          </w:tcPr>
          <w:p w14:paraId="7BB21655" w14:textId="4F77BA28" w:rsidR="00DE1E7B" w:rsidRPr="00B53F14" w:rsidRDefault="00DE1E7B" w:rsidP="00DE1E7B">
            <w:pPr>
              <w:ind w:right="283"/>
              <w:rPr>
                <w:rFonts w:ascii="Arial" w:hAnsi="Arial" w:cs="Arial"/>
                <w:b/>
                <w:bCs/>
                <w:color w:val="000000" w:themeColor="text1"/>
                <w:sz w:val="20"/>
                <w:szCs w:val="20"/>
              </w:rPr>
            </w:pPr>
            <w:r w:rsidRPr="000C3F7D">
              <w:rPr>
                <w:rFonts w:ascii="Arial" w:hAnsi="Arial" w:cs="Arial"/>
                <w:b/>
                <w:bCs/>
                <w:color w:val="000000" w:themeColor="text1"/>
                <w:sz w:val="20"/>
                <w:szCs w:val="20"/>
              </w:rPr>
              <w:t>+61293854375</w:t>
            </w:r>
          </w:p>
        </w:tc>
      </w:tr>
      <w:tr w:rsidR="00DE1E7B" w:rsidRPr="00B53F14" w14:paraId="2213E5BB" w14:textId="77777777" w:rsidTr="001F33AA">
        <w:trPr>
          <w:trHeight w:val="284"/>
        </w:trPr>
        <w:tc>
          <w:tcPr>
            <w:tcW w:w="2157" w:type="dxa"/>
            <w:gridSpan w:val="3"/>
            <w:shd w:val="clear" w:color="auto" w:fill="D9D9D9" w:themeFill="background1" w:themeFillShade="D9"/>
          </w:tcPr>
          <w:p w14:paraId="45EE0461" w14:textId="77777777" w:rsidR="00DE1E7B" w:rsidRPr="00B53F14" w:rsidRDefault="00DE1E7B" w:rsidP="00DE1E7B">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 xml:space="preserve">Site </w:t>
            </w:r>
          </w:p>
        </w:tc>
        <w:tc>
          <w:tcPr>
            <w:tcW w:w="8165" w:type="dxa"/>
            <w:gridSpan w:val="15"/>
          </w:tcPr>
          <w:p w14:paraId="572ADAAC" w14:textId="77777777" w:rsidR="00DE1E7B" w:rsidRPr="00B53F14" w:rsidRDefault="00DE1E7B" w:rsidP="00DE1E7B">
            <w:pPr>
              <w:ind w:right="283"/>
              <w:rPr>
                <w:rFonts w:ascii="Arial" w:hAnsi="Arial" w:cs="Arial"/>
                <w:b/>
                <w:bCs/>
                <w:color w:val="000000" w:themeColor="text1"/>
                <w:sz w:val="20"/>
                <w:szCs w:val="20"/>
              </w:rPr>
            </w:pPr>
            <w:r>
              <w:rPr>
                <w:rFonts w:ascii="Arial" w:hAnsi="Arial" w:cs="Arial"/>
                <w:b/>
                <w:bCs/>
                <w:color w:val="000000" w:themeColor="text1"/>
                <w:sz w:val="20"/>
                <w:szCs w:val="20"/>
              </w:rPr>
              <w:t>School of Optometry and Vision Science, UNSW Sydney</w:t>
            </w:r>
          </w:p>
        </w:tc>
      </w:tr>
      <w:tr w:rsidR="00631871" w:rsidRPr="00B53F14" w14:paraId="7D93C063" w14:textId="77777777" w:rsidTr="00631871">
        <w:trPr>
          <w:trHeight w:val="284"/>
        </w:trPr>
        <w:tc>
          <w:tcPr>
            <w:tcW w:w="10322" w:type="dxa"/>
            <w:gridSpan w:val="18"/>
            <w:shd w:val="clear" w:color="auto" w:fill="D9D9D9" w:themeFill="background1" w:themeFillShade="D9"/>
          </w:tcPr>
          <w:p w14:paraId="48F86DA9" w14:textId="41BC08E1" w:rsidR="00631871" w:rsidRPr="00B53F14" w:rsidRDefault="00631871" w:rsidP="00631871">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 xml:space="preserve">Principal Investigator - </w:t>
            </w:r>
            <w:r>
              <w:rPr>
                <w:rFonts w:ascii="Arial" w:hAnsi="Arial" w:cs="Arial"/>
                <w:b/>
                <w:bCs/>
                <w:color w:val="000000" w:themeColor="text1"/>
                <w:sz w:val="20"/>
                <w:szCs w:val="20"/>
              </w:rPr>
              <w:t>11</w:t>
            </w:r>
          </w:p>
        </w:tc>
      </w:tr>
      <w:tr w:rsidR="00631871" w:rsidRPr="00B53F14" w14:paraId="6F228AF4" w14:textId="77777777" w:rsidTr="00631871">
        <w:trPr>
          <w:trHeight w:val="284"/>
        </w:trPr>
        <w:tc>
          <w:tcPr>
            <w:tcW w:w="2157" w:type="dxa"/>
            <w:gridSpan w:val="3"/>
            <w:shd w:val="clear" w:color="auto" w:fill="D9D9D9" w:themeFill="background1" w:themeFillShade="D9"/>
          </w:tcPr>
          <w:p w14:paraId="2848878F" w14:textId="77777777" w:rsidR="00631871" w:rsidRPr="005B5570" w:rsidRDefault="00631871" w:rsidP="00631871">
            <w:pPr>
              <w:ind w:right="283"/>
              <w:rPr>
                <w:rFonts w:ascii="Arial" w:hAnsi="Arial" w:cs="Arial"/>
                <w:b/>
                <w:bCs/>
                <w:color w:val="FF0000"/>
                <w:sz w:val="20"/>
                <w:szCs w:val="20"/>
              </w:rPr>
            </w:pPr>
            <w:r w:rsidRPr="00267897">
              <w:rPr>
                <w:rFonts w:ascii="Arial" w:hAnsi="Arial" w:cs="Arial"/>
                <w:b/>
                <w:bCs/>
                <w:sz w:val="20"/>
                <w:szCs w:val="20"/>
              </w:rPr>
              <w:t>Name</w:t>
            </w:r>
          </w:p>
        </w:tc>
        <w:tc>
          <w:tcPr>
            <w:tcW w:w="8165" w:type="dxa"/>
            <w:gridSpan w:val="15"/>
          </w:tcPr>
          <w:p w14:paraId="01853A84" w14:textId="41720A93" w:rsidR="00631871" w:rsidRPr="00B53F14" w:rsidRDefault="00CE47D4" w:rsidP="00631871">
            <w:pPr>
              <w:ind w:right="283"/>
              <w:rPr>
                <w:rFonts w:ascii="Arial" w:hAnsi="Arial" w:cs="Arial"/>
                <w:b/>
                <w:bCs/>
                <w:color w:val="000000" w:themeColor="text1"/>
                <w:sz w:val="20"/>
                <w:szCs w:val="20"/>
              </w:rPr>
            </w:pPr>
            <w:r w:rsidRPr="00CE47D4">
              <w:rPr>
                <w:rFonts w:ascii="Arial" w:hAnsi="Arial" w:cs="Arial"/>
                <w:b/>
                <w:bCs/>
                <w:color w:val="000000" w:themeColor="text1"/>
                <w:sz w:val="20"/>
                <w:szCs w:val="20"/>
              </w:rPr>
              <w:t>Farshid Karimi</w:t>
            </w:r>
          </w:p>
        </w:tc>
      </w:tr>
      <w:tr w:rsidR="001F33AA" w:rsidRPr="00B53F14" w14:paraId="60F7D915" w14:textId="77777777" w:rsidTr="001F33AA">
        <w:trPr>
          <w:trHeight w:val="284"/>
        </w:trPr>
        <w:tc>
          <w:tcPr>
            <w:tcW w:w="2157" w:type="dxa"/>
            <w:gridSpan w:val="3"/>
            <w:shd w:val="clear" w:color="auto" w:fill="D9D9D9" w:themeFill="background1" w:themeFillShade="D9"/>
          </w:tcPr>
          <w:p w14:paraId="1B39AAE7" w14:textId="77777777" w:rsidR="001F33AA" w:rsidRPr="00B53F14" w:rsidRDefault="001F33AA" w:rsidP="001F33AA">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Contact</w:t>
            </w:r>
          </w:p>
        </w:tc>
        <w:tc>
          <w:tcPr>
            <w:tcW w:w="1243" w:type="dxa"/>
            <w:gridSpan w:val="3"/>
          </w:tcPr>
          <w:p w14:paraId="0E5E3377" w14:textId="77777777" w:rsidR="001F33AA" w:rsidRPr="00B53F14" w:rsidRDefault="001F33AA" w:rsidP="001F33AA">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Email</w:t>
            </w:r>
          </w:p>
        </w:tc>
        <w:tc>
          <w:tcPr>
            <w:tcW w:w="3546" w:type="dxa"/>
            <w:gridSpan w:val="5"/>
            <w:vAlign w:val="center"/>
          </w:tcPr>
          <w:p w14:paraId="4EE92403" w14:textId="774CE491" w:rsidR="001F33AA" w:rsidRPr="00B53F14" w:rsidRDefault="001F33AA" w:rsidP="001F33AA">
            <w:pPr>
              <w:ind w:right="283"/>
              <w:rPr>
                <w:rFonts w:ascii="Arial" w:hAnsi="Arial" w:cs="Arial"/>
                <w:b/>
                <w:bCs/>
                <w:color w:val="000000" w:themeColor="text1"/>
                <w:sz w:val="20"/>
                <w:szCs w:val="20"/>
              </w:rPr>
            </w:pPr>
            <w:r w:rsidRPr="00162391">
              <w:rPr>
                <w:rFonts w:ascii="Arial" w:hAnsi="Arial" w:cs="Arial"/>
                <w:color w:val="000000" w:themeColor="text1"/>
              </w:rPr>
              <w:t>farshid.karimi@unsw.edu.au</w:t>
            </w:r>
          </w:p>
        </w:tc>
        <w:tc>
          <w:tcPr>
            <w:tcW w:w="1559" w:type="dxa"/>
            <w:gridSpan w:val="4"/>
          </w:tcPr>
          <w:p w14:paraId="61176160" w14:textId="77777777" w:rsidR="001F33AA" w:rsidRPr="00B53F14" w:rsidRDefault="001F33AA" w:rsidP="001F33AA">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Telephone</w:t>
            </w:r>
          </w:p>
        </w:tc>
        <w:tc>
          <w:tcPr>
            <w:tcW w:w="1817" w:type="dxa"/>
            <w:gridSpan w:val="3"/>
          </w:tcPr>
          <w:p w14:paraId="58FF9B5B" w14:textId="6AB38613" w:rsidR="001F33AA" w:rsidRPr="00B53F14" w:rsidRDefault="001F33AA" w:rsidP="001F33AA">
            <w:pPr>
              <w:ind w:right="283"/>
              <w:rPr>
                <w:rFonts w:ascii="Arial" w:hAnsi="Arial" w:cs="Arial"/>
                <w:b/>
                <w:bCs/>
                <w:color w:val="000000" w:themeColor="text1"/>
                <w:sz w:val="20"/>
                <w:szCs w:val="20"/>
              </w:rPr>
            </w:pPr>
            <w:r w:rsidRPr="000C3F7D">
              <w:rPr>
                <w:rFonts w:ascii="Arial" w:hAnsi="Arial" w:cs="Arial"/>
                <w:b/>
                <w:bCs/>
                <w:color w:val="000000" w:themeColor="text1"/>
                <w:sz w:val="20"/>
                <w:szCs w:val="20"/>
              </w:rPr>
              <w:t>+61293854375</w:t>
            </w:r>
          </w:p>
        </w:tc>
      </w:tr>
      <w:tr w:rsidR="00631871" w:rsidRPr="00B53F14" w14:paraId="6D590AC7" w14:textId="77777777" w:rsidTr="00631871">
        <w:trPr>
          <w:trHeight w:val="284"/>
        </w:trPr>
        <w:tc>
          <w:tcPr>
            <w:tcW w:w="2157" w:type="dxa"/>
            <w:gridSpan w:val="3"/>
            <w:shd w:val="clear" w:color="auto" w:fill="D9D9D9" w:themeFill="background1" w:themeFillShade="D9"/>
          </w:tcPr>
          <w:p w14:paraId="1F4FF178" w14:textId="77777777" w:rsidR="00631871" w:rsidRPr="00B53F14" w:rsidRDefault="00631871" w:rsidP="00631871">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 xml:space="preserve">Site </w:t>
            </w:r>
          </w:p>
        </w:tc>
        <w:tc>
          <w:tcPr>
            <w:tcW w:w="8165" w:type="dxa"/>
            <w:gridSpan w:val="15"/>
          </w:tcPr>
          <w:p w14:paraId="58EF3F37" w14:textId="19F3D664" w:rsidR="00631871" w:rsidRPr="00B53F14" w:rsidRDefault="001F33AA" w:rsidP="00631871">
            <w:pPr>
              <w:ind w:right="283"/>
              <w:rPr>
                <w:rFonts w:ascii="Arial" w:hAnsi="Arial" w:cs="Arial"/>
                <w:b/>
                <w:bCs/>
                <w:color w:val="000000" w:themeColor="text1"/>
                <w:sz w:val="20"/>
                <w:szCs w:val="20"/>
              </w:rPr>
            </w:pPr>
            <w:r>
              <w:rPr>
                <w:rFonts w:ascii="Arial" w:hAnsi="Arial" w:cs="Arial"/>
                <w:b/>
                <w:bCs/>
                <w:color w:val="000000" w:themeColor="text1"/>
                <w:sz w:val="20"/>
                <w:szCs w:val="20"/>
              </w:rPr>
              <w:t>School of Optometry and Vision Science, UNSW Sydney</w:t>
            </w:r>
          </w:p>
        </w:tc>
      </w:tr>
      <w:tr w:rsidR="00DE1E7B" w:rsidRPr="00B53F14" w14:paraId="09708022" w14:textId="77777777" w:rsidTr="001F33AA">
        <w:trPr>
          <w:trHeight w:val="284"/>
        </w:trPr>
        <w:tc>
          <w:tcPr>
            <w:tcW w:w="10322" w:type="dxa"/>
            <w:gridSpan w:val="18"/>
            <w:shd w:val="clear" w:color="auto" w:fill="D9D9D9" w:themeFill="background1" w:themeFillShade="D9"/>
          </w:tcPr>
          <w:p w14:paraId="4295D746" w14:textId="0BBB704A" w:rsidR="00DE1E7B" w:rsidRPr="00B53F14" w:rsidRDefault="00DE1E7B" w:rsidP="00DE1E7B">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 xml:space="preserve">Personnel authorised to sign the protocol and the protocol amendment(s) for the Sponsor </w:t>
            </w:r>
            <w:r w:rsidRPr="00B53F14">
              <w:rPr>
                <w:rFonts w:ascii="Arial" w:hAnsi="Arial" w:cs="Arial"/>
                <w:color w:val="000000" w:themeColor="text1"/>
                <w:sz w:val="20"/>
                <w:szCs w:val="20"/>
              </w:rPr>
              <w:t>(ICH GCP 6.1.3)</w:t>
            </w:r>
          </w:p>
        </w:tc>
      </w:tr>
      <w:tr w:rsidR="00DE1E7B" w:rsidRPr="00B53F14" w14:paraId="2BAA5476" w14:textId="77777777" w:rsidTr="001F33AA">
        <w:trPr>
          <w:trHeight w:val="284"/>
        </w:trPr>
        <w:tc>
          <w:tcPr>
            <w:tcW w:w="2157" w:type="dxa"/>
            <w:gridSpan w:val="3"/>
            <w:shd w:val="clear" w:color="auto" w:fill="D9D9D9" w:themeFill="background1" w:themeFillShade="D9"/>
          </w:tcPr>
          <w:p w14:paraId="3BF05AD0" w14:textId="77777777" w:rsidR="00DE1E7B" w:rsidRPr="00B53F14" w:rsidRDefault="00DE1E7B" w:rsidP="00DE1E7B">
            <w:pPr>
              <w:ind w:right="283"/>
              <w:rPr>
                <w:rFonts w:ascii="Arial" w:hAnsi="Arial" w:cs="Arial"/>
                <w:b/>
                <w:bCs/>
                <w:color w:val="000000" w:themeColor="text1"/>
                <w:sz w:val="20"/>
                <w:szCs w:val="20"/>
              </w:rPr>
            </w:pPr>
            <w:bookmarkStart w:id="1" w:name="_Hlk70932142"/>
            <w:r w:rsidRPr="00B53F14">
              <w:rPr>
                <w:rFonts w:ascii="Arial" w:hAnsi="Arial" w:cs="Arial"/>
                <w:b/>
                <w:bCs/>
                <w:color w:val="000000" w:themeColor="text1"/>
                <w:sz w:val="20"/>
                <w:szCs w:val="20"/>
              </w:rPr>
              <w:t>Name</w:t>
            </w:r>
          </w:p>
        </w:tc>
        <w:tc>
          <w:tcPr>
            <w:tcW w:w="8165" w:type="dxa"/>
            <w:gridSpan w:val="15"/>
          </w:tcPr>
          <w:p w14:paraId="0ED8BBD3" w14:textId="1C1ECA16" w:rsidR="00DE1E7B" w:rsidRPr="00B53F14" w:rsidRDefault="00DE1E7B" w:rsidP="00DE1E7B">
            <w:pPr>
              <w:ind w:right="283"/>
              <w:rPr>
                <w:rFonts w:ascii="Arial" w:hAnsi="Arial" w:cs="Arial"/>
                <w:b/>
                <w:bCs/>
                <w:color w:val="000000" w:themeColor="text1"/>
                <w:sz w:val="20"/>
                <w:szCs w:val="20"/>
              </w:rPr>
            </w:pPr>
            <w:r>
              <w:rPr>
                <w:rFonts w:ascii="Arial" w:hAnsi="Arial" w:cs="Arial"/>
                <w:b/>
                <w:bCs/>
                <w:color w:val="000000" w:themeColor="text1"/>
                <w:sz w:val="20"/>
                <w:szCs w:val="20"/>
              </w:rPr>
              <w:t>Fiona Stapleton</w:t>
            </w:r>
          </w:p>
        </w:tc>
      </w:tr>
      <w:bookmarkEnd w:id="1"/>
      <w:tr w:rsidR="00DE1E7B" w:rsidRPr="00B53F14" w14:paraId="407E1D8F" w14:textId="77777777" w:rsidTr="001F33AA">
        <w:trPr>
          <w:trHeight w:val="284"/>
        </w:trPr>
        <w:tc>
          <w:tcPr>
            <w:tcW w:w="2157" w:type="dxa"/>
            <w:gridSpan w:val="3"/>
            <w:shd w:val="clear" w:color="auto" w:fill="D9D9D9" w:themeFill="background1" w:themeFillShade="D9"/>
          </w:tcPr>
          <w:p w14:paraId="4076FF4B" w14:textId="77777777" w:rsidR="00DE1E7B" w:rsidRPr="00B53F14" w:rsidRDefault="00DE1E7B" w:rsidP="00DE1E7B">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 xml:space="preserve">Telephone </w:t>
            </w:r>
          </w:p>
        </w:tc>
        <w:tc>
          <w:tcPr>
            <w:tcW w:w="8165" w:type="dxa"/>
            <w:gridSpan w:val="15"/>
          </w:tcPr>
          <w:p w14:paraId="302CC494" w14:textId="5755DA4E" w:rsidR="00DE1E7B" w:rsidRPr="00B53F14" w:rsidRDefault="00DE1E7B" w:rsidP="00DE1E7B">
            <w:pPr>
              <w:ind w:right="283"/>
              <w:rPr>
                <w:rFonts w:ascii="Arial" w:hAnsi="Arial" w:cs="Arial"/>
                <w:b/>
                <w:bCs/>
                <w:color w:val="000000" w:themeColor="text1"/>
                <w:sz w:val="20"/>
                <w:szCs w:val="20"/>
              </w:rPr>
            </w:pPr>
            <w:r w:rsidRPr="000C3F7D">
              <w:rPr>
                <w:rFonts w:ascii="Arial" w:hAnsi="Arial" w:cs="Arial"/>
                <w:b/>
                <w:bCs/>
                <w:color w:val="000000" w:themeColor="text1"/>
                <w:sz w:val="20"/>
                <w:szCs w:val="20"/>
              </w:rPr>
              <w:t>+61293854375</w:t>
            </w:r>
          </w:p>
        </w:tc>
      </w:tr>
      <w:tr w:rsidR="00DE1E7B" w:rsidRPr="00B53F14" w14:paraId="716CDC51" w14:textId="77777777" w:rsidTr="001F33AA">
        <w:trPr>
          <w:trHeight w:val="284"/>
        </w:trPr>
        <w:tc>
          <w:tcPr>
            <w:tcW w:w="2157" w:type="dxa"/>
            <w:gridSpan w:val="3"/>
            <w:shd w:val="clear" w:color="auto" w:fill="D9D9D9" w:themeFill="background1" w:themeFillShade="D9"/>
          </w:tcPr>
          <w:p w14:paraId="4140CED7" w14:textId="77777777" w:rsidR="00DE1E7B" w:rsidRPr="00B53F14" w:rsidRDefault="00DE1E7B" w:rsidP="00DE1E7B">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Email</w:t>
            </w:r>
          </w:p>
        </w:tc>
        <w:tc>
          <w:tcPr>
            <w:tcW w:w="8165" w:type="dxa"/>
            <w:gridSpan w:val="15"/>
          </w:tcPr>
          <w:p w14:paraId="6E4BEA6A" w14:textId="20E5F6A9" w:rsidR="00DE1E7B" w:rsidRPr="00B53F14" w:rsidRDefault="00DE1E7B" w:rsidP="00DE1E7B">
            <w:pPr>
              <w:ind w:right="283"/>
              <w:rPr>
                <w:rFonts w:ascii="Arial" w:hAnsi="Arial" w:cs="Arial"/>
                <w:b/>
                <w:bCs/>
                <w:color w:val="000000" w:themeColor="text1"/>
                <w:sz w:val="20"/>
                <w:szCs w:val="20"/>
              </w:rPr>
            </w:pPr>
            <w:r w:rsidRPr="00135A99">
              <w:rPr>
                <w:rFonts w:ascii="Arial" w:hAnsi="Arial" w:cs="Arial"/>
                <w:b/>
                <w:bCs/>
                <w:color w:val="000000" w:themeColor="text1"/>
                <w:sz w:val="20"/>
                <w:szCs w:val="20"/>
              </w:rPr>
              <w:t>f.stapleton@unsw.edu.au</w:t>
            </w:r>
          </w:p>
        </w:tc>
      </w:tr>
      <w:tr w:rsidR="00DE1E7B" w:rsidRPr="00B53F14" w14:paraId="26E41648" w14:textId="77777777" w:rsidTr="001F33AA">
        <w:trPr>
          <w:trHeight w:val="284"/>
        </w:trPr>
        <w:tc>
          <w:tcPr>
            <w:tcW w:w="2157" w:type="dxa"/>
            <w:gridSpan w:val="3"/>
            <w:shd w:val="clear" w:color="auto" w:fill="D9D9D9" w:themeFill="background1" w:themeFillShade="D9"/>
          </w:tcPr>
          <w:p w14:paraId="784CFA58" w14:textId="77777777" w:rsidR="00DE1E7B" w:rsidRPr="00B53F14" w:rsidRDefault="00DE1E7B" w:rsidP="00DE1E7B">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Address</w:t>
            </w:r>
          </w:p>
        </w:tc>
        <w:tc>
          <w:tcPr>
            <w:tcW w:w="8165" w:type="dxa"/>
            <w:gridSpan w:val="15"/>
          </w:tcPr>
          <w:p w14:paraId="0C1D9DF6" w14:textId="4E4B29E5" w:rsidR="00DE1E7B" w:rsidRDefault="00DE1E7B" w:rsidP="00DE1E7B">
            <w:pPr>
              <w:ind w:right="283"/>
              <w:rPr>
                <w:rFonts w:ascii="Arial" w:hAnsi="Arial" w:cs="Arial"/>
                <w:b/>
                <w:bCs/>
                <w:color w:val="000000" w:themeColor="text1"/>
                <w:sz w:val="20"/>
                <w:szCs w:val="20"/>
              </w:rPr>
            </w:pPr>
            <w:r>
              <w:rPr>
                <w:rFonts w:ascii="Arial" w:hAnsi="Arial" w:cs="Arial"/>
                <w:b/>
                <w:bCs/>
                <w:color w:val="000000" w:themeColor="text1"/>
                <w:sz w:val="20"/>
                <w:szCs w:val="20"/>
              </w:rPr>
              <w:t>School of Optometry and Vision Science</w:t>
            </w:r>
          </w:p>
          <w:p w14:paraId="39DA69BC" w14:textId="765A9546" w:rsidR="00DE1E7B" w:rsidRDefault="00DE1E7B" w:rsidP="00DE1E7B">
            <w:pPr>
              <w:ind w:right="283"/>
              <w:rPr>
                <w:rFonts w:ascii="Arial" w:hAnsi="Arial" w:cs="Arial"/>
                <w:b/>
                <w:bCs/>
                <w:color w:val="000000" w:themeColor="text1"/>
                <w:sz w:val="20"/>
                <w:szCs w:val="20"/>
              </w:rPr>
            </w:pPr>
            <w:r>
              <w:rPr>
                <w:rFonts w:ascii="Arial" w:hAnsi="Arial" w:cs="Arial"/>
                <w:b/>
                <w:bCs/>
                <w:color w:val="000000" w:themeColor="text1"/>
                <w:sz w:val="20"/>
                <w:szCs w:val="20"/>
              </w:rPr>
              <w:t>Level 3, Rupert Myers Building, North wing</w:t>
            </w:r>
          </w:p>
          <w:p w14:paraId="0B172F43" w14:textId="77777777" w:rsidR="00DE1E7B" w:rsidRDefault="00DE1E7B" w:rsidP="00DE1E7B">
            <w:pPr>
              <w:ind w:right="283"/>
              <w:rPr>
                <w:rFonts w:ascii="Arial" w:hAnsi="Arial" w:cs="Arial"/>
                <w:b/>
                <w:bCs/>
                <w:color w:val="000000" w:themeColor="text1"/>
                <w:sz w:val="20"/>
                <w:szCs w:val="20"/>
              </w:rPr>
            </w:pPr>
            <w:r>
              <w:rPr>
                <w:rFonts w:ascii="Arial" w:hAnsi="Arial" w:cs="Arial"/>
                <w:b/>
                <w:bCs/>
                <w:color w:val="000000" w:themeColor="text1"/>
                <w:sz w:val="20"/>
                <w:szCs w:val="20"/>
              </w:rPr>
              <w:t>Gate 14, Barker St.</w:t>
            </w:r>
          </w:p>
          <w:p w14:paraId="137CC847" w14:textId="77777777" w:rsidR="00DE1E7B" w:rsidRDefault="00DE1E7B" w:rsidP="00DE1E7B">
            <w:pPr>
              <w:ind w:right="283"/>
              <w:rPr>
                <w:rFonts w:ascii="Arial" w:hAnsi="Arial" w:cs="Arial"/>
                <w:b/>
                <w:bCs/>
                <w:color w:val="000000" w:themeColor="text1"/>
                <w:sz w:val="20"/>
                <w:szCs w:val="20"/>
              </w:rPr>
            </w:pPr>
            <w:r>
              <w:rPr>
                <w:rFonts w:ascii="Arial" w:hAnsi="Arial" w:cs="Arial"/>
                <w:b/>
                <w:bCs/>
                <w:color w:val="000000" w:themeColor="text1"/>
                <w:sz w:val="20"/>
                <w:szCs w:val="20"/>
              </w:rPr>
              <w:t>UNSW Sydney</w:t>
            </w:r>
          </w:p>
          <w:p w14:paraId="351C0257" w14:textId="77777777" w:rsidR="00DE1E7B" w:rsidRDefault="00DE1E7B" w:rsidP="00DE1E7B">
            <w:pPr>
              <w:ind w:right="283"/>
              <w:rPr>
                <w:rFonts w:ascii="Arial" w:hAnsi="Arial" w:cs="Arial"/>
                <w:b/>
                <w:bCs/>
                <w:color w:val="000000" w:themeColor="text1"/>
                <w:sz w:val="20"/>
                <w:szCs w:val="20"/>
              </w:rPr>
            </w:pPr>
            <w:r>
              <w:rPr>
                <w:rFonts w:ascii="Arial" w:hAnsi="Arial" w:cs="Arial"/>
                <w:b/>
                <w:bCs/>
                <w:color w:val="000000" w:themeColor="text1"/>
                <w:sz w:val="20"/>
                <w:szCs w:val="20"/>
              </w:rPr>
              <w:t>NSW 2052</w:t>
            </w:r>
          </w:p>
          <w:p w14:paraId="3C2D09F7" w14:textId="0E92A670" w:rsidR="00DE1E7B" w:rsidRPr="00B53F14" w:rsidRDefault="00DE1E7B" w:rsidP="00DE1E7B">
            <w:pPr>
              <w:ind w:right="283"/>
              <w:rPr>
                <w:rFonts w:ascii="Arial" w:hAnsi="Arial" w:cs="Arial"/>
                <w:b/>
                <w:bCs/>
                <w:color w:val="000000" w:themeColor="text1"/>
                <w:sz w:val="20"/>
                <w:szCs w:val="20"/>
              </w:rPr>
            </w:pPr>
            <w:r>
              <w:rPr>
                <w:rFonts w:ascii="Arial" w:hAnsi="Arial" w:cs="Arial"/>
                <w:b/>
                <w:bCs/>
                <w:color w:val="000000" w:themeColor="text1"/>
                <w:sz w:val="20"/>
                <w:szCs w:val="20"/>
              </w:rPr>
              <w:t>Australia</w:t>
            </w:r>
          </w:p>
        </w:tc>
      </w:tr>
      <w:tr w:rsidR="00DE1E7B" w:rsidRPr="00B53F14" w14:paraId="7CF1D13F" w14:textId="77777777" w:rsidTr="001F33AA">
        <w:trPr>
          <w:trHeight w:val="284"/>
        </w:trPr>
        <w:tc>
          <w:tcPr>
            <w:tcW w:w="10322" w:type="dxa"/>
            <w:gridSpan w:val="18"/>
            <w:shd w:val="clear" w:color="auto" w:fill="D9D9D9" w:themeFill="background1" w:themeFillShade="D9"/>
          </w:tcPr>
          <w:p w14:paraId="22930349" w14:textId="77777777" w:rsidR="00DE1E7B" w:rsidRPr="00B53F14" w:rsidRDefault="00DE1E7B" w:rsidP="00DE1E7B">
            <w:pPr>
              <w:spacing w:after="160" w:line="259" w:lineRule="auto"/>
              <w:ind w:right="283"/>
              <w:rPr>
                <w:rFonts w:ascii="Arial" w:hAnsi="Arial" w:cs="Arial"/>
                <w:b/>
                <w:bCs/>
                <w:color w:val="000000" w:themeColor="text1"/>
                <w:sz w:val="20"/>
                <w:szCs w:val="20"/>
              </w:rPr>
            </w:pPr>
            <w:r w:rsidRPr="00B53F14">
              <w:rPr>
                <w:rFonts w:ascii="Arial" w:hAnsi="Arial" w:cs="Arial"/>
                <w:b/>
                <w:bCs/>
                <w:color w:val="000000" w:themeColor="text1"/>
                <w:sz w:val="20"/>
                <w:szCs w:val="20"/>
              </w:rPr>
              <w:t xml:space="preserve">Human Research Ethics Committee </w:t>
            </w:r>
          </w:p>
        </w:tc>
      </w:tr>
      <w:tr w:rsidR="00DE1E7B" w:rsidRPr="00B53F14" w14:paraId="08B606AD" w14:textId="77777777" w:rsidTr="001F33AA">
        <w:trPr>
          <w:trHeight w:val="284"/>
        </w:trPr>
        <w:tc>
          <w:tcPr>
            <w:tcW w:w="2075" w:type="dxa"/>
            <w:shd w:val="clear" w:color="auto" w:fill="D9D9D9" w:themeFill="background1" w:themeFillShade="D9"/>
          </w:tcPr>
          <w:p w14:paraId="63F553E6" w14:textId="77777777" w:rsidR="00DE1E7B" w:rsidRPr="00B53F14" w:rsidRDefault="00DE1E7B" w:rsidP="00DE1E7B">
            <w:pPr>
              <w:ind w:right="283"/>
              <w:rPr>
                <w:rFonts w:ascii="Arial" w:hAnsi="Arial" w:cs="Arial"/>
                <w:b/>
                <w:bCs/>
                <w:color w:val="000000" w:themeColor="text1"/>
              </w:rPr>
            </w:pPr>
            <w:r w:rsidRPr="00B53F14">
              <w:rPr>
                <w:rFonts w:ascii="Arial" w:hAnsi="Arial" w:cs="Arial"/>
                <w:b/>
                <w:bCs/>
                <w:color w:val="000000" w:themeColor="text1"/>
              </w:rPr>
              <w:t>Name</w:t>
            </w:r>
          </w:p>
        </w:tc>
        <w:tc>
          <w:tcPr>
            <w:tcW w:w="8247" w:type="dxa"/>
            <w:gridSpan w:val="17"/>
          </w:tcPr>
          <w:p w14:paraId="55A07BB1" w14:textId="1ACF8834" w:rsidR="00DE1E7B" w:rsidRPr="001A14AA" w:rsidRDefault="00DE1E7B" w:rsidP="00DE1E7B">
            <w:pPr>
              <w:ind w:right="283"/>
              <w:rPr>
                <w:rFonts w:ascii="Arial" w:hAnsi="Arial" w:cs="Arial"/>
                <w:b/>
                <w:bCs/>
                <w:color w:val="000000" w:themeColor="text1"/>
                <w:sz w:val="20"/>
                <w:szCs w:val="20"/>
              </w:rPr>
            </w:pPr>
            <w:r>
              <w:rPr>
                <w:rFonts w:ascii="Arial-BoldMT" w:cs="Arial-BoldMT"/>
                <w:b/>
                <w:bCs/>
              </w:rPr>
              <w:t>HREC Committee C</w:t>
            </w:r>
          </w:p>
        </w:tc>
      </w:tr>
      <w:tr w:rsidR="00DE1E7B" w:rsidRPr="00B53F14" w14:paraId="1A5AE10F" w14:textId="77777777" w:rsidTr="001F33AA">
        <w:trPr>
          <w:trHeight w:val="284"/>
        </w:trPr>
        <w:tc>
          <w:tcPr>
            <w:tcW w:w="2075" w:type="dxa"/>
            <w:shd w:val="clear" w:color="auto" w:fill="D9D9D9" w:themeFill="background1" w:themeFillShade="D9"/>
          </w:tcPr>
          <w:p w14:paraId="4A2AD85D" w14:textId="77777777" w:rsidR="00DE1E7B" w:rsidRPr="00B53F14" w:rsidRDefault="00DE1E7B" w:rsidP="00DE1E7B">
            <w:pPr>
              <w:ind w:right="283"/>
              <w:rPr>
                <w:rFonts w:ascii="Arial" w:hAnsi="Arial" w:cs="Arial"/>
                <w:b/>
                <w:bCs/>
                <w:color w:val="000000" w:themeColor="text1"/>
              </w:rPr>
            </w:pPr>
            <w:r w:rsidRPr="00B53F14">
              <w:rPr>
                <w:rFonts w:ascii="Arial" w:hAnsi="Arial" w:cs="Arial"/>
                <w:b/>
                <w:bCs/>
                <w:color w:val="000000" w:themeColor="text1"/>
              </w:rPr>
              <w:lastRenderedPageBreak/>
              <w:t>Status of ethical review</w:t>
            </w:r>
          </w:p>
        </w:tc>
        <w:tc>
          <w:tcPr>
            <w:tcW w:w="8247" w:type="dxa"/>
            <w:gridSpan w:val="17"/>
          </w:tcPr>
          <w:p w14:paraId="68BB467E" w14:textId="2ED1AF9A" w:rsidR="00DE1E7B" w:rsidRPr="00B53F14" w:rsidRDefault="00000000" w:rsidP="00DE1E7B">
            <w:pPr>
              <w:ind w:right="283"/>
              <w:rPr>
                <w:rFonts w:ascii="Arial" w:hAnsi="Arial" w:cs="Arial"/>
                <w:b/>
                <w:bCs/>
                <w:color w:val="000000" w:themeColor="text1"/>
                <w:sz w:val="20"/>
                <w:szCs w:val="20"/>
              </w:rPr>
            </w:pPr>
            <w:sdt>
              <w:sdtPr>
                <w:rPr>
                  <w:rFonts w:ascii="Arial" w:hAnsi="Arial" w:cs="Arial"/>
                  <w:b/>
                  <w:bCs/>
                  <w:color w:val="000000" w:themeColor="text1"/>
                  <w:sz w:val="20"/>
                  <w:szCs w:val="20"/>
                </w:rPr>
                <w:id w:val="1320773400"/>
                <w14:checkbox>
                  <w14:checked w14:val="1"/>
                  <w14:checkedState w14:val="2612" w14:font="MS Gothic"/>
                  <w14:uncheckedState w14:val="2610" w14:font="MS Gothic"/>
                </w14:checkbox>
              </w:sdtPr>
              <w:sdtContent>
                <w:r w:rsidR="00DE1E7B">
                  <w:rPr>
                    <w:rFonts w:ascii="MS Gothic" w:eastAsia="MS Gothic" w:hAnsi="MS Gothic" w:cs="Arial" w:hint="eastAsia"/>
                    <w:b/>
                    <w:bCs/>
                    <w:color w:val="000000" w:themeColor="text1"/>
                    <w:sz w:val="20"/>
                    <w:szCs w:val="20"/>
                  </w:rPr>
                  <w:t>☒</w:t>
                </w:r>
              </w:sdtContent>
            </w:sdt>
            <w:r w:rsidR="00DE1E7B">
              <w:rPr>
                <w:rFonts w:ascii="Arial" w:hAnsi="Arial" w:cs="Arial"/>
                <w:b/>
                <w:bCs/>
                <w:color w:val="000000" w:themeColor="text1"/>
                <w:sz w:val="20"/>
                <w:szCs w:val="20"/>
              </w:rPr>
              <w:t xml:space="preserve"> </w:t>
            </w:r>
            <w:r w:rsidR="00DE1E7B" w:rsidRPr="00B53F14">
              <w:rPr>
                <w:rFonts w:ascii="Arial" w:hAnsi="Arial" w:cs="Arial"/>
                <w:b/>
                <w:bCs/>
                <w:color w:val="000000" w:themeColor="text1"/>
                <w:sz w:val="20"/>
                <w:szCs w:val="20"/>
              </w:rPr>
              <w:t>Approved</w:t>
            </w:r>
          </w:p>
          <w:p w14:paraId="738C4063" w14:textId="04A57402" w:rsidR="00DE1E7B" w:rsidRPr="00B53F14" w:rsidRDefault="00000000" w:rsidP="00DE1E7B">
            <w:pPr>
              <w:ind w:right="283"/>
              <w:rPr>
                <w:rFonts w:ascii="Arial" w:hAnsi="Arial" w:cs="Arial"/>
                <w:b/>
                <w:bCs/>
                <w:color w:val="000000" w:themeColor="text1"/>
                <w:sz w:val="20"/>
                <w:szCs w:val="20"/>
              </w:rPr>
            </w:pPr>
            <w:sdt>
              <w:sdtPr>
                <w:rPr>
                  <w:rFonts w:ascii="Arial" w:hAnsi="Arial" w:cs="Arial"/>
                  <w:b/>
                  <w:bCs/>
                  <w:color w:val="000000" w:themeColor="text1"/>
                  <w:sz w:val="20"/>
                  <w:szCs w:val="20"/>
                </w:rPr>
                <w:id w:val="898408139"/>
                <w14:checkbox>
                  <w14:checked w14:val="0"/>
                  <w14:checkedState w14:val="2612" w14:font="MS Gothic"/>
                  <w14:uncheckedState w14:val="2610" w14:font="MS Gothic"/>
                </w14:checkbox>
              </w:sdtPr>
              <w:sdtContent>
                <w:r w:rsidR="00DE1E7B">
                  <w:rPr>
                    <w:rFonts w:ascii="MS Gothic" w:eastAsia="MS Gothic" w:hAnsi="MS Gothic" w:cs="Arial" w:hint="eastAsia"/>
                    <w:b/>
                    <w:bCs/>
                    <w:color w:val="000000" w:themeColor="text1"/>
                    <w:sz w:val="20"/>
                    <w:szCs w:val="20"/>
                  </w:rPr>
                  <w:t>☐</w:t>
                </w:r>
              </w:sdtContent>
            </w:sdt>
            <w:r w:rsidR="00DE1E7B" w:rsidRPr="00B53F14">
              <w:rPr>
                <w:rFonts w:ascii="Arial" w:hAnsi="Arial" w:cs="Arial"/>
                <w:b/>
                <w:bCs/>
                <w:color w:val="000000" w:themeColor="text1"/>
                <w:sz w:val="20"/>
                <w:szCs w:val="20"/>
              </w:rPr>
              <w:t xml:space="preserve"> In progress </w:t>
            </w:r>
          </w:p>
          <w:p w14:paraId="668F1664" w14:textId="68812124" w:rsidR="00DE1E7B" w:rsidRPr="00B53F14" w:rsidRDefault="00000000" w:rsidP="00DE1E7B">
            <w:pPr>
              <w:ind w:right="283"/>
              <w:rPr>
                <w:rFonts w:ascii="Arial" w:hAnsi="Arial" w:cs="Arial"/>
                <w:b/>
                <w:bCs/>
                <w:color w:val="000000" w:themeColor="text1"/>
                <w:sz w:val="20"/>
                <w:szCs w:val="20"/>
              </w:rPr>
            </w:pPr>
            <w:sdt>
              <w:sdtPr>
                <w:rPr>
                  <w:rFonts w:ascii="Arial" w:hAnsi="Arial" w:cs="Arial"/>
                  <w:b/>
                  <w:bCs/>
                  <w:color w:val="000000" w:themeColor="text1"/>
                  <w:sz w:val="20"/>
                  <w:szCs w:val="20"/>
                </w:rPr>
                <w:id w:val="-779024893"/>
                <w14:checkbox>
                  <w14:checked w14:val="0"/>
                  <w14:checkedState w14:val="2612" w14:font="MS Gothic"/>
                  <w14:uncheckedState w14:val="2610" w14:font="MS Gothic"/>
                </w14:checkbox>
              </w:sdtPr>
              <w:sdtContent>
                <w:r w:rsidR="00DE1E7B">
                  <w:rPr>
                    <w:rFonts w:ascii="MS Gothic" w:eastAsia="MS Gothic" w:hAnsi="MS Gothic" w:cs="Arial" w:hint="eastAsia"/>
                    <w:b/>
                    <w:bCs/>
                    <w:color w:val="000000" w:themeColor="text1"/>
                    <w:sz w:val="20"/>
                    <w:szCs w:val="20"/>
                  </w:rPr>
                  <w:t>☐</w:t>
                </w:r>
              </w:sdtContent>
            </w:sdt>
            <w:r w:rsidR="00DE1E7B" w:rsidRPr="00B53F14">
              <w:rPr>
                <w:rFonts w:ascii="Arial" w:hAnsi="Arial" w:cs="Arial"/>
                <w:b/>
                <w:bCs/>
                <w:color w:val="000000" w:themeColor="text1"/>
                <w:sz w:val="20"/>
                <w:szCs w:val="20"/>
              </w:rPr>
              <w:t xml:space="preserve"> To be submitted</w:t>
            </w:r>
          </w:p>
        </w:tc>
      </w:tr>
      <w:tr w:rsidR="00DE1E7B" w:rsidRPr="00B53F14" w14:paraId="6A6BDB50" w14:textId="77777777" w:rsidTr="001F33AA">
        <w:trPr>
          <w:trHeight w:val="284"/>
        </w:trPr>
        <w:tc>
          <w:tcPr>
            <w:tcW w:w="2075" w:type="dxa"/>
            <w:shd w:val="clear" w:color="auto" w:fill="D9D9D9" w:themeFill="background1" w:themeFillShade="D9"/>
          </w:tcPr>
          <w:p w14:paraId="2B78B10D" w14:textId="77777777" w:rsidR="00DE1E7B" w:rsidRPr="00B53F14" w:rsidRDefault="00DE1E7B" w:rsidP="00DE1E7B">
            <w:pPr>
              <w:ind w:right="283"/>
              <w:rPr>
                <w:rFonts w:ascii="Arial" w:hAnsi="Arial" w:cs="Arial"/>
                <w:b/>
                <w:bCs/>
                <w:color w:val="000000" w:themeColor="text1"/>
              </w:rPr>
            </w:pPr>
            <w:r w:rsidRPr="00B53F14">
              <w:rPr>
                <w:rFonts w:ascii="Arial" w:hAnsi="Arial" w:cs="Arial"/>
                <w:b/>
                <w:bCs/>
                <w:color w:val="000000" w:themeColor="text1"/>
              </w:rPr>
              <w:t>Trial Sites</w:t>
            </w:r>
          </w:p>
        </w:tc>
        <w:tc>
          <w:tcPr>
            <w:tcW w:w="8247" w:type="dxa"/>
            <w:gridSpan w:val="17"/>
            <w:shd w:val="clear" w:color="auto" w:fill="auto"/>
          </w:tcPr>
          <w:p w14:paraId="502D06D4" w14:textId="51FBF6C5" w:rsidR="00DE1E7B" w:rsidRPr="00B53F14" w:rsidRDefault="00DE1E7B" w:rsidP="00DE1E7B">
            <w:pPr>
              <w:ind w:right="283"/>
              <w:rPr>
                <w:rFonts w:ascii="Arial" w:hAnsi="Arial" w:cs="Arial"/>
                <w:b/>
                <w:bCs/>
                <w:color w:val="000000" w:themeColor="text1"/>
                <w:sz w:val="20"/>
                <w:szCs w:val="20"/>
              </w:rPr>
            </w:pPr>
            <w:r>
              <w:rPr>
                <w:rFonts w:ascii="Arial" w:hAnsi="Arial" w:cs="Arial"/>
                <w:b/>
                <w:bCs/>
                <w:color w:val="000000" w:themeColor="text1"/>
                <w:sz w:val="20"/>
                <w:szCs w:val="20"/>
              </w:rPr>
              <w:t>UNSW Sydney</w:t>
            </w:r>
          </w:p>
        </w:tc>
      </w:tr>
      <w:tr w:rsidR="00DE1E7B" w:rsidRPr="00B53F14" w14:paraId="33007C2A" w14:textId="77777777" w:rsidTr="001F33AA">
        <w:trPr>
          <w:trHeight w:val="284"/>
        </w:trPr>
        <w:tc>
          <w:tcPr>
            <w:tcW w:w="10322" w:type="dxa"/>
            <w:gridSpan w:val="18"/>
            <w:shd w:val="clear" w:color="auto" w:fill="D9D9D9" w:themeFill="background1" w:themeFillShade="D9"/>
          </w:tcPr>
          <w:p w14:paraId="263AA609" w14:textId="02873B8C" w:rsidR="00DE1E7B" w:rsidRPr="00B53F14" w:rsidRDefault="00DE1E7B" w:rsidP="00DE1E7B">
            <w:pPr>
              <w:spacing w:after="160" w:line="259" w:lineRule="auto"/>
              <w:ind w:right="283"/>
              <w:rPr>
                <w:rFonts w:ascii="Arial" w:hAnsi="Arial" w:cs="Arial"/>
                <w:b/>
                <w:bCs/>
                <w:color w:val="000000" w:themeColor="text1"/>
                <w:sz w:val="20"/>
                <w:szCs w:val="20"/>
              </w:rPr>
            </w:pPr>
            <w:r w:rsidRPr="00B53F14">
              <w:rPr>
                <w:rFonts w:ascii="Arial" w:hAnsi="Arial" w:cs="Arial"/>
                <w:b/>
                <w:bCs/>
                <w:color w:val="000000" w:themeColor="text1"/>
                <w:sz w:val="20"/>
                <w:szCs w:val="20"/>
              </w:rPr>
              <w:t>Funding for the Clinical Trial</w:t>
            </w:r>
          </w:p>
        </w:tc>
      </w:tr>
      <w:tr w:rsidR="00DE1E7B" w:rsidRPr="00B53F14" w14:paraId="1A74F3C4" w14:textId="77777777" w:rsidTr="001F33AA">
        <w:trPr>
          <w:trHeight w:val="284"/>
        </w:trPr>
        <w:tc>
          <w:tcPr>
            <w:tcW w:w="2075" w:type="dxa"/>
          </w:tcPr>
          <w:p w14:paraId="34A82961" w14:textId="49F3A54F" w:rsidR="00DE1E7B" w:rsidRPr="00B53F14" w:rsidRDefault="00DE1E7B" w:rsidP="00DE1E7B">
            <w:pPr>
              <w:ind w:right="283"/>
              <w:rPr>
                <w:rFonts w:ascii="Arial" w:hAnsi="Arial" w:cs="Arial"/>
                <w:b/>
                <w:bCs/>
                <w:color w:val="000000" w:themeColor="text1"/>
              </w:rPr>
            </w:pPr>
            <w:r w:rsidRPr="00B53F14">
              <w:rPr>
                <w:rFonts w:ascii="Arial" w:hAnsi="Arial" w:cs="Arial"/>
                <w:b/>
                <w:bCs/>
                <w:color w:val="000000" w:themeColor="text1"/>
              </w:rPr>
              <w:t>Funding Body Name</w:t>
            </w:r>
          </w:p>
        </w:tc>
        <w:tc>
          <w:tcPr>
            <w:tcW w:w="8247" w:type="dxa"/>
            <w:gridSpan w:val="17"/>
          </w:tcPr>
          <w:p w14:paraId="32484B13" w14:textId="1C742DB2" w:rsidR="00DE1E7B" w:rsidRPr="00B53F14" w:rsidRDefault="00DE1E7B" w:rsidP="00DE1E7B">
            <w:pPr>
              <w:ind w:right="283"/>
              <w:rPr>
                <w:rFonts w:ascii="Arial" w:hAnsi="Arial" w:cs="Arial"/>
                <w:b/>
                <w:bCs/>
                <w:color w:val="000000" w:themeColor="text1"/>
                <w:sz w:val="20"/>
                <w:szCs w:val="20"/>
              </w:rPr>
            </w:pPr>
            <w:r>
              <w:rPr>
                <w:rFonts w:ascii="Arial" w:hAnsi="Arial" w:cs="Arial"/>
                <w:b/>
                <w:bCs/>
                <w:color w:val="000000" w:themeColor="text1"/>
                <w:sz w:val="20"/>
                <w:szCs w:val="20"/>
              </w:rPr>
              <w:t>NA</w:t>
            </w:r>
          </w:p>
        </w:tc>
      </w:tr>
      <w:tr w:rsidR="00DE1E7B" w:rsidRPr="00B53F14" w14:paraId="6D145860" w14:textId="77777777" w:rsidTr="001F33AA">
        <w:trPr>
          <w:trHeight w:val="284"/>
        </w:trPr>
        <w:tc>
          <w:tcPr>
            <w:tcW w:w="2075" w:type="dxa"/>
          </w:tcPr>
          <w:p w14:paraId="13B87435" w14:textId="77E1A175" w:rsidR="00DE1E7B" w:rsidRPr="00B53F14" w:rsidRDefault="00DE1E7B" w:rsidP="00DE1E7B">
            <w:pPr>
              <w:ind w:right="283"/>
              <w:rPr>
                <w:rFonts w:ascii="Arial" w:hAnsi="Arial" w:cs="Arial"/>
                <w:b/>
                <w:bCs/>
                <w:color w:val="000000" w:themeColor="text1"/>
              </w:rPr>
            </w:pPr>
            <w:r w:rsidRPr="00B53F14">
              <w:rPr>
                <w:rFonts w:ascii="Arial" w:hAnsi="Arial" w:cs="Arial"/>
                <w:b/>
                <w:bCs/>
                <w:color w:val="000000" w:themeColor="text1"/>
              </w:rPr>
              <w:t>Amount of Funding</w:t>
            </w:r>
          </w:p>
        </w:tc>
        <w:tc>
          <w:tcPr>
            <w:tcW w:w="8247" w:type="dxa"/>
            <w:gridSpan w:val="17"/>
          </w:tcPr>
          <w:p w14:paraId="60C7D3C7" w14:textId="023852EC" w:rsidR="00DE1E7B" w:rsidRPr="00B53F14" w:rsidRDefault="00DE1E7B" w:rsidP="00DE1E7B">
            <w:pPr>
              <w:ind w:right="283"/>
              <w:rPr>
                <w:rFonts w:ascii="Arial" w:hAnsi="Arial" w:cs="Arial"/>
                <w:b/>
                <w:bCs/>
                <w:color w:val="000000" w:themeColor="text1"/>
                <w:sz w:val="20"/>
                <w:szCs w:val="20"/>
              </w:rPr>
            </w:pPr>
            <w:r>
              <w:rPr>
                <w:rFonts w:ascii="Arial" w:hAnsi="Arial" w:cs="Arial"/>
                <w:b/>
                <w:bCs/>
                <w:color w:val="000000" w:themeColor="text1"/>
                <w:sz w:val="20"/>
                <w:szCs w:val="20"/>
              </w:rPr>
              <w:t>NA</w:t>
            </w:r>
          </w:p>
        </w:tc>
      </w:tr>
      <w:tr w:rsidR="00DE1E7B" w:rsidRPr="00B53F14" w14:paraId="4C34A387" w14:textId="77777777" w:rsidTr="001F33AA">
        <w:trPr>
          <w:trHeight w:val="284"/>
        </w:trPr>
        <w:tc>
          <w:tcPr>
            <w:tcW w:w="10322" w:type="dxa"/>
            <w:gridSpan w:val="18"/>
            <w:shd w:val="clear" w:color="auto" w:fill="D9D9D9" w:themeFill="background1" w:themeFillShade="D9"/>
          </w:tcPr>
          <w:p w14:paraId="225C5BA6" w14:textId="22AAD993" w:rsidR="00DE1E7B" w:rsidRPr="00B53F14" w:rsidRDefault="00DE1E7B" w:rsidP="00DE1E7B">
            <w:pPr>
              <w:ind w:right="283"/>
              <w:rPr>
                <w:rFonts w:ascii="Arial" w:hAnsi="Arial" w:cs="Arial"/>
                <w:b/>
                <w:bCs/>
                <w:color w:val="000000" w:themeColor="text1"/>
                <w:sz w:val="20"/>
                <w:szCs w:val="20"/>
              </w:rPr>
            </w:pPr>
            <w:r w:rsidRPr="00B53F14">
              <w:rPr>
                <w:rFonts w:ascii="Arial" w:hAnsi="Arial" w:cs="Arial"/>
                <w:b/>
                <w:bCs/>
                <w:color w:val="000000" w:themeColor="text1"/>
                <w:sz w:val="20"/>
                <w:szCs w:val="20"/>
              </w:rPr>
              <w:t xml:space="preserve">Regulatory Requirements </w:t>
            </w:r>
          </w:p>
        </w:tc>
      </w:tr>
      <w:tr w:rsidR="00DE1E7B" w:rsidRPr="00B53F14" w14:paraId="2DECA61C" w14:textId="77777777" w:rsidTr="001F33AA">
        <w:trPr>
          <w:trHeight w:val="284"/>
        </w:trPr>
        <w:tc>
          <w:tcPr>
            <w:tcW w:w="8505" w:type="dxa"/>
            <w:gridSpan w:val="15"/>
            <w:shd w:val="clear" w:color="auto" w:fill="D9D9D9" w:themeFill="background1" w:themeFillShade="D9"/>
          </w:tcPr>
          <w:p w14:paraId="2C69AD54" w14:textId="7B14727D" w:rsidR="00DE1E7B" w:rsidRPr="00B53F14" w:rsidRDefault="00DE1E7B" w:rsidP="00DE1E7B">
            <w:pPr>
              <w:ind w:right="283"/>
              <w:rPr>
                <w:rFonts w:ascii="Arial" w:hAnsi="Arial" w:cs="Arial"/>
                <w:b/>
                <w:bCs/>
                <w:color w:val="000000" w:themeColor="text1"/>
                <w:sz w:val="20"/>
                <w:szCs w:val="20"/>
              </w:rPr>
            </w:pPr>
            <w:r>
              <w:rPr>
                <w:rFonts w:ascii="Arial" w:hAnsi="Arial" w:cs="Arial"/>
                <w:b/>
                <w:bCs/>
                <w:color w:val="000000" w:themeColor="text1"/>
                <w:sz w:val="20"/>
                <w:szCs w:val="20"/>
              </w:rPr>
              <w:t xml:space="preserve">Therapeutic Goods Administration Clinical Trial Notification </w:t>
            </w:r>
          </w:p>
        </w:tc>
        <w:tc>
          <w:tcPr>
            <w:tcW w:w="1817" w:type="dxa"/>
            <w:gridSpan w:val="3"/>
            <w:shd w:val="clear" w:color="auto" w:fill="FFFFFF" w:themeFill="background1"/>
          </w:tcPr>
          <w:p w14:paraId="4175EF66" w14:textId="22B95DD3" w:rsidR="00DE1E7B" w:rsidRPr="00B53F14" w:rsidRDefault="00000000" w:rsidP="00DE1E7B">
            <w:pPr>
              <w:ind w:right="283"/>
              <w:rPr>
                <w:rFonts w:ascii="Arial" w:hAnsi="Arial" w:cs="Arial"/>
                <w:b/>
                <w:bCs/>
                <w:color w:val="000000" w:themeColor="text1"/>
                <w:sz w:val="20"/>
                <w:szCs w:val="20"/>
              </w:rPr>
            </w:pPr>
            <w:sdt>
              <w:sdtPr>
                <w:rPr>
                  <w:rFonts w:ascii="Arial" w:hAnsi="Arial" w:cs="Arial"/>
                  <w:b/>
                  <w:bCs/>
                  <w:color w:val="000000" w:themeColor="text1"/>
                  <w:sz w:val="20"/>
                  <w:szCs w:val="20"/>
                </w:rPr>
                <w:id w:val="-1689216135"/>
                <w14:checkbox>
                  <w14:checked w14:val="1"/>
                  <w14:checkedState w14:val="2612" w14:font="MS Gothic"/>
                  <w14:uncheckedState w14:val="2610" w14:font="MS Gothic"/>
                </w14:checkbox>
              </w:sdtPr>
              <w:sdtContent>
                <w:r w:rsidR="00DE1E7B">
                  <w:rPr>
                    <w:rFonts w:ascii="MS Gothic" w:eastAsia="MS Gothic" w:hAnsi="MS Gothic" w:cs="Arial" w:hint="eastAsia"/>
                    <w:b/>
                    <w:bCs/>
                    <w:color w:val="000000" w:themeColor="text1"/>
                    <w:sz w:val="20"/>
                    <w:szCs w:val="20"/>
                  </w:rPr>
                  <w:t>☒</w:t>
                </w:r>
              </w:sdtContent>
            </w:sdt>
            <w:r w:rsidR="00DE1E7B">
              <w:rPr>
                <w:rFonts w:ascii="Arial" w:hAnsi="Arial" w:cs="Arial"/>
                <w:b/>
                <w:bCs/>
                <w:color w:val="000000" w:themeColor="text1"/>
                <w:sz w:val="20"/>
                <w:szCs w:val="20"/>
              </w:rPr>
              <w:t xml:space="preserve"> Yes</w:t>
            </w:r>
          </w:p>
          <w:p w14:paraId="6364D282" w14:textId="3B4D96EC" w:rsidR="00DE1E7B" w:rsidRPr="00B53F14" w:rsidRDefault="00000000" w:rsidP="00DE1E7B">
            <w:pPr>
              <w:ind w:right="283"/>
              <w:rPr>
                <w:rFonts w:ascii="Arial" w:hAnsi="Arial" w:cs="Arial"/>
                <w:b/>
                <w:bCs/>
                <w:color w:val="000000" w:themeColor="text1"/>
                <w:sz w:val="20"/>
                <w:szCs w:val="20"/>
              </w:rPr>
            </w:pPr>
            <w:sdt>
              <w:sdtPr>
                <w:rPr>
                  <w:rFonts w:ascii="Arial" w:hAnsi="Arial" w:cs="Arial"/>
                  <w:b/>
                  <w:bCs/>
                  <w:color w:val="000000" w:themeColor="text1"/>
                  <w:sz w:val="20"/>
                  <w:szCs w:val="20"/>
                </w:rPr>
                <w:id w:val="-542899061"/>
                <w14:checkbox>
                  <w14:checked w14:val="0"/>
                  <w14:checkedState w14:val="2612" w14:font="MS Gothic"/>
                  <w14:uncheckedState w14:val="2610" w14:font="MS Gothic"/>
                </w14:checkbox>
              </w:sdtPr>
              <w:sdtContent>
                <w:r w:rsidR="00DE1E7B">
                  <w:rPr>
                    <w:rFonts w:ascii="MS Gothic" w:eastAsia="MS Gothic" w:hAnsi="MS Gothic" w:cs="Arial" w:hint="eastAsia"/>
                    <w:b/>
                    <w:bCs/>
                    <w:color w:val="000000" w:themeColor="text1"/>
                    <w:sz w:val="20"/>
                    <w:szCs w:val="20"/>
                  </w:rPr>
                  <w:t>☐</w:t>
                </w:r>
              </w:sdtContent>
            </w:sdt>
            <w:r w:rsidR="00DE1E7B" w:rsidRPr="00B53F14">
              <w:rPr>
                <w:rFonts w:ascii="Arial" w:hAnsi="Arial" w:cs="Arial"/>
                <w:b/>
                <w:bCs/>
                <w:color w:val="000000" w:themeColor="text1"/>
                <w:sz w:val="20"/>
                <w:szCs w:val="20"/>
              </w:rPr>
              <w:t xml:space="preserve"> </w:t>
            </w:r>
            <w:r w:rsidR="00DE1E7B">
              <w:rPr>
                <w:rFonts w:ascii="Arial" w:hAnsi="Arial" w:cs="Arial"/>
                <w:b/>
                <w:bCs/>
                <w:color w:val="000000" w:themeColor="text1"/>
                <w:sz w:val="20"/>
                <w:szCs w:val="20"/>
              </w:rPr>
              <w:t>No</w:t>
            </w:r>
            <w:r w:rsidR="00DE1E7B" w:rsidRPr="00B53F14">
              <w:rPr>
                <w:rFonts w:ascii="Arial" w:hAnsi="Arial" w:cs="Arial"/>
                <w:b/>
                <w:bCs/>
                <w:color w:val="000000" w:themeColor="text1"/>
                <w:sz w:val="20"/>
                <w:szCs w:val="20"/>
              </w:rPr>
              <w:t xml:space="preserve"> </w:t>
            </w:r>
          </w:p>
        </w:tc>
      </w:tr>
      <w:tr w:rsidR="00DE1E7B" w:rsidRPr="00B53F14" w14:paraId="13B9CD1C" w14:textId="77777777" w:rsidTr="001F33AA">
        <w:trPr>
          <w:trHeight w:val="284"/>
        </w:trPr>
        <w:tc>
          <w:tcPr>
            <w:tcW w:w="10322" w:type="dxa"/>
            <w:gridSpan w:val="18"/>
            <w:shd w:val="clear" w:color="auto" w:fill="D9D9D9" w:themeFill="background1" w:themeFillShade="D9"/>
          </w:tcPr>
          <w:p w14:paraId="6AE5FA22" w14:textId="1DD13FB8" w:rsidR="00DE1E7B" w:rsidRPr="00B53F14" w:rsidRDefault="00DE1E7B" w:rsidP="00DE1E7B">
            <w:pPr>
              <w:spacing w:after="160" w:line="259" w:lineRule="auto"/>
              <w:ind w:right="283"/>
              <w:rPr>
                <w:rFonts w:ascii="Arial" w:hAnsi="Arial" w:cs="Arial"/>
                <w:b/>
                <w:bCs/>
                <w:color w:val="000000" w:themeColor="text1"/>
                <w:sz w:val="20"/>
                <w:szCs w:val="20"/>
              </w:rPr>
            </w:pPr>
            <w:r w:rsidRPr="00B53F14">
              <w:rPr>
                <w:rFonts w:ascii="Arial" w:hAnsi="Arial" w:cs="Arial"/>
                <w:b/>
                <w:bCs/>
                <w:color w:val="000000" w:themeColor="text1"/>
                <w:sz w:val="20"/>
                <w:szCs w:val="20"/>
              </w:rPr>
              <w:t xml:space="preserve">Insurance for Clinical Trial </w:t>
            </w:r>
          </w:p>
        </w:tc>
      </w:tr>
      <w:tr w:rsidR="00DE1E7B" w:rsidRPr="00B53F14" w14:paraId="3F7D7478" w14:textId="77777777" w:rsidTr="001F33AA">
        <w:trPr>
          <w:trHeight w:val="284"/>
        </w:trPr>
        <w:tc>
          <w:tcPr>
            <w:tcW w:w="2075" w:type="dxa"/>
          </w:tcPr>
          <w:p w14:paraId="59FE6E3B" w14:textId="44D31CDE" w:rsidR="00DE1E7B" w:rsidRPr="00B53F14" w:rsidRDefault="00DE1E7B" w:rsidP="00DE1E7B">
            <w:pPr>
              <w:ind w:right="283"/>
              <w:rPr>
                <w:rFonts w:ascii="Arial" w:hAnsi="Arial" w:cs="Arial"/>
                <w:b/>
                <w:bCs/>
                <w:color w:val="000000" w:themeColor="text1"/>
              </w:rPr>
            </w:pPr>
            <w:r w:rsidRPr="00B53F14">
              <w:rPr>
                <w:rFonts w:ascii="Arial" w:hAnsi="Arial" w:cs="Arial"/>
                <w:b/>
                <w:bCs/>
                <w:color w:val="000000" w:themeColor="text1"/>
              </w:rPr>
              <w:t>Insurer</w:t>
            </w:r>
          </w:p>
        </w:tc>
        <w:tc>
          <w:tcPr>
            <w:tcW w:w="8247" w:type="dxa"/>
            <w:gridSpan w:val="17"/>
          </w:tcPr>
          <w:p w14:paraId="10D7BD14" w14:textId="47A2DD14" w:rsidR="00DE1E7B" w:rsidRPr="00B53F14" w:rsidRDefault="00DE1E7B" w:rsidP="00DE1E7B">
            <w:pPr>
              <w:ind w:right="283"/>
              <w:rPr>
                <w:rFonts w:ascii="Arial" w:hAnsi="Arial" w:cs="Arial"/>
                <w:b/>
                <w:bCs/>
                <w:color w:val="000000" w:themeColor="text1"/>
                <w:sz w:val="20"/>
                <w:szCs w:val="20"/>
              </w:rPr>
            </w:pPr>
            <w:r>
              <w:rPr>
                <w:rFonts w:ascii="Arial" w:hAnsi="Arial" w:cs="Arial"/>
                <w:b/>
                <w:bCs/>
                <w:color w:val="000000" w:themeColor="text1"/>
                <w:sz w:val="20"/>
                <w:szCs w:val="20"/>
              </w:rPr>
              <w:t>Newline Australia Insurance Pty Ltd</w:t>
            </w:r>
          </w:p>
        </w:tc>
      </w:tr>
      <w:tr w:rsidR="00DE1E7B" w:rsidRPr="00B53F14" w14:paraId="4945D939" w14:textId="77777777" w:rsidTr="001F33AA">
        <w:trPr>
          <w:trHeight w:val="284"/>
        </w:trPr>
        <w:tc>
          <w:tcPr>
            <w:tcW w:w="2075" w:type="dxa"/>
          </w:tcPr>
          <w:p w14:paraId="4AE9EF04" w14:textId="010633FB" w:rsidR="00DE1E7B" w:rsidRPr="00B53F14" w:rsidRDefault="00DE1E7B" w:rsidP="00DE1E7B">
            <w:pPr>
              <w:ind w:right="283"/>
              <w:rPr>
                <w:rFonts w:ascii="Arial" w:hAnsi="Arial" w:cs="Arial"/>
                <w:b/>
                <w:bCs/>
                <w:color w:val="000000" w:themeColor="text1"/>
              </w:rPr>
            </w:pPr>
            <w:r w:rsidRPr="00B53F14">
              <w:rPr>
                <w:rFonts w:ascii="Arial" w:hAnsi="Arial" w:cs="Arial"/>
                <w:b/>
                <w:bCs/>
                <w:color w:val="000000" w:themeColor="text1"/>
              </w:rPr>
              <w:t xml:space="preserve">Type of Insurance </w:t>
            </w:r>
          </w:p>
        </w:tc>
        <w:tc>
          <w:tcPr>
            <w:tcW w:w="8247" w:type="dxa"/>
            <w:gridSpan w:val="17"/>
          </w:tcPr>
          <w:p w14:paraId="0B835AFA" w14:textId="31F71756" w:rsidR="00DE1E7B" w:rsidRPr="00A37013" w:rsidRDefault="00DE1E7B" w:rsidP="00DE1E7B">
            <w:pPr>
              <w:ind w:right="283"/>
              <w:rPr>
                <w:rFonts w:ascii="Arial" w:hAnsi="Arial" w:cs="Arial"/>
                <w:b/>
                <w:bCs/>
                <w:color w:val="0000FF"/>
                <w:sz w:val="20"/>
                <w:szCs w:val="20"/>
              </w:rPr>
            </w:pPr>
            <w:r w:rsidRPr="00D50834">
              <w:rPr>
                <w:rFonts w:ascii="Arial" w:hAnsi="Arial" w:cs="Arial"/>
                <w:b/>
                <w:bCs/>
                <w:sz w:val="20"/>
                <w:szCs w:val="20"/>
              </w:rPr>
              <w:t xml:space="preserve">Clinical Trials Insurance </w:t>
            </w:r>
          </w:p>
        </w:tc>
      </w:tr>
      <w:tr w:rsidR="00DE1E7B" w:rsidRPr="00B53F14" w14:paraId="741110C5" w14:textId="77777777" w:rsidTr="001F33AA">
        <w:trPr>
          <w:trHeight w:val="284"/>
        </w:trPr>
        <w:tc>
          <w:tcPr>
            <w:tcW w:w="2075" w:type="dxa"/>
          </w:tcPr>
          <w:p w14:paraId="17AB4696" w14:textId="1C9489D0" w:rsidR="00DE1E7B" w:rsidRPr="00B53F14" w:rsidRDefault="00DE1E7B" w:rsidP="00DE1E7B">
            <w:pPr>
              <w:ind w:right="283"/>
              <w:rPr>
                <w:rFonts w:ascii="Arial" w:hAnsi="Arial" w:cs="Arial"/>
                <w:b/>
                <w:bCs/>
                <w:color w:val="000000" w:themeColor="text1"/>
              </w:rPr>
            </w:pPr>
            <w:r w:rsidRPr="00B53F14">
              <w:rPr>
                <w:rFonts w:ascii="Arial" w:hAnsi="Arial" w:cs="Arial"/>
                <w:b/>
                <w:bCs/>
                <w:color w:val="000000" w:themeColor="text1"/>
              </w:rPr>
              <w:t xml:space="preserve">Confirmation of Insurance </w:t>
            </w:r>
          </w:p>
        </w:tc>
        <w:tc>
          <w:tcPr>
            <w:tcW w:w="8247" w:type="dxa"/>
            <w:gridSpan w:val="17"/>
          </w:tcPr>
          <w:p w14:paraId="25FB1EF6" w14:textId="63C11898" w:rsidR="00DE1E7B" w:rsidRPr="00B53F14" w:rsidRDefault="00000000" w:rsidP="00DE1E7B">
            <w:pPr>
              <w:ind w:right="283"/>
              <w:rPr>
                <w:rFonts w:ascii="Arial" w:hAnsi="Arial" w:cs="Arial"/>
                <w:b/>
                <w:bCs/>
                <w:color w:val="000000" w:themeColor="text1"/>
                <w:sz w:val="20"/>
                <w:szCs w:val="20"/>
              </w:rPr>
            </w:pPr>
            <w:sdt>
              <w:sdtPr>
                <w:rPr>
                  <w:rFonts w:ascii="Arial" w:hAnsi="Arial" w:cs="Arial"/>
                  <w:b/>
                  <w:bCs/>
                  <w:color w:val="000000" w:themeColor="text1"/>
                  <w:sz w:val="20"/>
                  <w:szCs w:val="20"/>
                </w:rPr>
                <w:id w:val="-1324892108"/>
                <w14:checkbox>
                  <w14:checked w14:val="1"/>
                  <w14:checkedState w14:val="2612" w14:font="MS Gothic"/>
                  <w14:uncheckedState w14:val="2610" w14:font="MS Gothic"/>
                </w14:checkbox>
              </w:sdtPr>
              <w:sdtContent>
                <w:r w:rsidR="00DE1E7B">
                  <w:rPr>
                    <w:rFonts w:ascii="MS Gothic" w:eastAsia="MS Gothic" w:hAnsi="MS Gothic" w:cs="Arial" w:hint="eastAsia"/>
                    <w:b/>
                    <w:bCs/>
                    <w:color w:val="000000" w:themeColor="text1"/>
                    <w:sz w:val="20"/>
                    <w:szCs w:val="20"/>
                  </w:rPr>
                  <w:t>☒</w:t>
                </w:r>
              </w:sdtContent>
            </w:sdt>
            <w:r w:rsidR="00DE1E7B" w:rsidRPr="00B53F14">
              <w:rPr>
                <w:rFonts w:ascii="Arial" w:hAnsi="Arial" w:cs="Arial"/>
                <w:b/>
                <w:bCs/>
                <w:color w:val="000000" w:themeColor="text1"/>
                <w:sz w:val="20"/>
                <w:szCs w:val="20"/>
              </w:rPr>
              <w:t xml:space="preserve">Attached </w:t>
            </w:r>
          </w:p>
          <w:p w14:paraId="2DDF8874" w14:textId="44E53F05" w:rsidR="00DE1E7B" w:rsidRPr="00B53F14" w:rsidRDefault="00000000" w:rsidP="00DE1E7B">
            <w:pPr>
              <w:ind w:right="283"/>
              <w:rPr>
                <w:rFonts w:ascii="Arial" w:hAnsi="Arial" w:cs="Arial"/>
                <w:b/>
                <w:bCs/>
                <w:color w:val="000000" w:themeColor="text1"/>
                <w:sz w:val="20"/>
                <w:szCs w:val="20"/>
              </w:rPr>
            </w:pPr>
            <w:sdt>
              <w:sdtPr>
                <w:rPr>
                  <w:rFonts w:ascii="Arial" w:hAnsi="Arial" w:cs="Arial"/>
                  <w:b/>
                  <w:bCs/>
                  <w:color w:val="000000" w:themeColor="text1"/>
                  <w:sz w:val="20"/>
                  <w:szCs w:val="20"/>
                </w:rPr>
                <w:id w:val="-561637112"/>
                <w14:checkbox>
                  <w14:checked w14:val="0"/>
                  <w14:checkedState w14:val="2612" w14:font="MS Gothic"/>
                  <w14:uncheckedState w14:val="2610" w14:font="MS Gothic"/>
                </w14:checkbox>
              </w:sdtPr>
              <w:sdtContent>
                <w:r w:rsidR="00DE1E7B">
                  <w:rPr>
                    <w:rFonts w:ascii="MS Gothic" w:eastAsia="MS Gothic" w:hAnsi="MS Gothic" w:cs="Arial" w:hint="eastAsia"/>
                    <w:b/>
                    <w:bCs/>
                    <w:color w:val="000000" w:themeColor="text1"/>
                    <w:sz w:val="20"/>
                    <w:szCs w:val="20"/>
                  </w:rPr>
                  <w:t>☐</w:t>
                </w:r>
              </w:sdtContent>
            </w:sdt>
            <w:r w:rsidR="00DE1E7B" w:rsidRPr="00B53F14">
              <w:rPr>
                <w:rFonts w:ascii="Arial" w:hAnsi="Arial" w:cs="Arial"/>
                <w:b/>
                <w:bCs/>
                <w:color w:val="000000" w:themeColor="text1"/>
                <w:sz w:val="20"/>
                <w:szCs w:val="20"/>
              </w:rPr>
              <w:t xml:space="preserve"> In progress </w:t>
            </w:r>
          </w:p>
          <w:p w14:paraId="20BFAB08" w14:textId="19B9197B" w:rsidR="00DE1E7B" w:rsidRPr="00B53F14" w:rsidRDefault="00000000" w:rsidP="00DE1E7B">
            <w:pPr>
              <w:ind w:right="283"/>
              <w:rPr>
                <w:rFonts w:ascii="Arial" w:hAnsi="Arial" w:cs="Arial"/>
                <w:b/>
                <w:bCs/>
                <w:color w:val="000000" w:themeColor="text1"/>
                <w:sz w:val="20"/>
                <w:szCs w:val="20"/>
              </w:rPr>
            </w:pPr>
            <w:sdt>
              <w:sdtPr>
                <w:rPr>
                  <w:rFonts w:ascii="Arial" w:hAnsi="Arial" w:cs="Arial"/>
                  <w:b/>
                  <w:bCs/>
                  <w:color w:val="000000" w:themeColor="text1"/>
                  <w:sz w:val="20"/>
                  <w:szCs w:val="20"/>
                </w:rPr>
                <w:id w:val="-2090614056"/>
                <w14:checkbox>
                  <w14:checked w14:val="0"/>
                  <w14:checkedState w14:val="2612" w14:font="MS Gothic"/>
                  <w14:uncheckedState w14:val="2610" w14:font="MS Gothic"/>
                </w14:checkbox>
              </w:sdtPr>
              <w:sdtContent>
                <w:r w:rsidR="00DE1E7B">
                  <w:rPr>
                    <w:rFonts w:ascii="MS Gothic" w:eastAsia="MS Gothic" w:hAnsi="MS Gothic" w:cs="Arial" w:hint="eastAsia"/>
                    <w:b/>
                    <w:bCs/>
                    <w:color w:val="000000" w:themeColor="text1"/>
                    <w:sz w:val="20"/>
                    <w:szCs w:val="20"/>
                  </w:rPr>
                  <w:t>☐</w:t>
                </w:r>
              </w:sdtContent>
            </w:sdt>
            <w:r w:rsidR="00DE1E7B" w:rsidRPr="00B53F14">
              <w:rPr>
                <w:rFonts w:ascii="Arial" w:hAnsi="Arial" w:cs="Arial"/>
                <w:b/>
                <w:bCs/>
                <w:color w:val="000000" w:themeColor="text1"/>
                <w:sz w:val="20"/>
                <w:szCs w:val="20"/>
              </w:rPr>
              <w:t xml:space="preserve"> To be submitted</w:t>
            </w:r>
          </w:p>
        </w:tc>
      </w:tr>
    </w:tbl>
    <w:p w14:paraId="7B029B4F" w14:textId="19E74C65" w:rsidR="004A3FCC" w:rsidRPr="00E71B1E" w:rsidRDefault="004A3FCC" w:rsidP="009144DF">
      <w:pPr>
        <w:pStyle w:val="Heading1"/>
        <w:ind w:right="283"/>
        <w:jc w:val="both"/>
        <w:rPr>
          <w:rFonts w:ascii="Arial" w:hAnsi="Arial" w:cs="Arial"/>
          <w:b/>
          <w:bCs/>
          <w:color w:val="auto"/>
          <w:sz w:val="24"/>
          <w:szCs w:val="24"/>
        </w:rPr>
      </w:pPr>
      <w:bookmarkStart w:id="2" w:name="_Toc140445737"/>
      <w:r w:rsidRPr="00E71B1E">
        <w:rPr>
          <w:rFonts w:ascii="Arial" w:hAnsi="Arial" w:cs="Arial"/>
          <w:b/>
          <w:bCs/>
          <w:color w:val="auto"/>
          <w:sz w:val="24"/>
          <w:szCs w:val="24"/>
        </w:rPr>
        <w:t>Safety and Monitoring Contacts</w:t>
      </w:r>
      <w:bookmarkEnd w:id="2"/>
      <w:r w:rsidRPr="00E71B1E">
        <w:rPr>
          <w:rFonts w:ascii="Arial" w:hAnsi="Arial" w:cs="Arial"/>
          <w:b/>
          <w:bCs/>
          <w:color w:val="auto"/>
          <w:sz w:val="24"/>
          <w:szCs w:val="24"/>
        </w:rPr>
        <w:t xml:space="preserve"> </w:t>
      </w:r>
    </w:p>
    <w:p w14:paraId="15172412" w14:textId="4A538C37" w:rsidR="004A3FCC" w:rsidRPr="00AE3F6F" w:rsidRDefault="004A3FCC" w:rsidP="009144DF">
      <w:pPr>
        <w:spacing w:after="0" w:line="240" w:lineRule="auto"/>
        <w:ind w:right="283"/>
        <w:contextualSpacing/>
        <w:jc w:val="both"/>
        <w:rPr>
          <w:rFonts w:ascii="Arial" w:hAnsi="Arial" w:cs="Arial"/>
          <w:color w:val="4472C4" w:themeColor="accent1"/>
        </w:rPr>
      </w:pPr>
    </w:p>
    <w:tbl>
      <w:tblPr>
        <w:tblStyle w:val="TableGrid"/>
        <w:tblpPr w:leftFromText="180" w:rightFromText="180" w:vertAnchor="text" w:horzAnchor="margin" w:tblpXSpec="center" w:tblpY="152"/>
        <w:tblW w:w="10349" w:type="dxa"/>
        <w:tblLook w:val="04A0" w:firstRow="1" w:lastRow="0" w:firstColumn="1" w:lastColumn="0" w:noHBand="0" w:noVBand="1"/>
      </w:tblPr>
      <w:tblGrid>
        <w:gridCol w:w="3266"/>
        <w:gridCol w:w="7083"/>
      </w:tblGrid>
      <w:tr w:rsidR="004A3FCC" w:rsidRPr="00AE3F6F" w14:paraId="6D60BF20" w14:textId="77777777" w:rsidTr="00B53F14">
        <w:trPr>
          <w:trHeight w:val="284"/>
        </w:trPr>
        <w:tc>
          <w:tcPr>
            <w:tcW w:w="10349" w:type="dxa"/>
            <w:gridSpan w:val="2"/>
            <w:shd w:val="clear" w:color="auto" w:fill="ACB9CA" w:themeFill="text2" w:themeFillTint="66"/>
          </w:tcPr>
          <w:p w14:paraId="371CF7F2" w14:textId="6BE444E6" w:rsidR="004A3FCC" w:rsidRPr="00AE3F6F" w:rsidRDefault="00A62CAB" w:rsidP="009144DF">
            <w:pPr>
              <w:ind w:right="283"/>
              <w:jc w:val="both"/>
              <w:rPr>
                <w:rFonts w:ascii="Arial" w:hAnsi="Arial" w:cs="Arial"/>
                <w:b/>
                <w:bCs/>
                <w:color w:val="000000" w:themeColor="text1"/>
              </w:rPr>
            </w:pPr>
            <w:r>
              <w:rPr>
                <w:rFonts w:ascii="Arial" w:hAnsi="Arial" w:cs="Arial"/>
                <w:b/>
                <w:bCs/>
                <w:color w:val="000000" w:themeColor="text1"/>
              </w:rPr>
              <w:t xml:space="preserve">Clinical Trials Involving Investigational Medical </w:t>
            </w:r>
            <w:r w:rsidR="0047314E">
              <w:rPr>
                <w:rFonts w:ascii="Arial" w:hAnsi="Arial" w:cs="Arial"/>
                <w:b/>
                <w:bCs/>
                <w:color w:val="000000" w:themeColor="text1"/>
              </w:rPr>
              <w:t>Product</w:t>
            </w:r>
          </w:p>
        </w:tc>
      </w:tr>
      <w:tr w:rsidR="004A3FCC" w:rsidRPr="00AE3F6F" w14:paraId="1E005F1D" w14:textId="77777777" w:rsidTr="00B53F14">
        <w:trPr>
          <w:trHeight w:val="284"/>
        </w:trPr>
        <w:tc>
          <w:tcPr>
            <w:tcW w:w="10349" w:type="dxa"/>
            <w:gridSpan w:val="2"/>
            <w:shd w:val="clear" w:color="auto" w:fill="D9D9D9" w:themeFill="background1" w:themeFillShade="D9"/>
          </w:tcPr>
          <w:p w14:paraId="43152A31" w14:textId="4E40B7C8" w:rsidR="004A3FCC" w:rsidRPr="00AE3F6F" w:rsidRDefault="004A3FCC" w:rsidP="009144DF">
            <w:pPr>
              <w:spacing w:after="160" w:line="259" w:lineRule="auto"/>
              <w:ind w:right="283"/>
              <w:jc w:val="both"/>
              <w:rPr>
                <w:rFonts w:ascii="Arial" w:hAnsi="Arial" w:cs="Arial"/>
                <w:b/>
                <w:bCs/>
                <w:color w:val="000000" w:themeColor="text1"/>
              </w:rPr>
            </w:pPr>
            <w:bookmarkStart w:id="3" w:name="_Hlk70952775"/>
            <w:bookmarkStart w:id="4" w:name="_Hlk70935789"/>
            <w:r w:rsidRPr="00AE3F6F">
              <w:rPr>
                <w:rFonts w:ascii="Arial" w:hAnsi="Arial" w:cs="Arial"/>
                <w:b/>
                <w:bCs/>
                <w:color w:val="000000" w:themeColor="text1"/>
              </w:rPr>
              <w:t>Qualified Physician/Medical Expert</w:t>
            </w:r>
            <w:bookmarkEnd w:id="3"/>
          </w:p>
        </w:tc>
      </w:tr>
      <w:tr w:rsidR="004A3FCC" w:rsidRPr="00AE3F6F" w14:paraId="3F05C63F" w14:textId="77777777" w:rsidTr="00B53F14">
        <w:trPr>
          <w:trHeight w:val="284"/>
        </w:trPr>
        <w:tc>
          <w:tcPr>
            <w:tcW w:w="3266" w:type="dxa"/>
          </w:tcPr>
          <w:p w14:paraId="0F4D8FB0" w14:textId="77777777" w:rsidR="004A3FCC" w:rsidRPr="00AE3F6F" w:rsidRDefault="004A3FCC" w:rsidP="009144DF">
            <w:pPr>
              <w:ind w:right="283"/>
              <w:jc w:val="both"/>
              <w:rPr>
                <w:rFonts w:ascii="Arial" w:hAnsi="Arial" w:cs="Arial"/>
                <w:b/>
                <w:bCs/>
              </w:rPr>
            </w:pPr>
            <w:r w:rsidRPr="00AE3F6F">
              <w:rPr>
                <w:rFonts w:ascii="Arial" w:hAnsi="Arial" w:cs="Arial"/>
                <w:b/>
                <w:bCs/>
              </w:rPr>
              <w:t>Name</w:t>
            </w:r>
          </w:p>
        </w:tc>
        <w:tc>
          <w:tcPr>
            <w:tcW w:w="7083" w:type="dxa"/>
          </w:tcPr>
          <w:p w14:paraId="2D8E1699" w14:textId="7BC72746" w:rsidR="004A3FCC" w:rsidRPr="00AE3F6F" w:rsidRDefault="00EC6D81" w:rsidP="009144DF">
            <w:pPr>
              <w:ind w:right="283"/>
              <w:jc w:val="both"/>
              <w:rPr>
                <w:rFonts w:ascii="Arial" w:hAnsi="Arial" w:cs="Arial"/>
                <w:b/>
                <w:bCs/>
              </w:rPr>
            </w:pPr>
            <w:r>
              <w:rPr>
                <w:rFonts w:ascii="Arial" w:hAnsi="Arial" w:cs="Arial"/>
                <w:b/>
                <w:bCs/>
              </w:rPr>
              <w:t>Sci</w:t>
            </w:r>
            <w:r w:rsidR="003F1502">
              <w:rPr>
                <w:rFonts w:ascii="Arial" w:hAnsi="Arial" w:cs="Arial"/>
                <w:b/>
                <w:bCs/>
              </w:rPr>
              <w:t>entia Professor Fiona Stapleton</w:t>
            </w:r>
          </w:p>
        </w:tc>
      </w:tr>
      <w:tr w:rsidR="003F1502" w:rsidRPr="00AE3F6F" w14:paraId="7FD1E8F0" w14:textId="77777777" w:rsidTr="00B53F14">
        <w:trPr>
          <w:trHeight w:val="284"/>
        </w:trPr>
        <w:tc>
          <w:tcPr>
            <w:tcW w:w="3266" w:type="dxa"/>
          </w:tcPr>
          <w:p w14:paraId="5B93307B" w14:textId="77777777" w:rsidR="003F1502" w:rsidRPr="00AE3F6F" w:rsidRDefault="003F1502" w:rsidP="003F1502">
            <w:pPr>
              <w:ind w:right="283"/>
              <w:jc w:val="both"/>
              <w:rPr>
                <w:rFonts w:ascii="Arial" w:hAnsi="Arial" w:cs="Arial"/>
                <w:b/>
                <w:bCs/>
              </w:rPr>
            </w:pPr>
            <w:r w:rsidRPr="00AE3F6F">
              <w:rPr>
                <w:rFonts w:ascii="Arial" w:hAnsi="Arial" w:cs="Arial"/>
                <w:b/>
                <w:bCs/>
              </w:rPr>
              <w:t xml:space="preserve">Telephone </w:t>
            </w:r>
          </w:p>
        </w:tc>
        <w:tc>
          <w:tcPr>
            <w:tcW w:w="7083" w:type="dxa"/>
          </w:tcPr>
          <w:p w14:paraId="38B7D778" w14:textId="11F5A6B8" w:rsidR="003F1502" w:rsidRPr="00AE3F6F" w:rsidRDefault="003F1502" w:rsidP="003F1502">
            <w:pPr>
              <w:ind w:right="283"/>
              <w:jc w:val="both"/>
              <w:rPr>
                <w:rFonts w:ascii="Arial" w:hAnsi="Arial" w:cs="Arial"/>
                <w:b/>
                <w:bCs/>
              </w:rPr>
            </w:pPr>
            <w:r w:rsidRPr="000C3F7D">
              <w:rPr>
                <w:rFonts w:ascii="Arial" w:hAnsi="Arial" w:cs="Arial"/>
                <w:b/>
                <w:bCs/>
                <w:color w:val="000000" w:themeColor="text1"/>
                <w:sz w:val="20"/>
                <w:szCs w:val="20"/>
              </w:rPr>
              <w:t>+61293854375</w:t>
            </w:r>
          </w:p>
        </w:tc>
      </w:tr>
      <w:tr w:rsidR="003F1502" w:rsidRPr="00AE3F6F" w14:paraId="6ED1113B" w14:textId="77777777" w:rsidTr="00B53F14">
        <w:trPr>
          <w:trHeight w:val="284"/>
        </w:trPr>
        <w:tc>
          <w:tcPr>
            <w:tcW w:w="3266" w:type="dxa"/>
          </w:tcPr>
          <w:p w14:paraId="32E230EE" w14:textId="77777777" w:rsidR="003F1502" w:rsidRPr="00AE3F6F" w:rsidRDefault="003F1502" w:rsidP="003F1502">
            <w:pPr>
              <w:ind w:right="283"/>
              <w:jc w:val="both"/>
              <w:rPr>
                <w:rFonts w:ascii="Arial" w:hAnsi="Arial" w:cs="Arial"/>
                <w:b/>
                <w:bCs/>
              </w:rPr>
            </w:pPr>
            <w:r w:rsidRPr="00AE3F6F">
              <w:rPr>
                <w:rFonts w:ascii="Arial" w:hAnsi="Arial" w:cs="Arial"/>
                <w:b/>
                <w:bCs/>
              </w:rPr>
              <w:t>Email</w:t>
            </w:r>
          </w:p>
        </w:tc>
        <w:tc>
          <w:tcPr>
            <w:tcW w:w="7083" w:type="dxa"/>
          </w:tcPr>
          <w:p w14:paraId="2A7BEA1D" w14:textId="6EBB6131" w:rsidR="003F1502" w:rsidRPr="00AE3F6F" w:rsidRDefault="003F1502" w:rsidP="003F1502">
            <w:pPr>
              <w:ind w:right="283"/>
              <w:jc w:val="both"/>
              <w:rPr>
                <w:rFonts w:ascii="Arial" w:hAnsi="Arial" w:cs="Arial"/>
                <w:b/>
                <w:bCs/>
              </w:rPr>
            </w:pPr>
            <w:r w:rsidRPr="00135A99">
              <w:rPr>
                <w:rFonts w:ascii="Arial" w:hAnsi="Arial" w:cs="Arial"/>
                <w:b/>
                <w:bCs/>
                <w:color w:val="000000" w:themeColor="text1"/>
                <w:sz w:val="20"/>
                <w:szCs w:val="20"/>
              </w:rPr>
              <w:t>f.stapleton@unsw.edu.au</w:t>
            </w:r>
          </w:p>
        </w:tc>
      </w:tr>
      <w:tr w:rsidR="004A3FCC" w:rsidRPr="00AE3F6F" w14:paraId="11823240" w14:textId="77777777" w:rsidTr="00B53F14">
        <w:trPr>
          <w:trHeight w:val="284"/>
        </w:trPr>
        <w:tc>
          <w:tcPr>
            <w:tcW w:w="3266" w:type="dxa"/>
          </w:tcPr>
          <w:p w14:paraId="658EF533" w14:textId="77777777" w:rsidR="004A3FCC" w:rsidRPr="00AE3F6F" w:rsidRDefault="004A3FCC" w:rsidP="009144DF">
            <w:pPr>
              <w:ind w:right="283"/>
              <w:jc w:val="both"/>
              <w:rPr>
                <w:rFonts w:ascii="Arial" w:hAnsi="Arial" w:cs="Arial"/>
                <w:b/>
                <w:bCs/>
              </w:rPr>
            </w:pPr>
            <w:r w:rsidRPr="00AE3F6F">
              <w:rPr>
                <w:rFonts w:ascii="Arial" w:hAnsi="Arial" w:cs="Arial"/>
                <w:b/>
                <w:bCs/>
              </w:rPr>
              <w:t>Address</w:t>
            </w:r>
          </w:p>
        </w:tc>
        <w:tc>
          <w:tcPr>
            <w:tcW w:w="7083" w:type="dxa"/>
          </w:tcPr>
          <w:p w14:paraId="4A42F49D" w14:textId="2308FCE2" w:rsidR="003F1502" w:rsidRDefault="003F1502" w:rsidP="003F1502">
            <w:pPr>
              <w:ind w:right="283"/>
              <w:rPr>
                <w:rFonts w:ascii="Arial" w:hAnsi="Arial" w:cs="Arial"/>
                <w:b/>
                <w:bCs/>
                <w:color w:val="000000" w:themeColor="text1"/>
                <w:sz w:val="20"/>
                <w:szCs w:val="20"/>
              </w:rPr>
            </w:pPr>
            <w:r>
              <w:rPr>
                <w:rFonts w:ascii="Arial" w:hAnsi="Arial" w:cs="Arial"/>
                <w:b/>
                <w:bCs/>
                <w:color w:val="000000" w:themeColor="text1"/>
                <w:sz w:val="20"/>
                <w:szCs w:val="20"/>
              </w:rPr>
              <w:t>School of Optometry and Vision Science</w:t>
            </w:r>
          </w:p>
          <w:p w14:paraId="05AF02B5" w14:textId="77777777" w:rsidR="003F1502" w:rsidRDefault="003F1502" w:rsidP="003F1502">
            <w:pPr>
              <w:ind w:right="283"/>
              <w:rPr>
                <w:rFonts w:ascii="Arial" w:hAnsi="Arial" w:cs="Arial"/>
                <w:b/>
                <w:bCs/>
                <w:color w:val="000000" w:themeColor="text1"/>
                <w:sz w:val="20"/>
                <w:szCs w:val="20"/>
              </w:rPr>
            </w:pPr>
            <w:r>
              <w:rPr>
                <w:rFonts w:ascii="Arial" w:hAnsi="Arial" w:cs="Arial"/>
                <w:b/>
                <w:bCs/>
                <w:color w:val="000000" w:themeColor="text1"/>
                <w:sz w:val="20"/>
                <w:szCs w:val="20"/>
              </w:rPr>
              <w:t>Level 3, Rupert Myers Building, North wing</w:t>
            </w:r>
          </w:p>
          <w:p w14:paraId="26077ACD" w14:textId="77777777" w:rsidR="003F1502" w:rsidRDefault="003F1502" w:rsidP="003F1502">
            <w:pPr>
              <w:ind w:right="283"/>
              <w:rPr>
                <w:rFonts w:ascii="Arial" w:hAnsi="Arial" w:cs="Arial"/>
                <w:b/>
                <w:bCs/>
                <w:color w:val="000000" w:themeColor="text1"/>
                <w:sz w:val="20"/>
                <w:szCs w:val="20"/>
              </w:rPr>
            </w:pPr>
            <w:r>
              <w:rPr>
                <w:rFonts w:ascii="Arial" w:hAnsi="Arial" w:cs="Arial"/>
                <w:b/>
                <w:bCs/>
                <w:color w:val="000000" w:themeColor="text1"/>
                <w:sz w:val="20"/>
                <w:szCs w:val="20"/>
              </w:rPr>
              <w:t>Gate 14, Barker St.</w:t>
            </w:r>
          </w:p>
          <w:p w14:paraId="07FEC1EC" w14:textId="77777777" w:rsidR="003F1502" w:rsidRDefault="003F1502" w:rsidP="003F1502">
            <w:pPr>
              <w:ind w:right="283"/>
              <w:rPr>
                <w:rFonts w:ascii="Arial" w:hAnsi="Arial" w:cs="Arial"/>
                <w:b/>
                <w:bCs/>
                <w:color w:val="000000" w:themeColor="text1"/>
                <w:sz w:val="20"/>
                <w:szCs w:val="20"/>
              </w:rPr>
            </w:pPr>
            <w:r>
              <w:rPr>
                <w:rFonts w:ascii="Arial" w:hAnsi="Arial" w:cs="Arial"/>
                <w:b/>
                <w:bCs/>
                <w:color w:val="000000" w:themeColor="text1"/>
                <w:sz w:val="20"/>
                <w:szCs w:val="20"/>
              </w:rPr>
              <w:t>UNSW Sydney</w:t>
            </w:r>
          </w:p>
          <w:p w14:paraId="53623E18" w14:textId="77777777" w:rsidR="003F1502" w:rsidRDefault="003F1502" w:rsidP="003F1502">
            <w:pPr>
              <w:ind w:right="283"/>
              <w:rPr>
                <w:rFonts w:ascii="Arial" w:hAnsi="Arial" w:cs="Arial"/>
                <w:b/>
                <w:bCs/>
                <w:color w:val="000000" w:themeColor="text1"/>
                <w:sz w:val="20"/>
                <w:szCs w:val="20"/>
              </w:rPr>
            </w:pPr>
            <w:r>
              <w:rPr>
                <w:rFonts w:ascii="Arial" w:hAnsi="Arial" w:cs="Arial"/>
                <w:b/>
                <w:bCs/>
                <w:color w:val="000000" w:themeColor="text1"/>
                <w:sz w:val="20"/>
                <w:szCs w:val="20"/>
              </w:rPr>
              <w:t>NSW 2052</w:t>
            </w:r>
          </w:p>
          <w:p w14:paraId="38618D9B" w14:textId="7AF503DE" w:rsidR="004A3FCC" w:rsidRPr="00AE3F6F" w:rsidRDefault="003F1502" w:rsidP="003F1502">
            <w:pPr>
              <w:ind w:right="283"/>
              <w:jc w:val="both"/>
              <w:rPr>
                <w:rFonts w:ascii="Arial" w:hAnsi="Arial" w:cs="Arial"/>
                <w:b/>
                <w:bCs/>
              </w:rPr>
            </w:pPr>
            <w:r>
              <w:rPr>
                <w:rFonts w:ascii="Arial" w:hAnsi="Arial" w:cs="Arial"/>
                <w:b/>
                <w:bCs/>
                <w:color w:val="000000" w:themeColor="text1"/>
                <w:sz w:val="20"/>
                <w:szCs w:val="20"/>
              </w:rPr>
              <w:t>Australia</w:t>
            </w:r>
          </w:p>
        </w:tc>
      </w:tr>
      <w:tr w:rsidR="004A3FCC" w:rsidRPr="00AE3F6F" w14:paraId="684C4E30" w14:textId="77777777" w:rsidTr="00B53F14">
        <w:trPr>
          <w:trHeight w:val="284"/>
        </w:trPr>
        <w:tc>
          <w:tcPr>
            <w:tcW w:w="10349" w:type="dxa"/>
            <w:gridSpan w:val="2"/>
            <w:shd w:val="clear" w:color="auto" w:fill="D9D9D9" w:themeFill="background1" w:themeFillShade="D9"/>
          </w:tcPr>
          <w:p w14:paraId="7C551D27" w14:textId="6BE041BC" w:rsidR="004A3FCC" w:rsidRPr="00AE3F6F" w:rsidRDefault="004A3FCC" w:rsidP="009144DF">
            <w:pPr>
              <w:spacing w:after="160" w:line="259" w:lineRule="auto"/>
              <w:ind w:right="283"/>
              <w:jc w:val="both"/>
              <w:rPr>
                <w:rFonts w:ascii="Arial" w:hAnsi="Arial" w:cs="Arial"/>
                <w:b/>
                <w:bCs/>
                <w:color w:val="000000" w:themeColor="text1"/>
              </w:rPr>
            </w:pPr>
            <w:r w:rsidRPr="00AE3F6F">
              <w:rPr>
                <w:rFonts w:ascii="Arial" w:hAnsi="Arial" w:cs="Arial"/>
                <w:b/>
                <w:bCs/>
                <w:color w:val="000000" w:themeColor="text1"/>
              </w:rPr>
              <w:t xml:space="preserve">Sponsors Independent Physician/Medical Expert </w:t>
            </w:r>
          </w:p>
        </w:tc>
      </w:tr>
      <w:tr w:rsidR="004A3FCC" w:rsidRPr="00AE3F6F" w14:paraId="63009070" w14:textId="77777777" w:rsidTr="00D96163">
        <w:trPr>
          <w:trHeight w:val="284"/>
        </w:trPr>
        <w:tc>
          <w:tcPr>
            <w:tcW w:w="3266" w:type="dxa"/>
            <w:shd w:val="clear" w:color="auto" w:fill="auto"/>
          </w:tcPr>
          <w:p w14:paraId="52606C5D" w14:textId="77777777" w:rsidR="004A3FCC" w:rsidRPr="00AE3F6F" w:rsidRDefault="004A3FCC" w:rsidP="009144DF">
            <w:pPr>
              <w:ind w:right="283"/>
              <w:jc w:val="both"/>
              <w:rPr>
                <w:rFonts w:ascii="Arial" w:hAnsi="Arial" w:cs="Arial"/>
                <w:b/>
                <w:bCs/>
              </w:rPr>
            </w:pPr>
            <w:r w:rsidRPr="00D96163">
              <w:rPr>
                <w:rFonts w:ascii="Arial" w:hAnsi="Arial" w:cs="Arial"/>
                <w:b/>
                <w:bCs/>
              </w:rPr>
              <w:t>Name</w:t>
            </w:r>
          </w:p>
        </w:tc>
        <w:tc>
          <w:tcPr>
            <w:tcW w:w="7083" w:type="dxa"/>
          </w:tcPr>
          <w:p w14:paraId="582A1F53" w14:textId="344EB21A" w:rsidR="004A3FCC" w:rsidRPr="00AE3F6F" w:rsidRDefault="004124C0" w:rsidP="009144DF">
            <w:pPr>
              <w:ind w:right="283"/>
              <w:jc w:val="both"/>
              <w:rPr>
                <w:rFonts w:ascii="Arial" w:hAnsi="Arial" w:cs="Arial"/>
                <w:b/>
                <w:bCs/>
              </w:rPr>
            </w:pPr>
            <w:r>
              <w:rPr>
                <w:rFonts w:ascii="Arial" w:hAnsi="Arial" w:cs="Arial"/>
                <w:b/>
                <w:bCs/>
              </w:rPr>
              <w:t>Dr Colin Chan</w:t>
            </w:r>
          </w:p>
        </w:tc>
      </w:tr>
      <w:tr w:rsidR="004A3FCC" w:rsidRPr="00AE3F6F" w14:paraId="6866D5E3" w14:textId="77777777" w:rsidTr="00B53F14">
        <w:trPr>
          <w:trHeight w:val="284"/>
        </w:trPr>
        <w:tc>
          <w:tcPr>
            <w:tcW w:w="3266" w:type="dxa"/>
          </w:tcPr>
          <w:p w14:paraId="27B1F800" w14:textId="77777777" w:rsidR="004A3FCC" w:rsidRPr="00AE3F6F" w:rsidRDefault="004A3FCC" w:rsidP="009144DF">
            <w:pPr>
              <w:ind w:right="283"/>
              <w:jc w:val="both"/>
              <w:rPr>
                <w:rFonts w:ascii="Arial" w:hAnsi="Arial" w:cs="Arial"/>
                <w:b/>
                <w:bCs/>
              </w:rPr>
            </w:pPr>
            <w:r w:rsidRPr="00AE3F6F">
              <w:rPr>
                <w:rFonts w:ascii="Arial" w:hAnsi="Arial" w:cs="Arial"/>
                <w:b/>
                <w:bCs/>
              </w:rPr>
              <w:t xml:space="preserve">Telephone </w:t>
            </w:r>
          </w:p>
        </w:tc>
        <w:tc>
          <w:tcPr>
            <w:tcW w:w="7083" w:type="dxa"/>
          </w:tcPr>
          <w:p w14:paraId="7183CD45" w14:textId="3EBC8A46" w:rsidR="004A3FCC" w:rsidRPr="00AE3F6F" w:rsidRDefault="00637107" w:rsidP="009144DF">
            <w:pPr>
              <w:ind w:right="283"/>
              <w:jc w:val="both"/>
              <w:rPr>
                <w:rFonts w:ascii="Arial" w:hAnsi="Arial" w:cs="Arial"/>
                <w:b/>
                <w:bCs/>
              </w:rPr>
            </w:pPr>
            <w:r>
              <w:rPr>
                <w:rFonts w:ascii="Arial" w:hAnsi="Arial" w:cs="Arial"/>
                <w:b/>
                <w:bCs/>
              </w:rPr>
              <w:t xml:space="preserve">612 </w:t>
            </w:r>
            <w:r w:rsidR="002833D3">
              <w:rPr>
                <w:rFonts w:ascii="Arial" w:hAnsi="Arial" w:cs="Arial"/>
                <w:b/>
                <w:bCs/>
              </w:rPr>
              <w:t>9424 9999</w:t>
            </w:r>
            <w:r>
              <w:rPr>
                <w:rFonts w:ascii="Arial" w:hAnsi="Arial" w:cs="Arial"/>
                <w:b/>
                <w:bCs/>
              </w:rPr>
              <w:t xml:space="preserve"> </w:t>
            </w:r>
          </w:p>
        </w:tc>
      </w:tr>
      <w:tr w:rsidR="004A3FCC" w:rsidRPr="00AE3F6F" w14:paraId="6BAC87EF" w14:textId="77777777" w:rsidTr="00B53F14">
        <w:trPr>
          <w:trHeight w:val="284"/>
        </w:trPr>
        <w:tc>
          <w:tcPr>
            <w:tcW w:w="3266" w:type="dxa"/>
          </w:tcPr>
          <w:p w14:paraId="4C284F30" w14:textId="77777777" w:rsidR="004A3FCC" w:rsidRPr="00AE3F6F" w:rsidRDefault="004A3FCC" w:rsidP="009144DF">
            <w:pPr>
              <w:ind w:right="283"/>
              <w:jc w:val="both"/>
              <w:rPr>
                <w:rFonts w:ascii="Arial" w:hAnsi="Arial" w:cs="Arial"/>
                <w:b/>
                <w:bCs/>
              </w:rPr>
            </w:pPr>
            <w:r w:rsidRPr="00AE3F6F">
              <w:rPr>
                <w:rFonts w:ascii="Arial" w:hAnsi="Arial" w:cs="Arial"/>
                <w:b/>
                <w:bCs/>
              </w:rPr>
              <w:t>Email</w:t>
            </w:r>
          </w:p>
        </w:tc>
        <w:tc>
          <w:tcPr>
            <w:tcW w:w="7083" w:type="dxa"/>
          </w:tcPr>
          <w:p w14:paraId="4172C997" w14:textId="3131D047" w:rsidR="004A3FCC" w:rsidRPr="00BD10DF" w:rsidRDefault="00BD10DF" w:rsidP="00BD10DF">
            <w:pPr>
              <w:ind w:right="283"/>
              <w:jc w:val="both"/>
              <w:rPr>
                <w:rFonts w:ascii="Arial" w:hAnsi="Arial" w:cs="Arial"/>
                <w:b/>
                <w:bCs/>
              </w:rPr>
            </w:pPr>
            <w:r w:rsidRPr="00BD10DF">
              <w:rPr>
                <w:rFonts w:ascii="Arial" w:hAnsi="Arial" w:cs="Arial"/>
                <w:b/>
                <w:bCs/>
              </w:rPr>
              <w:t xml:space="preserve">colchan@gmail.com </w:t>
            </w:r>
          </w:p>
        </w:tc>
      </w:tr>
      <w:tr w:rsidR="004A3FCC" w:rsidRPr="00AE3F6F" w14:paraId="36CF4062" w14:textId="77777777" w:rsidTr="00B53F14">
        <w:trPr>
          <w:trHeight w:val="284"/>
        </w:trPr>
        <w:tc>
          <w:tcPr>
            <w:tcW w:w="3266" w:type="dxa"/>
          </w:tcPr>
          <w:p w14:paraId="54E7D31C" w14:textId="77777777" w:rsidR="004A3FCC" w:rsidRPr="00AE3F6F" w:rsidRDefault="004A3FCC" w:rsidP="009144DF">
            <w:pPr>
              <w:ind w:right="283"/>
              <w:jc w:val="both"/>
              <w:rPr>
                <w:rFonts w:ascii="Arial" w:hAnsi="Arial" w:cs="Arial"/>
                <w:b/>
                <w:bCs/>
              </w:rPr>
            </w:pPr>
            <w:r w:rsidRPr="00AE3F6F">
              <w:rPr>
                <w:rFonts w:ascii="Arial" w:hAnsi="Arial" w:cs="Arial"/>
                <w:b/>
                <w:bCs/>
              </w:rPr>
              <w:t>Address</w:t>
            </w:r>
          </w:p>
        </w:tc>
        <w:tc>
          <w:tcPr>
            <w:tcW w:w="7083" w:type="dxa"/>
          </w:tcPr>
          <w:p w14:paraId="203C5E3B" w14:textId="77777777" w:rsidR="00BD10DF" w:rsidRPr="00BD10DF" w:rsidRDefault="00BD10DF" w:rsidP="00BD10DF">
            <w:pPr>
              <w:ind w:right="283"/>
              <w:jc w:val="both"/>
              <w:rPr>
                <w:rFonts w:ascii="Arial" w:hAnsi="Arial" w:cs="Arial"/>
                <w:b/>
                <w:bCs/>
              </w:rPr>
            </w:pPr>
            <w:r w:rsidRPr="00BD10DF">
              <w:rPr>
                <w:rFonts w:ascii="Arial" w:hAnsi="Arial" w:cs="Arial"/>
                <w:b/>
                <w:bCs/>
              </w:rPr>
              <w:t xml:space="preserve">Level 3, 270 Victoria Parade </w:t>
            </w:r>
          </w:p>
          <w:p w14:paraId="5C9AB99A" w14:textId="6710EDB7" w:rsidR="004A3FCC" w:rsidRPr="00AE3F6F" w:rsidRDefault="00BD10DF" w:rsidP="00BD10DF">
            <w:pPr>
              <w:ind w:right="283"/>
              <w:jc w:val="both"/>
              <w:rPr>
                <w:rFonts w:ascii="Arial" w:hAnsi="Arial" w:cs="Arial"/>
                <w:b/>
                <w:bCs/>
              </w:rPr>
            </w:pPr>
            <w:r w:rsidRPr="00BD10DF">
              <w:rPr>
                <w:rFonts w:ascii="Arial" w:hAnsi="Arial" w:cs="Arial"/>
                <w:b/>
                <w:bCs/>
              </w:rPr>
              <w:t xml:space="preserve">Chatswood NSW 2067 </w:t>
            </w:r>
          </w:p>
        </w:tc>
      </w:tr>
      <w:bookmarkEnd w:id="4"/>
      <w:tr w:rsidR="004A3FCC" w:rsidRPr="00AE3F6F" w14:paraId="1E0D58A9" w14:textId="77777777" w:rsidTr="00B53F14">
        <w:trPr>
          <w:trHeight w:val="284"/>
        </w:trPr>
        <w:tc>
          <w:tcPr>
            <w:tcW w:w="10349" w:type="dxa"/>
            <w:gridSpan w:val="2"/>
            <w:shd w:val="clear" w:color="auto" w:fill="D9D9D9" w:themeFill="background1" w:themeFillShade="D9"/>
          </w:tcPr>
          <w:p w14:paraId="1789D717" w14:textId="0087C7E6" w:rsidR="004A3FCC" w:rsidRPr="00AE3F6F" w:rsidRDefault="004A3FCC" w:rsidP="009144DF">
            <w:pPr>
              <w:spacing w:after="160" w:line="259" w:lineRule="auto"/>
              <w:ind w:right="283"/>
              <w:jc w:val="both"/>
              <w:rPr>
                <w:rFonts w:ascii="Arial" w:hAnsi="Arial" w:cs="Arial"/>
                <w:b/>
                <w:bCs/>
                <w:color w:val="FFFFFF" w:themeColor="background1"/>
              </w:rPr>
            </w:pPr>
            <w:r w:rsidRPr="00AE3F6F">
              <w:rPr>
                <w:rFonts w:ascii="Arial" w:hAnsi="Arial" w:cs="Arial"/>
                <w:b/>
                <w:bCs/>
                <w:color w:val="000000" w:themeColor="text1"/>
              </w:rPr>
              <w:t xml:space="preserve">Pharmacy, Clinical Laboratory, Radiology, Pathology and other medical and technical departments involved in the </w:t>
            </w:r>
            <w:r w:rsidR="007413A1" w:rsidRPr="00AE3F6F">
              <w:rPr>
                <w:rFonts w:ascii="Arial" w:hAnsi="Arial" w:cs="Arial"/>
                <w:b/>
                <w:bCs/>
                <w:color w:val="000000" w:themeColor="text1"/>
              </w:rPr>
              <w:t>t</w:t>
            </w:r>
            <w:r w:rsidRPr="00AE3F6F">
              <w:rPr>
                <w:rFonts w:ascii="Arial" w:hAnsi="Arial" w:cs="Arial"/>
                <w:b/>
                <w:bCs/>
                <w:color w:val="000000" w:themeColor="text1"/>
              </w:rPr>
              <w:t xml:space="preserve">rial </w:t>
            </w:r>
          </w:p>
        </w:tc>
      </w:tr>
      <w:tr w:rsidR="004A3FCC" w:rsidRPr="00AE3F6F" w14:paraId="4B70883E" w14:textId="77777777" w:rsidTr="00B53F14">
        <w:trPr>
          <w:trHeight w:val="284"/>
        </w:trPr>
        <w:tc>
          <w:tcPr>
            <w:tcW w:w="3266" w:type="dxa"/>
          </w:tcPr>
          <w:p w14:paraId="010F13EE" w14:textId="77777777" w:rsidR="004A3FCC" w:rsidRPr="00AE3F6F" w:rsidRDefault="004A3FCC" w:rsidP="009144DF">
            <w:pPr>
              <w:ind w:right="283"/>
              <w:jc w:val="both"/>
              <w:rPr>
                <w:rFonts w:ascii="Arial" w:hAnsi="Arial" w:cs="Arial"/>
                <w:b/>
                <w:bCs/>
              </w:rPr>
            </w:pPr>
            <w:r w:rsidRPr="00AE3F6F">
              <w:rPr>
                <w:rFonts w:ascii="Arial" w:hAnsi="Arial" w:cs="Arial"/>
                <w:b/>
                <w:bCs/>
              </w:rPr>
              <w:t>Name</w:t>
            </w:r>
          </w:p>
        </w:tc>
        <w:tc>
          <w:tcPr>
            <w:tcW w:w="7083" w:type="dxa"/>
          </w:tcPr>
          <w:p w14:paraId="3A7C3E58" w14:textId="79985CB3" w:rsidR="004A3FCC" w:rsidRPr="00AE3F6F" w:rsidRDefault="009C384B" w:rsidP="009144DF">
            <w:pPr>
              <w:ind w:right="283"/>
              <w:jc w:val="both"/>
              <w:rPr>
                <w:rFonts w:ascii="Arial" w:hAnsi="Arial" w:cs="Arial"/>
                <w:b/>
                <w:bCs/>
              </w:rPr>
            </w:pPr>
            <w:r>
              <w:rPr>
                <w:rFonts w:ascii="Arial" w:hAnsi="Arial" w:cs="Arial"/>
                <w:b/>
                <w:bCs/>
              </w:rPr>
              <w:t>N/A</w:t>
            </w:r>
          </w:p>
        </w:tc>
      </w:tr>
      <w:tr w:rsidR="004A3FCC" w:rsidRPr="00AE3F6F" w14:paraId="16506770" w14:textId="77777777" w:rsidTr="00B53F14">
        <w:trPr>
          <w:trHeight w:val="284"/>
        </w:trPr>
        <w:tc>
          <w:tcPr>
            <w:tcW w:w="3266" w:type="dxa"/>
          </w:tcPr>
          <w:p w14:paraId="37278266" w14:textId="77777777" w:rsidR="004A3FCC" w:rsidRPr="00AE3F6F" w:rsidRDefault="004A3FCC" w:rsidP="009144DF">
            <w:pPr>
              <w:ind w:right="283"/>
              <w:jc w:val="both"/>
              <w:rPr>
                <w:rFonts w:ascii="Arial" w:hAnsi="Arial" w:cs="Arial"/>
                <w:b/>
                <w:bCs/>
              </w:rPr>
            </w:pPr>
            <w:r w:rsidRPr="00AE3F6F">
              <w:rPr>
                <w:rFonts w:ascii="Arial" w:hAnsi="Arial" w:cs="Arial"/>
                <w:b/>
                <w:bCs/>
              </w:rPr>
              <w:t xml:space="preserve">Telephone </w:t>
            </w:r>
          </w:p>
        </w:tc>
        <w:tc>
          <w:tcPr>
            <w:tcW w:w="7083" w:type="dxa"/>
          </w:tcPr>
          <w:p w14:paraId="01C24EA9" w14:textId="6D6D5B41" w:rsidR="004A3FCC" w:rsidRPr="00AE3F6F" w:rsidRDefault="009C384B" w:rsidP="009144DF">
            <w:pPr>
              <w:ind w:right="283"/>
              <w:jc w:val="both"/>
              <w:rPr>
                <w:rFonts w:ascii="Arial" w:hAnsi="Arial" w:cs="Arial"/>
                <w:b/>
                <w:bCs/>
              </w:rPr>
            </w:pPr>
            <w:r>
              <w:rPr>
                <w:rFonts w:ascii="Arial" w:hAnsi="Arial" w:cs="Arial"/>
                <w:b/>
                <w:bCs/>
              </w:rPr>
              <w:t>N/A</w:t>
            </w:r>
          </w:p>
        </w:tc>
      </w:tr>
      <w:tr w:rsidR="004A3FCC" w:rsidRPr="00AE3F6F" w14:paraId="6294E8D7" w14:textId="77777777" w:rsidTr="00B53F14">
        <w:trPr>
          <w:trHeight w:val="284"/>
        </w:trPr>
        <w:tc>
          <w:tcPr>
            <w:tcW w:w="3266" w:type="dxa"/>
          </w:tcPr>
          <w:p w14:paraId="259CF674" w14:textId="77777777" w:rsidR="004A3FCC" w:rsidRPr="00AE3F6F" w:rsidRDefault="004A3FCC" w:rsidP="009144DF">
            <w:pPr>
              <w:ind w:right="283"/>
              <w:jc w:val="both"/>
              <w:rPr>
                <w:rFonts w:ascii="Arial" w:hAnsi="Arial" w:cs="Arial"/>
                <w:b/>
                <w:bCs/>
              </w:rPr>
            </w:pPr>
            <w:r w:rsidRPr="00AE3F6F">
              <w:rPr>
                <w:rFonts w:ascii="Arial" w:hAnsi="Arial" w:cs="Arial"/>
                <w:b/>
                <w:bCs/>
              </w:rPr>
              <w:t>Email</w:t>
            </w:r>
          </w:p>
        </w:tc>
        <w:tc>
          <w:tcPr>
            <w:tcW w:w="7083" w:type="dxa"/>
          </w:tcPr>
          <w:p w14:paraId="11A7848E" w14:textId="1752B5BE" w:rsidR="004A3FCC" w:rsidRPr="00AE3F6F" w:rsidRDefault="009C384B" w:rsidP="009144DF">
            <w:pPr>
              <w:ind w:right="283"/>
              <w:jc w:val="both"/>
              <w:rPr>
                <w:rFonts w:ascii="Arial" w:hAnsi="Arial" w:cs="Arial"/>
                <w:b/>
                <w:bCs/>
              </w:rPr>
            </w:pPr>
            <w:r>
              <w:rPr>
                <w:rFonts w:ascii="Arial" w:hAnsi="Arial" w:cs="Arial"/>
                <w:b/>
                <w:bCs/>
              </w:rPr>
              <w:t>N/A</w:t>
            </w:r>
          </w:p>
        </w:tc>
      </w:tr>
      <w:tr w:rsidR="004A3FCC" w:rsidRPr="00AE3F6F" w14:paraId="564C6615" w14:textId="77777777" w:rsidTr="00B53F14">
        <w:trPr>
          <w:trHeight w:val="284"/>
        </w:trPr>
        <w:tc>
          <w:tcPr>
            <w:tcW w:w="3266" w:type="dxa"/>
          </w:tcPr>
          <w:p w14:paraId="05B57539" w14:textId="77777777" w:rsidR="004A3FCC" w:rsidRPr="00AE3F6F" w:rsidRDefault="004A3FCC" w:rsidP="009144DF">
            <w:pPr>
              <w:ind w:right="283"/>
              <w:jc w:val="both"/>
              <w:rPr>
                <w:rFonts w:ascii="Arial" w:hAnsi="Arial" w:cs="Arial"/>
                <w:b/>
                <w:bCs/>
              </w:rPr>
            </w:pPr>
            <w:r w:rsidRPr="00AE3F6F">
              <w:rPr>
                <w:rFonts w:ascii="Arial" w:hAnsi="Arial" w:cs="Arial"/>
                <w:b/>
                <w:bCs/>
              </w:rPr>
              <w:t>Address</w:t>
            </w:r>
          </w:p>
        </w:tc>
        <w:tc>
          <w:tcPr>
            <w:tcW w:w="7083" w:type="dxa"/>
          </w:tcPr>
          <w:p w14:paraId="1D5EBB84" w14:textId="5B12E781" w:rsidR="004A3FCC" w:rsidRPr="00AE3F6F" w:rsidRDefault="009C384B" w:rsidP="009144DF">
            <w:pPr>
              <w:ind w:right="283"/>
              <w:jc w:val="both"/>
              <w:rPr>
                <w:rFonts w:ascii="Arial" w:hAnsi="Arial" w:cs="Arial"/>
                <w:b/>
                <w:bCs/>
              </w:rPr>
            </w:pPr>
            <w:r>
              <w:rPr>
                <w:rFonts w:ascii="Arial" w:hAnsi="Arial" w:cs="Arial"/>
                <w:b/>
                <w:bCs/>
              </w:rPr>
              <w:t>N/A</w:t>
            </w:r>
          </w:p>
        </w:tc>
      </w:tr>
      <w:tr w:rsidR="004A3FCC" w:rsidRPr="00AE3F6F" w14:paraId="4FCEF74E" w14:textId="77777777" w:rsidTr="00B53F14">
        <w:trPr>
          <w:trHeight w:val="284"/>
        </w:trPr>
        <w:tc>
          <w:tcPr>
            <w:tcW w:w="10349" w:type="dxa"/>
            <w:gridSpan w:val="2"/>
            <w:shd w:val="clear" w:color="auto" w:fill="ACB9CA" w:themeFill="text2" w:themeFillTint="66"/>
          </w:tcPr>
          <w:p w14:paraId="18DA2BC9" w14:textId="37D100F1" w:rsidR="004A3FCC" w:rsidRPr="00AE3F6F" w:rsidRDefault="004A3FCC" w:rsidP="009144DF">
            <w:pPr>
              <w:ind w:right="283"/>
              <w:jc w:val="both"/>
              <w:rPr>
                <w:rFonts w:ascii="Arial" w:hAnsi="Arial" w:cs="Arial"/>
                <w:b/>
                <w:bCs/>
                <w:color w:val="000000" w:themeColor="text1"/>
              </w:rPr>
            </w:pPr>
            <w:bookmarkStart w:id="5" w:name="_Hlk70938458"/>
            <w:r w:rsidRPr="00AE3F6F">
              <w:rPr>
                <w:rFonts w:ascii="Arial" w:hAnsi="Arial" w:cs="Arial"/>
                <w:b/>
                <w:bCs/>
                <w:color w:val="000000" w:themeColor="text1"/>
              </w:rPr>
              <w:lastRenderedPageBreak/>
              <w:t>Independent Safety Monitoring Board or Data Safety Monitoring Board Members</w:t>
            </w:r>
          </w:p>
          <w:p w14:paraId="7800BFE7" w14:textId="42C85A0C" w:rsidR="004A3FCC" w:rsidRPr="00AE3F6F" w:rsidRDefault="004A3FCC" w:rsidP="009144DF">
            <w:pPr>
              <w:ind w:right="283"/>
              <w:jc w:val="both"/>
              <w:rPr>
                <w:rFonts w:ascii="Arial" w:hAnsi="Arial" w:cs="Arial"/>
                <w:b/>
                <w:bCs/>
                <w:color w:val="000000" w:themeColor="text1"/>
              </w:rPr>
            </w:pPr>
          </w:p>
        </w:tc>
      </w:tr>
      <w:tr w:rsidR="004A3FCC" w:rsidRPr="00AE3F6F" w14:paraId="6BB158B4" w14:textId="77777777" w:rsidTr="00B53F14">
        <w:trPr>
          <w:trHeight w:val="759"/>
        </w:trPr>
        <w:tc>
          <w:tcPr>
            <w:tcW w:w="10349" w:type="dxa"/>
            <w:gridSpan w:val="2"/>
          </w:tcPr>
          <w:p w14:paraId="21F96582" w14:textId="77777777" w:rsidR="00B53321" w:rsidRDefault="00B53321" w:rsidP="00182776">
            <w:pPr>
              <w:pStyle w:val="SectionHeading"/>
              <w:numPr>
                <w:ilvl w:val="0"/>
                <w:numId w:val="0"/>
              </w:numPr>
              <w:ind w:left="709" w:right="283"/>
              <w:jc w:val="both"/>
              <w:rPr>
                <w:b w:val="0"/>
                <w:bCs w:val="0"/>
              </w:rPr>
            </w:pPr>
          </w:p>
          <w:p w14:paraId="0CF1E3D6" w14:textId="15139642" w:rsidR="00BB7220" w:rsidRDefault="003472BF" w:rsidP="00182776">
            <w:pPr>
              <w:pStyle w:val="SectionHeading"/>
              <w:numPr>
                <w:ilvl w:val="0"/>
                <w:numId w:val="0"/>
              </w:numPr>
              <w:ind w:left="709" w:right="283"/>
              <w:jc w:val="both"/>
              <w:rPr>
                <w:b w:val="0"/>
                <w:bCs w:val="0"/>
              </w:rPr>
            </w:pPr>
            <w:r>
              <w:rPr>
                <w:b w:val="0"/>
                <w:bCs w:val="0"/>
              </w:rPr>
              <w:t>All</w:t>
            </w:r>
            <w:r w:rsidR="009F5277">
              <w:rPr>
                <w:b w:val="0"/>
                <w:bCs w:val="0"/>
              </w:rPr>
              <w:t xml:space="preserve"> </w:t>
            </w:r>
            <w:r>
              <w:rPr>
                <w:b w:val="0"/>
                <w:bCs w:val="0"/>
              </w:rPr>
              <w:t>interventions</w:t>
            </w:r>
            <w:r w:rsidR="009F5277">
              <w:rPr>
                <w:b w:val="0"/>
                <w:bCs w:val="0"/>
              </w:rPr>
              <w:t xml:space="preserve"> </w:t>
            </w:r>
            <w:r w:rsidR="0075413D">
              <w:rPr>
                <w:b w:val="0"/>
                <w:bCs w:val="0"/>
              </w:rPr>
              <w:t xml:space="preserve">that will be used in this study </w:t>
            </w:r>
            <w:r w:rsidR="00E96235">
              <w:rPr>
                <w:b w:val="0"/>
                <w:bCs w:val="0"/>
              </w:rPr>
              <w:t>are</w:t>
            </w:r>
            <w:r w:rsidR="00B0569B">
              <w:rPr>
                <w:b w:val="0"/>
                <w:bCs w:val="0"/>
              </w:rPr>
              <w:t xml:space="preserve"> approved by the </w:t>
            </w:r>
            <w:r w:rsidR="00D35038">
              <w:rPr>
                <w:b w:val="0"/>
                <w:bCs w:val="0"/>
              </w:rPr>
              <w:t>Therapeutic Goods Administration (TGA)</w:t>
            </w:r>
            <w:r w:rsidR="001361FB">
              <w:rPr>
                <w:b w:val="0"/>
                <w:bCs w:val="0"/>
              </w:rPr>
              <w:t>.</w:t>
            </w:r>
            <w:r w:rsidR="00E96235">
              <w:rPr>
                <w:b w:val="0"/>
                <w:bCs w:val="0"/>
              </w:rPr>
              <w:t xml:space="preserve"> </w:t>
            </w:r>
            <w:r w:rsidR="00182776" w:rsidRPr="00182776">
              <w:rPr>
                <w:b w:val="0"/>
                <w:bCs w:val="0"/>
              </w:rPr>
              <w:t>A</w:t>
            </w:r>
            <w:r w:rsidR="00C1550D" w:rsidRPr="00182776">
              <w:rPr>
                <w:b w:val="0"/>
                <w:bCs w:val="0"/>
              </w:rPr>
              <w:t xml:space="preserve">dverse events will be monitored and reported to ethics annually, except for serious adverse events, which will be reported as outlined in </w:t>
            </w:r>
            <w:r w:rsidR="003E04A9">
              <w:rPr>
                <w:b w:val="0"/>
                <w:bCs w:val="0"/>
              </w:rPr>
              <w:t>section 16</w:t>
            </w:r>
            <w:r w:rsidR="00C1550D" w:rsidRPr="00182776">
              <w:rPr>
                <w:b w:val="0"/>
                <w:bCs w:val="0"/>
              </w:rPr>
              <w:t xml:space="preserve"> (within 48 hours).</w:t>
            </w:r>
          </w:p>
          <w:p w14:paraId="7D3B6C29" w14:textId="2F4DCF4B" w:rsidR="00B53321" w:rsidRPr="00C1550D" w:rsidRDefault="00B53321" w:rsidP="00182776">
            <w:pPr>
              <w:pStyle w:val="SectionHeading"/>
              <w:numPr>
                <w:ilvl w:val="0"/>
                <w:numId w:val="0"/>
              </w:numPr>
              <w:ind w:left="709" w:right="283"/>
              <w:jc w:val="both"/>
              <w:rPr>
                <w:b w:val="0"/>
                <w:bCs w:val="0"/>
              </w:rPr>
            </w:pPr>
          </w:p>
        </w:tc>
      </w:tr>
      <w:tr w:rsidR="004A3FCC" w:rsidRPr="00AE3F6F" w14:paraId="5A9085F5" w14:textId="77777777" w:rsidTr="00B53F14">
        <w:trPr>
          <w:trHeight w:val="279"/>
        </w:trPr>
        <w:tc>
          <w:tcPr>
            <w:tcW w:w="10349" w:type="dxa"/>
            <w:gridSpan w:val="2"/>
            <w:shd w:val="clear" w:color="auto" w:fill="ACB9CA" w:themeFill="text2" w:themeFillTint="66"/>
          </w:tcPr>
          <w:p w14:paraId="2A220BE9" w14:textId="36BDCD90" w:rsidR="004A3FCC" w:rsidRPr="00AE3F6F" w:rsidRDefault="004A3FCC" w:rsidP="009144DF">
            <w:pPr>
              <w:ind w:right="283"/>
              <w:jc w:val="both"/>
              <w:rPr>
                <w:rFonts w:ascii="Arial" w:hAnsi="Arial" w:cs="Arial"/>
                <w:b/>
                <w:bCs/>
                <w:color w:val="000000" w:themeColor="text1"/>
              </w:rPr>
            </w:pPr>
            <w:r w:rsidRPr="00AE3F6F">
              <w:rPr>
                <w:rFonts w:ascii="Arial" w:hAnsi="Arial" w:cs="Arial"/>
                <w:b/>
                <w:bCs/>
                <w:color w:val="000000" w:themeColor="text1"/>
              </w:rPr>
              <w:t>Trial Management Group</w:t>
            </w:r>
          </w:p>
          <w:p w14:paraId="48D97CAB" w14:textId="190EF079" w:rsidR="004A3FCC" w:rsidRPr="00AE3F6F" w:rsidRDefault="004A3FCC" w:rsidP="009144DF">
            <w:pPr>
              <w:ind w:right="283"/>
              <w:jc w:val="both"/>
              <w:rPr>
                <w:rFonts w:ascii="Arial" w:hAnsi="Arial" w:cs="Arial"/>
                <w:b/>
                <w:bCs/>
                <w:color w:val="000000" w:themeColor="text1"/>
              </w:rPr>
            </w:pPr>
          </w:p>
        </w:tc>
      </w:tr>
      <w:tr w:rsidR="004A3FCC" w:rsidRPr="00AE3F6F" w14:paraId="11940440" w14:textId="77777777" w:rsidTr="00B53F14">
        <w:trPr>
          <w:trHeight w:val="279"/>
        </w:trPr>
        <w:tc>
          <w:tcPr>
            <w:tcW w:w="10349" w:type="dxa"/>
            <w:gridSpan w:val="2"/>
            <w:shd w:val="clear" w:color="auto" w:fill="FFFFFF" w:themeFill="background1"/>
          </w:tcPr>
          <w:p w14:paraId="60102FDA" w14:textId="4092256F" w:rsidR="004A3FCC" w:rsidRPr="00747669" w:rsidRDefault="004F3135" w:rsidP="00C97AFB">
            <w:pPr>
              <w:pStyle w:val="ListParagraph"/>
              <w:numPr>
                <w:ilvl w:val="0"/>
                <w:numId w:val="2"/>
              </w:numPr>
              <w:ind w:right="283"/>
              <w:jc w:val="both"/>
              <w:rPr>
                <w:rFonts w:ascii="Arial" w:hAnsi="Arial" w:cs="Arial"/>
                <w:b/>
                <w:bCs/>
                <w:color w:val="000000" w:themeColor="text1"/>
              </w:rPr>
            </w:pPr>
            <w:r w:rsidRPr="00747669">
              <w:rPr>
                <w:rFonts w:ascii="Arial" w:hAnsi="Arial" w:cs="Arial"/>
                <w:b/>
                <w:bCs/>
                <w:color w:val="000000" w:themeColor="text1"/>
              </w:rPr>
              <w:t xml:space="preserve">Prof. Fiona </w:t>
            </w:r>
            <w:r w:rsidR="00747669" w:rsidRPr="00747669">
              <w:rPr>
                <w:rFonts w:ascii="Arial" w:hAnsi="Arial" w:cs="Arial"/>
                <w:b/>
                <w:bCs/>
                <w:color w:val="000000" w:themeColor="text1"/>
              </w:rPr>
              <w:t>Stapleton</w:t>
            </w:r>
          </w:p>
          <w:p w14:paraId="63353A8F" w14:textId="56FA8DBD" w:rsidR="004F3135" w:rsidRDefault="004F3135" w:rsidP="00C97AFB">
            <w:pPr>
              <w:pStyle w:val="ListParagraph"/>
              <w:numPr>
                <w:ilvl w:val="0"/>
                <w:numId w:val="2"/>
              </w:numPr>
              <w:ind w:right="283"/>
              <w:jc w:val="both"/>
              <w:rPr>
                <w:rFonts w:ascii="Arial" w:hAnsi="Arial" w:cs="Arial"/>
                <w:b/>
                <w:bCs/>
                <w:color w:val="000000" w:themeColor="text1"/>
              </w:rPr>
            </w:pPr>
            <w:r w:rsidRPr="00747669">
              <w:rPr>
                <w:rFonts w:ascii="Arial" w:hAnsi="Arial" w:cs="Arial"/>
                <w:b/>
                <w:bCs/>
                <w:color w:val="000000" w:themeColor="text1"/>
              </w:rPr>
              <w:t>Prof</w:t>
            </w:r>
            <w:r w:rsidR="00747669">
              <w:rPr>
                <w:rFonts w:ascii="Arial" w:hAnsi="Arial" w:cs="Arial"/>
                <w:b/>
                <w:bCs/>
                <w:color w:val="000000" w:themeColor="text1"/>
              </w:rPr>
              <w:t>. Isabelle Jalbert</w:t>
            </w:r>
          </w:p>
          <w:p w14:paraId="4DCD0D2F" w14:textId="77777777" w:rsidR="004A3FCC" w:rsidRDefault="00747669" w:rsidP="00207385">
            <w:pPr>
              <w:pStyle w:val="ListParagraph"/>
              <w:numPr>
                <w:ilvl w:val="0"/>
                <w:numId w:val="2"/>
              </w:numPr>
              <w:ind w:right="283"/>
              <w:jc w:val="both"/>
              <w:rPr>
                <w:rFonts w:ascii="Arial" w:hAnsi="Arial" w:cs="Arial"/>
                <w:b/>
                <w:bCs/>
                <w:color w:val="000000" w:themeColor="text1"/>
              </w:rPr>
            </w:pPr>
            <w:r>
              <w:rPr>
                <w:rFonts w:ascii="Arial" w:hAnsi="Arial" w:cs="Arial"/>
                <w:b/>
                <w:bCs/>
                <w:color w:val="000000" w:themeColor="text1"/>
              </w:rPr>
              <w:t>A</w:t>
            </w:r>
            <w:r w:rsidR="0066178A">
              <w:rPr>
                <w:rFonts w:ascii="Arial" w:hAnsi="Arial" w:cs="Arial"/>
                <w:b/>
                <w:bCs/>
                <w:color w:val="000000" w:themeColor="text1"/>
              </w:rPr>
              <w:t>/Prof. Blanka Golebiowski</w:t>
            </w:r>
          </w:p>
          <w:p w14:paraId="771AF58F" w14:textId="01D8123C" w:rsidR="00AB6FA9" w:rsidRPr="00D84351" w:rsidRDefault="00D84351" w:rsidP="00D84351">
            <w:pPr>
              <w:pStyle w:val="ListParagraph"/>
              <w:numPr>
                <w:ilvl w:val="0"/>
                <w:numId w:val="2"/>
              </w:numPr>
              <w:ind w:right="283"/>
              <w:jc w:val="both"/>
              <w:rPr>
                <w:rFonts w:ascii="Arial" w:hAnsi="Arial" w:cs="Arial"/>
                <w:b/>
                <w:bCs/>
                <w:color w:val="000000" w:themeColor="text1"/>
              </w:rPr>
            </w:pPr>
            <w:r>
              <w:rPr>
                <w:rFonts w:ascii="Arial" w:hAnsi="Arial" w:cs="Arial"/>
                <w:b/>
                <w:bCs/>
                <w:color w:val="000000" w:themeColor="text1"/>
              </w:rPr>
              <w:t>Prof. Laura</w:t>
            </w:r>
            <w:r w:rsidRPr="00D84351">
              <w:rPr>
                <w:rFonts w:ascii="Arial" w:hAnsi="Arial" w:cs="Arial"/>
                <w:b/>
                <w:bCs/>
                <w:color w:val="000000" w:themeColor="text1"/>
              </w:rPr>
              <w:t xml:space="preserve"> Downie</w:t>
            </w:r>
          </w:p>
          <w:p w14:paraId="1A6940DD" w14:textId="0A08C1ED" w:rsidR="00D84351" w:rsidRDefault="00D84351" w:rsidP="00D84351">
            <w:pPr>
              <w:pStyle w:val="ListParagraph"/>
              <w:numPr>
                <w:ilvl w:val="0"/>
                <w:numId w:val="2"/>
              </w:numPr>
              <w:ind w:right="283"/>
              <w:jc w:val="both"/>
              <w:rPr>
                <w:rFonts w:ascii="Arial" w:hAnsi="Arial" w:cs="Arial"/>
                <w:b/>
                <w:bCs/>
                <w:color w:val="000000" w:themeColor="text1"/>
              </w:rPr>
            </w:pPr>
            <w:r>
              <w:rPr>
                <w:rFonts w:ascii="Arial" w:hAnsi="Arial" w:cs="Arial"/>
                <w:b/>
                <w:bCs/>
                <w:color w:val="000000" w:themeColor="text1"/>
              </w:rPr>
              <w:t xml:space="preserve">Dr. </w:t>
            </w:r>
            <w:r w:rsidRPr="00D84351">
              <w:rPr>
                <w:rFonts w:ascii="Arial" w:hAnsi="Arial" w:cs="Arial"/>
                <w:b/>
                <w:bCs/>
                <w:color w:val="000000" w:themeColor="text1"/>
              </w:rPr>
              <w:t>Holly Chinnery</w:t>
            </w:r>
          </w:p>
          <w:p w14:paraId="6D8C8D14" w14:textId="11BE7C2A" w:rsidR="00D84351" w:rsidRDefault="00D84351" w:rsidP="00985DD7">
            <w:pPr>
              <w:pStyle w:val="ListParagraph"/>
              <w:numPr>
                <w:ilvl w:val="0"/>
                <w:numId w:val="2"/>
              </w:numPr>
              <w:ind w:right="283"/>
              <w:jc w:val="both"/>
              <w:rPr>
                <w:rFonts w:ascii="Arial" w:hAnsi="Arial" w:cs="Arial"/>
                <w:b/>
                <w:bCs/>
                <w:color w:val="000000" w:themeColor="text1"/>
              </w:rPr>
            </w:pPr>
            <w:r>
              <w:rPr>
                <w:rFonts w:ascii="Arial" w:hAnsi="Arial" w:cs="Arial"/>
                <w:b/>
                <w:bCs/>
                <w:color w:val="000000" w:themeColor="text1"/>
              </w:rPr>
              <w:t>Dr</w:t>
            </w:r>
            <w:r w:rsidR="00985DD7">
              <w:rPr>
                <w:rFonts w:ascii="Arial" w:hAnsi="Arial" w:cs="Arial"/>
                <w:b/>
                <w:bCs/>
                <w:color w:val="000000" w:themeColor="text1"/>
              </w:rPr>
              <w:t xml:space="preserve">. </w:t>
            </w:r>
            <w:r w:rsidR="00985DD7" w:rsidRPr="00985DD7">
              <w:rPr>
                <w:rFonts w:ascii="Arial" w:hAnsi="Arial" w:cs="Arial"/>
                <w:b/>
                <w:bCs/>
                <w:color w:val="000000" w:themeColor="text1"/>
              </w:rPr>
              <w:t>Anne Lee</w:t>
            </w:r>
          </w:p>
          <w:p w14:paraId="1927BA43" w14:textId="109E1031" w:rsidR="00985DD7" w:rsidRDefault="00985DD7" w:rsidP="00985DD7">
            <w:pPr>
              <w:pStyle w:val="ListParagraph"/>
              <w:numPr>
                <w:ilvl w:val="0"/>
                <w:numId w:val="2"/>
              </w:numPr>
              <w:ind w:right="283"/>
              <w:jc w:val="both"/>
              <w:rPr>
                <w:rFonts w:ascii="Arial" w:hAnsi="Arial" w:cs="Arial"/>
                <w:b/>
                <w:bCs/>
                <w:color w:val="000000" w:themeColor="text1"/>
              </w:rPr>
            </w:pPr>
            <w:r>
              <w:rPr>
                <w:rFonts w:ascii="Arial" w:hAnsi="Arial" w:cs="Arial"/>
                <w:b/>
                <w:bCs/>
                <w:color w:val="000000" w:themeColor="text1"/>
              </w:rPr>
              <w:t>Dr.</w:t>
            </w:r>
            <w:r w:rsidRPr="00985DD7">
              <w:rPr>
                <w:rFonts w:ascii="Arial" w:hAnsi="Arial" w:cs="Arial"/>
                <w:b/>
                <w:bCs/>
                <w:color w:val="000000" w:themeColor="text1"/>
                <w:sz w:val="20"/>
                <w:szCs w:val="20"/>
              </w:rPr>
              <w:t xml:space="preserve"> </w:t>
            </w:r>
            <w:r w:rsidRPr="00985DD7">
              <w:rPr>
                <w:rFonts w:ascii="Arial" w:hAnsi="Arial" w:cs="Arial"/>
                <w:b/>
                <w:bCs/>
                <w:color w:val="000000" w:themeColor="text1"/>
              </w:rPr>
              <w:t>Mengliang Wu</w:t>
            </w:r>
          </w:p>
          <w:p w14:paraId="40E193F2" w14:textId="52C0141E" w:rsidR="00985DD7" w:rsidRDefault="00B05880" w:rsidP="00B05880">
            <w:pPr>
              <w:pStyle w:val="ListParagraph"/>
              <w:numPr>
                <w:ilvl w:val="0"/>
                <w:numId w:val="2"/>
              </w:numPr>
              <w:ind w:right="283"/>
              <w:jc w:val="both"/>
              <w:rPr>
                <w:rFonts w:ascii="Arial" w:hAnsi="Arial" w:cs="Arial"/>
                <w:b/>
                <w:bCs/>
                <w:color w:val="000000" w:themeColor="text1"/>
              </w:rPr>
            </w:pPr>
            <w:r w:rsidRPr="00B05880">
              <w:rPr>
                <w:rFonts w:ascii="Arial" w:hAnsi="Arial" w:cs="Arial"/>
                <w:b/>
                <w:bCs/>
                <w:color w:val="000000" w:themeColor="text1"/>
              </w:rPr>
              <w:t>Senuri Karunaratne</w:t>
            </w:r>
          </w:p>
          <w:p w14:paraId="4837E042" w14:textId="77777777" w:rsidR="00442F07" w:rsidRDefault="003E5664" w:rsidP="00207385">
            <w:pPr>
              <w:pStyle w:val="ListParagraph"/>
              <w:numPr>
                <w:ilvl w:val="0"/>
                <w:numId w:val="2"/>
              </w:numPr>
              <w:ind w:right="283"/>
              <w:jc w:val="both"/>
              <w:rPr>
                <w:rFonts w:ascii="Arial" w:hAnsi="Arial" w:cs="Arial"/>
                <w:b/>
                <w:bCs/>
                <w:color w:val="000000" w:themeColor="text1"/>
              </w:rPr>
            </w:pPr>
            <w:r w:rsidRPr="003E5664">
              <w:rPr>
                <w:rFonts w:ascii="Arial" w:hAnsi="Arial" w:cs="Arial"/>
                <w:b/>
                <w:bCs/>
                <w:color w:val="000000" w:themeColor="text1"/>
              </w:rPr>
              <w:t>Ali Alghamdi</w:t>
            </w:r>
            <w:r>
              <w:rPr>
                <w:rFonts w:ascii="Arial" w:hAnsi="Arial" w:cs="Arial"/>
                <w:b/>
                <w:bCs/>
                <w:color w:val="000000" w:themeColor="text1"/>
              </w:rPr>
              <w:t xml:space="preserve"> (PhD candidate)</w:t>
            </w:r>
          </w:p>
          <w:p w14:paraId="6B7F75B9" w14:textId="77777777" w:rsidR="00270D0A" w:rsidRPr="00606353" w:rsidRDefault="00270D0A" w:rsidP="00207385">
            <w:pPr>
              <w:pStyle w:val="ListParagraph"/>
              <w:numPr>
                <w:ilvl w:val="0"/>
                <w:numId w:val="2"/>
              </w:numPr>
              <w:ind w:right="283"/>
              <w:jc w:val="both"/>
              <w:rPr>
                <w:rFonts w:ascii="Arial" w:hAnsi="Arial" w:cs="Arial"/>
                <w:b/>
                <w:bCs/>
                <w:color w:val="000000" w:themeColor="text1"/>
              </w:rPr>
            </w:pPr>
            <w:r w:rsidRPr="00FA7764">
              <w:rPr>
                <w:rFonts w:ascii="Arial" w:hAnsi="Arial" w:cs="Arial"/>
                <w:b/>
                <w:bCs/>
              </w:rPr>
              <w:t>Soumen Sadhu (PhD candidate)</w:t>
            </w:r>
          </w:p>
          <w:p w14:paraId="5CBB1EA8" w14:textId="314718EB" w:rsidR="00606353" w:rsidRPr="00606353" w:rsidRDefault="00606353" w:rsidP="00207385">
            <w:pPr>
              <w:pStyle w:val="ListParagraph"/>
              <w:numPr>
                <w:ilvl w:val="0"/>
                <w:numId w:val="2"/>
              </w:numPr>
              <w:ind w:right="283"/>
              <w:jc w:val="both"/>
              <w:rPr>
                <w:rFonts w:ascii="Arial" w:hAnsi="Arial" w:cs="Arial"/>
                <w:b/>
                <w:bCs/>
                <w:color w:val="000000" w:themeColor="text1"/>
              </w:rPr>
            </w:pPr>
            <w:r w:rsidRPr="00606353">
              <w:rPr>
                <w:rFonts w:ascii="Arial" w:hAnsi="Arial" w:cs="Arial"/>
                <w:b/>
                <w:bCs/>
                <w:color w:val="000000" w:themeColor="text1"/>
              </w:rPr>
              <w:t>Farshid Karimi (PhD candidate)</w:t>
            </w:r>
          </w:p>
        </w:tc>
      </w:tr>
      <w:bookmarkEnd w:id="5"/>
    </w:tbl>
    <w:p w14:paraId="7D3A5D2B" w14:textId="23C513AC" w:rsidR="004A3FCC" w:rsidRPr="00AE3F6F" w:rsidRDefault="004A3FCC" w:rsidP="001D5509">
      <w:pPr>
        <w:pStyle w:val="ListParagraph"/>
        <w:ind w:left="360" w:right="283"/>
        <w:jc w:val="both"/>
        <w:rPr>
          <w:rFonts w:ascii="Arial" w:hAnsi="Arial" w:cs="Arial"/>
          <w:color w:val="4472C4" w:themeColor="accent1"/>
        </w:rPr>
      </w:pPr>
    </w:p>
    <w:p w14:paraId="5A906874" w14:textId="77777777" w:rsidR="004A3FCC" w:rsidRPr="00AE3F6F" w:rsidRDefault="004A3FCC" w:rsidP="001D5509">
      <w:pPr>
        <w:ind w:right="283"/>
        <w:jc w:val="both"/>
        <w:rPr>
          <w:rFonts w:ascii="Arial" w:hAnsi="Arial" w:cs="Arial"/>
          <w:color w:val="4472C4" w:themeColor="accent1"/>
        </w:rPr>
      </w:pPr>
      <w:r w:rsidRPr="00AE3F6F">
        <w:rPr>
          <w:rFonts w:ascii="Arial" w:hAnsi="Arial" w:cs="Arial"/>
          <w:color w:val="4472C4" w:themeColor="accent1"/>
        </w:rPr>
        <w:br w:type="page"/>
      </w:r>
    </w:p>
    <w:p w14:paraId="26CD0EFF" w14:textId="17D58228" w:rsidR="004A3FCC" w:rsidRPr="00E71B1E" w:rsidRDefault="004A3FCC" w:rsidP="001D5509">
      <w:pPr>
        <w:pStyle w:val="Heading1"/>
        <w:ind w:right="283"/>
        <w:jc w:val="both"/>
        <w:rPr>
          <w:rFonts w:ascii="Arial" w:hAnsi="Arial" w:cs="Arial"/>
          <w:sz w:val="22"/>
          <w:szCs w:val="22"/>
        </w:rPr>
      </w:pPr>
      <w:bookmarkStart w:id="6" w:name="_Toc140445738"/>
      <w:r w:rsidRPr="00E71B1E">
        <w:rPr>
          <w:rFonts w:ascii="Arial" w:hAnsi="Arial" w:cs="Arial"/>
          <w:b/>
          <w:bCs/>
          <w:color w:val="auto"/>
          <w:sz w:val="24"/>
          <w:szCs w:val="24"/>
        </w:rPr>
        <w:lastRenderedPageBreak/>
        <w:t>Delegation of Clinical Trial Duties</w:t>
      </w:r>
      <w:bookmarkEnd w:id="6"/>
    </w:p>
    <w:p w14:paraId="258B95DC" w14:textId="2AFAED5C" w:rsidR="004A3FCC" w:rsidRPr="00AE3F6F" w:rsidRDefault="004A3FCC" w:rsidP="001D5509">
      <w:pPr>
        <w:pStyle w:val="SectionHeading"/>
        <w:numPr>
          <w:ilvl w:val="0"/>
          <w:numId w:val="0"/>
        </w:numPr>
        <w:ind w:left="709" w:right="283"/>
        <w:jc w:val="both"/>
        <w:rPr>
          <w:b w:val="0"/>
          <w:bCs w:val="0"/>
        </w:rPr>
      </w:pPr>
      <w:r w:rsidRPr="00AE3F6F">
        <w:rPr>
          <w:b w:val="0"/>
          <w:bCs w:val="0"/>
          <w:lang w:val="en-US"/>
        </w:rPr>
        <w:t>Responsibilities</w:t>
      </w:r>
      <w:r w:rsidRPr="00AE3F6F">
        <w:rPr>
          <w:b w:val="0"/>
          <w:bCs w:val="0"/>
        </w:rPr>
        <w:t xml:space="preserve"> for the conduct and oversight </w:t>
      </w:r>
      <w:r w:rsidR="0023480D">
        <w:rPr>
          <w:b w:val="0"/>
          <w:bCs w:val="0"/>
        </w:rPr>
        <w:t>of</w:t>
      </w:r>
      <w:r w:rsidRPr="00AE3F6F">
        <w:rPr>
          <w:b w:val="0"/>
          <w:bCs w:val="0"/>
        </w:rPr>
        <w:t xml:space="preserve"> the trial are delegated to you as the Coordinating Principal Investigator. You may delegate trial related responsibilities to the listed Principal Investigator(s) and any trial-related personnel. All trial-related duties delegated by the Coordinating Principal Investigator or Principal Investigator(s) and trial-related personnel must only be delegated to those qualified by experience and training. Delegated responsibilities must be retained in the </w:t>
      </w:r>
      <w:hyperlink r:id="rId14" w:history="1">
        <w:r w:rsidRPr="00AE3F6F">
          <w:rPr>
            <w:rStyle w:val="Hyperlink"/>
            <w:b w:val="0"/>
            <w:bCs w:val="0"/>
          </w:rPr>
          <w:t>UNSW Clinical Trial Delegation Log</w:t>
        </w:r>
      </w:hyperlink>
      <w:r w:rsidRPr="00AE3F6F">
        <w:rPr>
          <w:b w:val="0"/>
          <w:bCs w:val="0"/>
        </w:rPr>
        <w:t>. </w:t>
      </w:r>
      <w:r w:rsidR="0023480D">
        <w:rPr>
          <w:b w:val="0"/>
          <w:bCs w:val="0"/>
        </w:rPr>
        <w:t>In addition, t</w:t>
      </w:r>
      <w:r w:rsidRPr="00AE3F6F">
        <w:rPr>
          <w:b w:val="0"/>
          <w:bCs w:val="0"/>
        </w:rPr>
        <w:t>he UNSW Sponsor</w:t>
      </w:r>
      <w:r w:rsidR="003C6DF8">
        <w:rPr>
          <w:b w:val="0"/>
          <w:bCs w:val="0"/>
        </w:rPr>
        <w:t>'</w:t>
      </w:r>
      <w:r w:rsidRPr="00AE3F6F">
        <w:rPr>
          <w:b w:val="0"/>
          <w:bCs w:val="0"/>
        </w:rPr>
        <w:t>s Delegate is to be notified of the following:   </w:t>
      </w:r>
    </w:p>
    <w:p w14:paraId="7700D28A" w14:textId="7770B6F0" w:rsidR="004A3FCC" w:rsidRPr="00AE3F6F" w:rsidRDefault="004A3FCC" w:rsidP="001D5509">
      <w:pPr>
        <w:pStyle w:val="SectionHeading"/>
        <w:numPr>
          <w:ilvl w:val="0"/>
          <w:numId w:val="2"/>
        </w:numPr>
        <w:ind w:left="993" w:right="283" w:hanging="284"/>
        <w:jc w:val="both"/>
        <w:rPr>
          <w:b w:val="0"/>
          <w:bCs w:val="0"/>
        </w:rPr>
      </w:pPr>
      <w:r w:rsidRPr="00AE3F6F">
        <w:rPr>
          <w:b w:val="0"/>
          <w:bCs w:val="0"/>
        </w:rPr>
        <w:t xml:space="preserve">Protocol deviation reports </w:t>
      </w:r>
      <w:r w:rsidR="0023480D">
        <w:rPr>
          <w:b w:val="0"/>
          <w:bCs w:val="0"/>
        </w:rPr>
        <w:t xml:space="preserve">are </w:t>
      </w:r>
      <w:r w:rsidRPr="00AE3F6F">
        <w:rPr>
          <w:b w:val="0"/>
          <w:bCs w:val="0"/>
        </w:rPr>
        <w:t>outlined in the UNSW Research Misconduct Procedure.    </w:t>
      </w:r>
    </w:p>
    <w:p w14:paraId="7599EC1E" w14:textId="77777777" w:rsidR="004A3FCC" w:rsidRPr="00AE3F6F" w:rsidRDefault="004A3FCC" w:rsidP="001D5509">
      <w:pPr>
        <w:pStyle w:val="SectionHeading"/>
        <w:numPr>
          <w:ilvl w:val="0"/>
          <w:numId w:val="2"/>
        </w:numPr>
        <w:ind w:left="993" w:right="283" w:hanging="284"/>
        <w:jc w:val="both"/>
        <w:rPr>
          <w:b w:val="0"/>
          <w:bCs w:val="0"/>
        </w:rPr>
      </w:pPr>
      <w:r w:rsidRPr="00AE3F6F">
        <w:rPr>
          <w:b w:val="0"/>
          <w:bCs w:val="0"/>
        </w:rPr>
        <w:t>Any serious breach of Good Clinical Practice, the clinical trial protocol, the clinical trial standard operating procedures, or the human ethics approval that is likely to affect to a significant degree the safety or rights of participants or the reliability and robustness of the data generated in the clinical trial.    </w:t>
      </w:r>
    </w:p>
    <w:p w14:paraId="2D0441FF" w14:textId="77777777" w:rsidR="004A3FCC" w:rsidRPr="00AE3F6F" w:rsidRDefault="004A3FCC" w:rsidP="001D5509">
      <w:pPr>
        <w:pStyle w:val="SectionHeading"/>
        <w:numPr>
          <w:ilvl w:val="0"/>
          <w:numId w:val="2"/>
        </w:numPr>
        <w:ind w:left="993" w:right="283" w:hanging="284"/>
        <w:jc w:val="both"/>
        <w:rPr>
          <w:b w:val="0"/>
          <w:bCs w:val="0"/>
        </w:rPr>
      </w:pPr>
      <w:r w:rsidRPr="00AE3F6F">
        <w:rPr>
          <w:b w:val="0"/>
          <w:bCs w:val="0"/>
        </w:rPr>
        <w:t>Significant safety issues that are likely to (or have the potential to) affect to a significant degree the safety or rights of participants or the reliability and robustness of the data generated in the clinical trial.    </w:t>
      </w:r>
    </w:p>
    <w:p w14:paraId="17649A4C" w14:textId="3A271132" w:rsidR="004A3FCC" w:rsidRPr="00AE3F6F" w:rsidRDefault="004A3FCC" w:rsidP="001D5509">
      <w:pPr>
        <w:pStyle w:val="SectionHeading"/>
        <w:numPr>
          <w:ilvl w:val="0"/>
          <w:numId w:val="2"/>
        </w:numPr>
        <w:ind w:left="993" w:right="283" w:hanging="284"/>
        <w:jc w:val="both"/>
        <w:rPr>
          <w:b w:val="0"/>
          <w:bCs w:val="0"/>
        </w:rPr>
      </w:pPr>
      <w:r w:rsidRPr="00AE3F6F">
        <w:rPr>
          <w:b w:val="0"/>
          <w:bCs w:val="0"/>
        </w:rPr>
        <w:t xml:space="preserve">Urgent safety measures </w:t>
      </w:r>
      <w:r w:rsidR="0023480D">
        <w:rPr>
          <w:b w:val="0"/>
          <w:bCs w:val="0"/>
        </w:rPr>
        <w:t xml:space="preserve">are </w:t>
      </w:r>
      <w:r w:rsidRPr="00AE3F6F">
        <w:rPr>
          <w:b w:val="0"/>
          <w:bCs w:val="0"/>
        </w:rPr>
        <w:t>implemented to remove or prevent a significant safety issue.    </w:t>
      </w:r>
    </w:p>
    <w:p w14:paraId="0980141A" w14:textId="2386E263" w:rsidR="004A3FCC" w:rsidRPr="00AE3F6F" w:rsidRDefault="004A3FCC" w:rsidP="001D5509">
      <w:pPr>
        <w:pStyle w:val="SectionHeading"/>
        <w:numPr>
          <w:ilvl w:val="0"/>
          <w:numId w:val="2"/>
        </w:numPr>
        <w:ind w:left="993" w:right="283" w:hanging="284"/>
        <w:jc w:val="both"/>
        <w:rPr>
          <w:b w:val="0"/>
          <w:bCs w:val="0"/>
        </w:rPr>
      </w:pPr>
      <w:r w:rsidRPr="00AE3F6F">
        <w:rPr>
          <w:b w:val="0"/>
          <w:bCs w:val="0"/>
        </w:rPr>
        <w:t>Safety reports relating to the c</w:t>
      </w:r>
      <w:r w:rsidR="0023480D">
        <w:rPr>
          <w:b w:val="0"/>
          <w:bCs w:val="0"/>
        </w:rPr>
        <w:t>linical trial's continuation, suspension, or discontinuation</w:t>
      </w:r>
      <w:r w:rsidRPr="00AE3F6F">
        <w:rPr>
          <w:b w:val="0"/>
          <w:bCs w:val="0"/>
        </w:rPr>
        <w:t xml:space="preserve"> for safety reasons.     </w:t>
      </w:r>
    </w:p>
    <w:p w14:paraId="118FEFA8" w14:textId="77777777" w:rsidR="004A3FCC" w:rsidRPr="00AE3F6F" w:rsidRDefault="004A3FCC" w:rsidP="001D5509">
      <w:pPr>
        <w:pStyle w:val="SectionHeading"/>
        <w:numPr>
          <w:ilvl w:val="0"/>
          <w:numId w:val="2"/>
        </w:numPr>
        <w:ind w:left="993" w:right="283" w:hanging="284"/>
        <w:jc w:val="both"/>
        <w:rPr>
          <w:b w:val="0"/>
          <w:bCs w:val="0"/>
        </w:rPr>
      </w:pPr>
      <w:r w:rsidRPr="00AE3F6F">
        <w:rPr>
          <w:b w:val="0"/>
          <w:bCs w:val="0"/>
        </w:rPr>
        <w:t>Non-compliance with the protocol, SOPs, GCP, and applicable regulatory requirement(s) significantly affects or has the potential to affect human subject protection or reliability of trial results significantly.   </w:t>
      </w:r>
    </w:p>
    <w:p w14:paraId="59E9BB13" w14:textId="08A7A518" w:rsidR="004A3FCC" w:rsidRPr="00AE3F6F" w:rsidRDefault="004A3FCC" w:rsidP="001D5509">
      <w:pPr>
        <w:pStyle w:val="SectionHeading"/>
        <w:numPr>
          <w:ilvl w:val="0"/>
          <w:numId w:val="2"/>
        </w:numPr>
        <w:ind w:left="993" w:right="283" w:hanging="284"/>
        <w:jc w:val="both"/>
        <w:rPr>
          <w:b w:val="0"/>
          <w:bCs w:val="0"/>
        </w:rPr>
      </w:pPr>
      <w:r w:rsidRPr="00AE3F6F">
        <w:rPr>
          <w:b w:val="0"/>
          <w:bCs w:val="0"/>
        </w:rPr>
        <w:t xml:space="preserve">Participant complaints or concerns </w:t>
      </w:r>
      <w:r w:rsidR="0023480D">
        <w:rPr>
          <w:b w:val="0"/>
          <w:bCs w:val="0"/>
        </w:rPr>
        <w:t xml:space="preserve">were </w:t>
      </w:r>
      <w:r w:rsidRPr="00AE3F6F">
        <w:rPr>
          <w:b w:val="0"/>
          <w:bCs w:val="0"/>
        </w:rPr>
        <w:t>received concerning the conduct of the research.     </w:t>
      </w:r>
    </w:p>
    <w:p w14:paraId="76BAA6D5" w14:textId="77777777" w:rsidR="004A3FCC" w:rsidRPr="00AE3F6F" w:rsidRDefault="004A3FCC" w:rsidP="001D5509">
      <w:pPr>
        <w:pStyle w:val="SectionHeading"/>
        <w:numPr>
          <w:ilvl w:val="0"/>
          <w:numId w:val="2"/>
        </w:numPr>
        <w:ind w:left="993" w:right="283" w:hanging="284"/>
        <w:jc w:val="both"/>
        <w:rPr>
          <w:b w:val="0"/>
          <w:bCs w:val="0"/>
        </w:rPr>
      </w:pPr>
      <w:r w:rsidRPr="00AE3F6F">
        <w:rPr>
          <w:b w:val="0"/>
          <w:bCs w:val="0"/>
        </w:rPr>
        <w:t>Significant modifications to the clinical trial that is likely to affect to a significant degree the safety or rights of participants or the reliability and robustness of the data generated in the clinical trial.    </w:t>
      </w:r>
    </w:p>
    <w:p w14:paraId="719F3EE6" w14:textId="77777777" w:rsidR="004A3FCC" w:rsidRPr="00AE3F6F" w:rsidRDefault="004A3FCC" w:rsidP="001D5509">
      <w:pPr>
        <w:pStyle w:val="SectionHeading"/>
        <w:numPr>
          <w:ilvl w:val="0"/>
          <w:numId w:val="2"/>
        </w:numPr>
        <w:ind w:left="993" w:right="283" w:hanging="284"/>
        <w:jc w:val="both"/>
        <w:rPr>
          <w:b w:val="0"/>
          <w:bCs w:val="0"/>
        </w:rPr>
      </w:pPr>
      <w:r w:rsidRPr="00AE3F6F">
        <w:rPr>
          <w:b w:val="0"/>
          <w:bCs w:val="0"/>
        </w:rPr>
        <w:t>Addition of participating trial sites, contractual arrangements at participating sites or modifications to legal agreements.  </w:t>
      </w:r>
    </w:p>
    <w:p w14:paraId="053CF1C6" w14:textId="227534E1" w:rsidR="004A3FCC" w:rsidRPr="00AE3F6F" w:rsidRDefault="004A3FCC" w:rsidP="001D5509">
      <w:pPr>
        <w:pStyle w:val="SectionHeading"/>
        <w:numPr>
          <w:ilvl w:val="0"/>
          <w:numId w:val="2"/>
        </w:numPr>
        <w:ind w:left="993" w:right="283" w:hanging="284"/>
        <w:jc w:val="both"/>
        <w:rPr>
          <w:b w:val="0"/>
          <w:bCs w:val="0"/>
        </w:rPr>
      </w:pPr>
      <w:r w:rsidRPr="00AE3F6F">
        <w:rPr>
          <w:b w:val="0"/>
          <w:bCs w:val="0"/>
        </w:rPr>
        <w:t xml:space="preserve">The intention </w:t>
      </w:r>
      <w:r w:rsidR="0023480D">
        <w:rPr>
          <w:b w:val="0"/>
          <w:bCs w:val="0"/>
        </w:rPr>
        <w:t xml:space="preserve">is </w:t>
      </w:r>
      <w:r w:rsidRPr="00AE3F6F">
        <w:rPr>
          <w:b w:val="0"/>
          <w:bCs w:val="0"/>
        </w:rPr>
        <w:t xml:space="preserve">to conduct the trial in other countries. </w:t>
      </w:r>
    </w:p>
    <w:p w14:paraId="350D2168" w14:textId="53C75E75" w:rsidR="004A3FCC" w:rsidRPr="00AE3F6F" w:rsidRDefault="004A3FCC" w:rsidP="001D5509">
      <w:pPr>
        <w:pStyle w:val="SectionHeading"/>
        <w:numPr>
          <w:ilvl w:val="0"/>
          <w:numId w:val="0"/>
        </w:numPr>
        <w:ind w:right="283"/>
        <w:jc w:val="both"/>
      </w:pPr>
    </w:p>
    <w:p w14:paraId="227F99E1" w14:textId="77777777" w:rsidR="004A3FCC" w:rsidRPr="00AE3F6F" w:rsidRDefault="004A3FCC" w:rsidP="001D5509">
      <w:pPr>
        <w:pStyle w:val="SectionHeading"/>
        <w:numPr>
          <w:ilvl w:val="0"/>
          <w:numId w:val="0"/>
        </w:numPr>
        <w:ind w:right="283"/>
        <w:jc w:val="both"/>
      </w:pPr>
    </w:p>
    <w:p w14:paraId="714C513D" w14:textId="77777777" w:rsidR="004A3FCC" w:rsidRPr="00AE3F6F" w:rsidRDefault="004A3FCC" w:rsidP="001D5509">
      <w:pPr>
        <w:ind w:right="283"/>
        <w:jc w:val="both"/>
        <w:rPr>
          <w:rFonts w:ascii="Arial" w:hAnsi="Arial" w:cs="Arial"/>
          <w:color w:val="4472C4" w:themeColor="accent1"/>
        </w:rPr>
      </w:pPr>
      <w:r w:rsidRPr="00AE3F6F">
        <w:rPr>
          <w:rFonts w:ascii="Arial" w:hAnsi="Arial" w:cs="Arial"/>
          <w:color w:val="4472C4" w:themeColor="accent1"/>
        </w:rPr>
        <w:br w:type="page"/>
      </w:r>
    </w:p>
    <w:p w14:paraId="4509D16A" w14:textId="45A0E6CF" w:rsidR="004A3FCC" w:rsidRPr="00E71B1E" w:rsidRDefault="004A3FCC" w:rsidP="001D5509">
      <w:pPr>
        <w:pStyle w:val="Heading1"/>
        <w:ind w:right="283"/>
        <w:jc w:val="both"/>
        <w:rPr>
          <w:rFonts w:ascii="Arial" w:hAnsi="Arial" w:cs="Arial"/>
          <w:b/>
          <w:bCs/>
          <w:color w:val="auto"/>
          <w:sz w:val="24"/>
          <w:szCs w:val="24"/>
        </w:rPr>
      </w:pPr>
      <w:bookmarkStart w:id="7" w:name="_bookmark79"/>
      <w:bookmarkStart w:id="8" w:name="_bookmark80"/>
      <w:bookmarkStart w:id="9" w:name="_Toc140445739"/>
      <w:bookmarkEnd w:id="7"/>
      <w:bookmarkEnd w:id="8"/>
      <w:r w:rsidRPr="00E71B1E">
        <w:rPr>
          <w:rFonts w:ascii="Arial" w:hAnsi="Arial" w:cs="Arial"/>
          <w:b/>
          <w:bCs/>
          <w:color w:val="auto"/>
          <w:sz w:val="24"/>
          <w:szCs w:val="24"/>
        </w:rPr>
        <w:lastRenderedPageBreak/>
        <w:t>Trial Objectives and Purpose</w:t>
      </w:r>
      <w:bookmarkEnd w:id="9"/>
    </w:p>
    <w:p w14:paraId="317913BA" w14:textId="3BDDAAE3" w:rsidR="00262363" w:rsidRDefault="00262363" w:rsidP="004448DA">
      <w:pPr>
        <w:pStyle w:val="ListParagraph"/>
        <w:spacing w:after="0"/>
        <w:ind w:left="1069" w:right="283"/>
        <w:jc w:val="both"/>
        <w:rPr>
          <w:rFonts w:ascii="Arial" w:hAnsi="Arial" w:cs="Arial"/>
          <w:color w:val="0000FF"/>
        </w:rPr>
      </w:pPr>
    </w:p>
    <w:p w14:paraId="48450C09" w14:textId="5CFD7BC0" w:rsidR="000D2674" w:rsidRPr="00252C98" w:rsidRDefault="000D2674" w:rsidP="000D2674">
      <w:pPr>
        <w:spacing w:after="0" w:line="240" w:lineRule="auto"/>
        <w:ind w:left="720" w:right="283"/>
        <w:jc w:val="both"/>
        <w:rPr>
          <w:rFonts w:asciiTheme="minorBidi" w:hAnsiTheme="minorBidi"/>
          <w:bCs/>
          <w:color w:val="000000" w:themeColor="text1"/>
          <w:lang w:val="en-US" w:bidi="en-US"/>
        </w:rPr>
      </w:pPr>
      <w:r w:rsidRPr="00252C98">
        <w:rPr>
          <w:rFonts w:asciiTheme="minorBidi" w:hAnsiTheme="minorBidi"/>
          <w:bCs/>
          <w:color w:val="000000" w:themeColor="text1"/>
          <w:lang w:val="en-US" w:bidi="en-US"/>
        </w:rPr>
        <w:t xml:space="preserve">This project aims to characterise the effect and time course of topical anti-allergy treatments on ocular surface </w:t>
      </w:r>
      <w:r w:rsidR="003E6AD6">
        <w:rPr>
          <w:rFonts w:asciiTheme="minorBidi" w:hAnsiTheme="minorBidi"/>
        </w:rPr>
        <w:t xml:space="preserve">immune </w:t>
      </w:r>
      <w:r w:rsidRPr="00252C98">
        <w:rPr>
          <w:rFonts w:asciiTheme="minorBidi" w:hAnsiTheme="minorBidi"/>
          <w:bCs/>
          <w:color w:val="000000" w:themeColor="text1"/>
          <w:lang w:val="en-US" w:bidi="en-US"/>
        </w:rPr>
        <w:t>cell</w:t>
      </w:r>
      <w:r w:rsidR="005C3745">
        <w:rPr>
          <w:rFonts w:asciiTheme="minorBidi" w:hAnsiTheme="minorBidi"/>
          <w:bCs/>
          <w:color w:val="000000" w:themeColor="text1"/>
          <w:lang w:val="en-US" w:bidi="en-US"/>
        </w:rPr>
        <w:t>s</w:t>
      </w:r>
      <w:r w:rsidRPr="00252C98">
        <w:rPr>
          <w:rFonts w:asciiTheme="minorBidi" w:hAnsiTheme="minorBidi"/>
          <w:bCs/>
          <w:color w:val="000000" w:themeColor="text1"/>
          <w:lang w:val="en-US" w:bidi="en-US"/>
        </w:rPr>
        <w:t xml:space="preserve"> density, morphology,</w:t>
      </w:r>
      <w:r w:rsidR="00D16B09">
        <w:rPr>
          <w:rFonts w:asciiTheme="minorBidi" w:hAnsiTheme="minorBidi"/>
          <w:bCs/>
          <w:color w:val="000000" w:themeColor="text1"/>
          <w:lang w:val="en-US" w:bidi="en-US"/>
        </w:rPr>
        <w:t xml:space="preserve"> </w:t>
      </w:r>
      <w:r w:rsidR="00D16B09" w:rsidRPr="000925C5">
        <w:rPr>
          <w:rFonts w:asciiTheme="minorBidi" w:hAnsiTheme="minorBidi"/>
          <w:bCs/>
          <w:color w:val="000000" w:themeColor="text1"/>
          <w:lang w:bidi="en-US"/>
        </w:rPr>
        <w:t xml:space="preserve">dynamic </w:t>
      </w:r>
      <w:r w:rsidR="00D16B09">
        <w:rPr>
          <w:rFonts w:asciiTheme="minorBidi" w:hAnsiTheme="minorBidi"/>
          <w:bCs/>
          <w:color w:val="000000" w:themeColor="text1"/>
          <w:lang w:bidi="en-US"/>
        </w:rPr>
        <w:t>behaviour,</w:t>
      </w:r>
      <w:r w:rsidRPr="00252C98">
        <w:rPr>
          <w:rFonts w:asciiTheme="minorBidi" w:hAnsiTheme="minorBidi"/>
          <w:bCs/>
          <w:color w:val="000000" w:themeColor="text1"/>
          <w:lang w:val="en-US" w:bidi="en-US"/>
        </w:rPr>
        <w:t xml:space="preserve"> and topographical distribution, and the relationships with changes in signs and symptoms of allergic conjunctivitis.</w:t>
      </w:r>
    </w:p>
    <w:p w14:paraId="1BEB9FE5" w14:textId="77777777" w:rsidR="000D2674" w:rsidRDefault="000D2674" w:rsidP="000D2674">
      <w:pPr>
        <w:spacing w:after="0" w:line="240" w:lineRule="auto"/>
        <w:ind w:left="720" w:right="283"/>
        <w:jc w:val="both"/>
        <w:rPr>
          <w:rFonts w:asciiTheme="minorBidi" w:hAnsiTheme="minorBidi"/>
          <w:bCs/>
          <w:color w:val="000000" w:themeColor="text1"/>
          <w:lang w:val="en-US" w:bidi="en-US"/>
        </w:rPr>
      </w:pPr>
    </w:p>
    <w:p w14:paraId="3961D9E0" w14:textId="77777777" w:rsidR="000D2674" w:rsidRPr="00252C98" w:rsidRDefault="000D2674" w:rsidP="000D2674">
      <w:pPr>
        <w:spacing w:after="0" w:line="240" w:lineRule="auto"/>
        <w:ind w:left="720" w:right="283"/>
        <w:jc w:val="both"/>
        <w:rPr>
          <w:rFonts w:asciiTheme="minorBidi" w:hAnsiTheme="minorBidi"/>
          <w:bCs/>
          <w:color w:val="000000" w:themeColor="text1"/>
          <w:lang w:val="en-US" w:bidi="en-US"/>
        </w:rPr>
      </w:pPr>
      <w:r w:rsidRPr="00252C98">
        <w:rPr>
          <w:rFonts w:asciiTheme="minorBidi" w:hAnsiTheme="minorBidi"/>
          <w:bCs/>
          <w:color w:val="000000" w:themeColor="text1"/>
          <w:lang w:val="en-US" w:bidi="en-US"/>
        </w:rPr>
        <w:t>The research question that this study seeks to address is:</w:t>
      </w:r>
    </w:p>
    <w:p w14:paraId="79F03D5D" w14:textId="505A2B2C" w:rsidR="000D2674" w:rsidRPr="00252C98" w:rsidRDefault="000D2674" w:rsidP="000D2674">
      <w:pPr>
        <w:spacing w:after="0" w:line="240" w:lineRule="auto"/>
        <w:ind w:left="720" w:right="283"/>
        <w:jc w:val="both"/>
        <w:rPr>
          <w:rFonts w:asciiTheme="minorBidi" w:hAnsiTheme="minorBidi"/>
          <w:bCs/>
          <w:color w:val="000000" w:themeColor="text1"/>
          <w:lang w:val="en-US" w:bidi="en-US"/>
        </w:rPr>
      </w:pPr>
      <w:r w:rsidRPr="00252C98">
        <w:rPr>
          <w:rFonts w:asciiTheme="minorBidi" w:hAnsiTheme="minorBidi"/>
          <w:bCs/>
          <w:color w:val="000000" w:themeColor="text1"/>
          <w:lang w:val="en-US" w:bidi="en-US"/>
        </w:rPr>
        <w:t xml:space="preserve">Do different therapeutic topical eyedrops (e.g., combination antihistamines and mast cell stabilisers versus corticosteroids) have different effects and time course on ocular surface </w:t>
      </w:r>
      <w:r w:rsidR="004634D6" w:rsidRPr="0088106A">
        <w:rPr>
          <w:rFonts w:asciiTheme="minorBidi" w:hAnsiTheme="minorBidi"/>
          <w:bCs/>
          <w:color w:val="000000" w:themeColor="text1"/>
          <w:lang w:bidi="en-US"/>
        </w:rPr>
        <w:t xml:space="preserve">immune </w:t>
      </w:r>
      <w:r w:rsidRPr="00252C98">
        <w:rPr>
          <w:rFonts w:asciiTheme="minorBidi" w:hAnsiTheme="minorBidi"/>
          <w:bCs/>
          <w:color w:val="000000" w:themeColor="text1"/>
          <w:lang w:val="en-US" w:bidi="en-US"/>
        </w:rPr>
        <w:t>cell</w:t>
      </w:r>
      <w:r w:rsidR="004634D6">
        <w:rPr>
          <w:rFonts w:asciiTheme="minorBidi" w:hAnsiTheme="minorBidi"/>
          <w:bCs/>
          <w:color w:val="000000" w:themeColor="text1"/>
          <w:lang w:val="en-US" w:bidi="en-US"/>
        </w:rPr>
        <w:t>s</w:t>
      </w:r>
      <w:r w:rsidRPr="00252C98">
        <w:rPr>
          <w:rFonts w:asciiTheme="minorBidi" w:hAnsiTheme="minorBidi"/>
          <w:bCs/>
          <w:color w:val="000000" w:themeColor="text1"/>
          <w:lang w:val="en-US" w:bidi="en-US"/>
        </w:rPr>
        <w:t xml:space="preserve"> density, morphology,</w:t>
      </w:r>
      <w:r w:rsidR="004634D6">
        <w:rPr>
          <w:rFonts w:asciiTheme="minorBidi" w:hAnsiTheme="minorBidi"/>
          <w:bCs/>
          <w:color w:val="000000" w:themeColor="text1"/>
          <w:lang w:val="en-US" w:bidi="en-US"/>
        </w:rPr>
        <w:t xml:space="preserve"> </w:t>
      </w:r>
      <w:r w:rsidR="004634D6" w:rsidRPr="000925C5">
        <w:rPr>
          <w:rFonts w:asciiTheme="minorBidi" w:hAnsiTheme="minorBidi"/>
          <w:bCs/>
          <w:color w:val="000000" w:themeColor="text1"/>
          <w:lang w:bidi="en-US"/>
        </w:rPr>
        <w:t xml:space="preserve">dynamic </w:t>
      </w:r>
      <w:r w:rsidR="004634D6">
        <w:rPr>
          <w:rFonts w:asciiTheme="minorBidi" w:hAnsiTheme="minorBidi"/>
          <w:bCs/>
          <w:color w:val="000000" w:themeColor="text1"/>
          <w:lang w:bidi="en-US"/>
        </w:rPr>
        <w:t>behaviour,</w:t>
      </w:r>
      <w:r w:rsidRPr="00252C98">
        <w:rPr>
          <w:rFonts w:asciiTheme="minorBidi" w:hAnsiTheme="minorBidi"/>
          <w:bCs/>
          <w:color w:val="000000" w:themeColor="text1"/>
          <w:lang w:val="en-US" w:bidi="en-US"/>
        </w:rPr>
        <w:t xml:space="preserve"> and topographical distribution in allergic conjunctivitis patients?</w:t>
      </w:r>
    </w:p>
    <w:p w14:paraId="106F1492" w14:textId="77777777" w:rsidR="000D2674" w:rsidRDefault="000D2674" w:rsidP="000D2674">
      <w:pPr>
        <w:spacing w:after="0" w:line="240" w:lineRule="auto"/>
        <w:ind w:left="720" w:right="283"/>
        <w:jc w:val="both"/>
        <w:rPr>
          <w:rFonts w:asciiTheme="minorBidi" w:hAnsiTheme="minorBidi"/>
          <w:bCs/>
          <w:color w:val="000000" w:themeColor="text1"/>
          <w:lang w:val="en-US" w:bidi="en-US"/>
        </w:rPr>
      </w:pPr>
    </w:p>
    <w:p w14:paraId="1074DB37" w14:textId="7BFF1891" w:rsidR="000D2674" w:rsidRPr="00252C98" w:rsidRDefault="000D2674" w:rsidP="000D2674">
      <w:pPr>
        <w:spacing w:after="0" w:line="240" w:lineRule="auto"/>
        <w:ind w:left="720" w:right="283"/>
        <w:jc w:val="both"/>
        <w:rPr>
          <w:rFonts w:asciiTheme="minorBidi" w:hAnsiTheme="minorBidi"/>
          <w:bCs/>
          <w:color w:val="000000" w:themeColor="text1"/>
          <w:lang w:val="en-US" w:bidi="en-US"/>
        </w:rPr>
      </w:pPr>
      <w:r w:rsidRPr="00252C98">
        <w:rPr>
          <w:rFonts w:asciiTheme="minorBidi" w:hAnsiTheme="minorBidi"/>
          <w:bCs/>
          <w:color w:val="000000" w:themeColor="text1"/>
          <w:lang w:val="en-US" w:bidi="en-US"/>
        </w:rPr>
        <w:t xml:space="preserve">The primary endpoint of the trial is the change in </w:t>
      </w:r>
      <w:r w:rsidR="008B0E3C">
        <w:rPr>
          <w:rFonts w:asciiTheme="minorBidi" w:hAnsiTheme="minorBidi"/>
          <w:bCs/>
          <w:color w:val="000000" w:themeColor="text1"/>
          <w:lang w:val="en-US" w:bidi="en-US"/>
        </w:rPr>
        <w:t xml:space="preserve">the </w:t>
      </w:r>
      <w:r w:rsidR="008B0E3C" w:rsidRPr="00252C98">
        <w:rPr>
          <w:rFonts w:asciiTheme="minorBidi" w:hAnsiTheme="minorBidi"/>
          <w:bCs/>
          <w:color w:val="000000" w:themeColor="text1"/>
          <w:lang w:val="en-US" w:bidi="en-US"/>
        </w:rPr>
        <w:t xml:space="preserve">ocular surface </w:t>
      </w:r>
      <w:r w:rsidR="008B0E3C">
        <w:rPr>
          <w:rFonts w:asciiTheme="minorBidi" w:hAnsiTheme="minorBidi"/>
        </w:rPr>
        <w:t>immune cells</w:t>
      </w:r>
      <w:r w:rsidRPr="00252C98">
        <w:rPr>
          <w:rFonts w:asciiTheme="minorBidi" w:hAnsiTheme="minorBidi"/>
          <w:bCs/>
          <w:color w:val="000000" w:themeColor="text1"/>
          <w:lang w:val="en-US" w:bidi="en-US"/>
        </w:rPr>
        <w:t xml:space="preserve"> density (measured by counting their average number in a given area manually) using in-vivo confocal microscopy.</w:t>
      </w:r>
    </w:p>
    <w:p w14:paraId="6E0A8CF7" w14:textId="77777777" w:rsidR="000D2674" w:rsidRDefault="000D2674" w:rsidP="000D2674">
      <w:pPr>
        <w:spacing w:after="0" w:line="240" w:lineRule="auto"/>
        <w:ind w:left="720" w:right="283"/>
        <w:jc w:val="both"/>
        <w:rPr>
          <w:rFonts w:asciiTheme="minorBidi" w:hAnsiTheme="minorBidi"/>
          <w:bCs/>
          <w:color w:val="000000" w:themeColor="text1"/>
          <w:lang w:val="en-US" w:bidi="en-US"/>
        </w:rPr>
      </w:pPr>
    </w:p>
    <w:p w14:paraId="25CEE495" w14:textId="47C9D767" w:rsidR="000D2674" w:rsidRPr="00252C98" w:rsidRDefault="000D2674" w:rsidP="000D2674">
      <w:pPr>
        <w:spacing w:after="0" w:line="240" w:lineRule="auto"/>
        <w:ind w:left="720" w:right="283"/>
        <w:jc w:val="both"/>
        <w:rPr>
          <w:rFonts w:asciiTheme="minorBidi" w:hAnsiTheme="minorBidi"/>
          <w:bCs/>
          <w:color w:val="000000" w:themeColor="text1"/>
          <w:lang w:val="en-US" w:bidi="en-US"/>
        </w:rPr>
      </w:pPr>
      <w:r w:rsidRPr="00252C98">
        <w:rPr>
          <w:rFonts w:asciiTheme="minorBidi" w:hAnsiTheme="minorBidi"/>
          <w:bCs/>
          <w:color w:val="000000" w:themeColor="text1"/>
          <w:lang w:val="en-US" w:bidi="en-US"/>
        </w:rPr>
        <w:t xml:space="preserve">The secondary endpoints are the change in </w:t>
      </w:r>
      <w:r w:rsidR="00836DD2">
        <w:rPr>
          <w:rFonts w:asciiTheme="minorBidi" w:hAnsiTheme="minorBidi"/>
        </w:rPr>
        <w:t xml:space="preserve">immune </w:t>
      </w:r>
      <w:r w:rsidRPr="00252C98">
        <w:rPr>
          <w:rFonts w:asciiTheme="minorBidi" w:hAnsiTheme="minorBidi"/>
          <w:bCs/>
          <w:color w:val="000000" w:themeColor="text1"/>
          <w:lang w:val="en-US" w:bidi="en-US"/>
        </w:rPr>
        <w:t>cell</w:t>
      </w:r>
      <w:r w:rsidR="00836DD2">
        <w:rPr>
          <w:rFonts w:asciiTheme="minorBidi" w:hAnsiTheme="minorBidi"/>
          <w:bCs/>
          <w:color w:val="000000" w:themeColor="text1"/>
          <w:lang w:val="en-US" w:bidi="en-US"/>
        </w:rPr>
        <w:t>s</w:t>
      </w:r>
      <w:r w:rsidRPr="00252C98">
        <w:rPr>
          <w:rFonts w:asciiTheme="minorBidi" w:hAnsiTheme="minorBidi"/>
          <w:bCs/>
          <w:color w:val="000000" w:themeColor="text1"/>
          <w:lang w:val="en-US" w:bidi="en-US"/>
        </w:rPr>
        <w:t xml:space="preserve"> morphology</w:t>
      </w:r>
      <w:r w:rsidR="0034790F">
        <w:rPr>
          <w:rFonts w:asciiTheme="minorBidi" w:hAnsiTheme="minorBidi"/>
          <w:bCs/>
          <w:color w:val="000000" w:themeColor="text1"/>
          <w:lang w:val="en-US" w:bidi="en-US"/>
        </w:rPr>
        <w:t xml:space="preserve"> </w:t>
      </w:r>
      <w:r w:rsidR="0034790F" w:rsidRPr="000925C5">
        <w:rPr>
          <w:rFonts w:asciiTheme="minorBidi" w:hAnsiTheme="minorBidi"/>
          <w:bCs/>
          <w:color w:val="000000" w:themeColor="text1"/>
          <w:lang w:bidi="en-US"/>
        </w:rPr>
        <w:t xml:space="preserve">dynamic </w:t>
      </w:r>
      <w:r w:rsidR="0034790F">
        <w:rPr>
          <w:rFonts w:asciiTheme="minorBidi" w:hAnsiTheme="minorBidi"/>
          <w:bCs/>
          <w:color w:val="000000" w:themeColor="text1"/>
          <w:lang w:bidi="en-US"/>
        </w:rPr>
        <w:t>behaviour</w:t>
      </w:r>
      <w:r w:rsidRPr="00252C98">
        <w:rPr>
          <w:rFonts w:asciiTheme="minorBidi" w:hAnsiTheme="minorBidi"/>
          <w:bCs/>
          <w:color w:val="000000" w:themeColor="text1"/>
          <w:lang w:val="en-US" w:bidi="en-US"/>
        </w:rPr>
        <w:t xml:space="preserve"> (determined by measuring cell body size and presence of dendrites manually), using in-vivo confocal microscopy, and the change in eye allergy symptoms (including itchy eyes or watery eyes or burning feeling or feeling like there is dirt or grit in your eyes) and the change in eye allergy signs (including redness or conjunctival chemosis or conjunctival papillae or conjunctival follicles) and the possible relationship between ocular immune system and eye allergy clinical symptoms and signs.</w:t>
      </w:r>
    </w:p>
    <w:p w14:paraId="67B6C03F" w14:textId="08CD3F80" w:rsidR="000B1E3F" w:rsidRPr="00E71B1E" w:rsidRDefault="000B1E3F" w:rsidP="001D5509">
      <w:pPr>
        <w:pStyle w:val="Heading1"/>
        <w:ind w:right="283"/>
        <w:jc w:val="both"/>
        <w:rPr>
          <w:rFonts w:ascii="Arial" w:hAnsi="Arial" w:cs="Arial"/>
          <w:b/>
          <w:bCs/>
          <w:color w:val="auto"/>
          <w:sz w:val="24"/>
          <w:szCs w:val="24"/>
        </w:rPr>
      </w:pPr>
      <w:bookmarkStart w:id="10" w:name="_Toc140445740"/>
      <w:r w:rsidRPr="00E71B1E">
        <w:rPr>
          <w:rFonts w:ascii="Arial" w:hAnsi="Arial" w:cs="Arial"/>
          <w:b/>
          <w:bCs/>
          <w:color w:val="auto"/>
          <w:sz w:val="24"/>
          <w:szCs w:val="24"/>
        </w:rPr>
        <w:t>Background Information</w:t>
      </w:r>
      <w:bookmarkEnd w:id="10"/>
    </w:p>
    <w:p w14:paraId="7C42DCC5" w14:textId="5D1902C7" w:rsidR="00D0170A" w:rsidRDefault="00D0170A" w:rsidP="00C42DEB">
      <w:pPr>
        <w:spacing w:after="0" w:line="240" w:lineRule="auto"/>
        <w:ind w:left="720" w:right="283"/>
        <w:jc w:val="both"/>
        <w:rPr>
          <w:rFonts w:asciiTheme="minorBidi" w:hAnsiTheme="minorBidi"/>
          <w:bCs/>
          <w:color w:val="000000" w:themeColor="text1"/>
          <w:lang w:val="en-US" w:bidi="en-US"/>
        </w:rPr>
      </w:pPr>
      <w:r w:rsidRPr="00C42DEB">
        <w:rPr>
          <w:rFonts w:asciiTheme="minorBidi" w:hAnsiTheme="minorBidi"/>
          <w:bCs/>
          <w:color w:val="000000" w:themeColor="text1"/>
          <w:lang w:val="en-US" w:bidi="en-US"/>
        </w:rPr>
        <w:t xml:space="preserve">Allergic conjunctivitis is a group of diseases, that is usually bilateral and caused by the ocular response to various environmental and chemical air pollution allergens. The prevalence of allergic diseases has increased globally in the past few decades, and almost 1 in 5 Australians (19.6% of the total population) report some form of allergy </w:t>
      </w:r>
      <w:r w:rsidRPr="00C42DEB">
        <w:rPr>
          <w:rFonts w:asciiTheme="minorBidi" w:hAnsiTheme="minorBidi"/>
          <w:bCs/>
          <w:color w:val="000000" w:themeColor="text1"/>
          <w:lang w:val="en-US" w:bidi="en-US"/>
        </w:rPr>
        <w:fldChar w:fldCharType="begin">
          <w:fldData xml:space="preserve">PEVuZE5vdGU+PENpdGU+PEF1dGhvcj5Sb3NhcmlvPC9BdXRob3I+PFllYXI+MjAxMTwvWWVhcj48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</w:fldData>
        </w:fldChar>
      </w:r>
      <w:r w:rsidR="002C6490">
        <w:rPr>
          <w:rFonts w:asciiTheme="minorBidi" w:hAnsiTheme="minorBidi"/>
          <w:bCs/>
          <w:color w:val="000000" w:themeColor="text1"/>
          <w:lang w:val="en-US" w:bidi="en-US"/>
        </w:rPr>
        <w:instrText xml:space="preserve"> ADDIN EN.CITE </w:instrText>
      </w:r>
      <w:r w:rsidR="002C6490">
        <w:rPr>
          <w:rFonts w:asciiTheme="minorBidi" w:hAnsiTheme="minorBidi"/>
          <w:bCs/>
          <w:color w:val="000000" w:themeColor="text1"/>
          <w:lang w:val="en-US" w:bidi="en-US"/>
        </w:rPr>
        <w:fldChar w:fldCharType="begin">
          <w:fldData xml:space="preserve">PEVuZE5vdGU+PENpdGU+PEF1dGhvcj5Sb3NhcmlvPC9BdXRob3I+PFllYXI+MjAxMTwvWWVhcj48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</w:fldData>
        </w:fldChar>
      </w:r>
      <w:r w:rsidR="002C6490">
        <w:rPr>
          <w:rFonts w:asciiTheme="minorBidi" w:hAnsiTheme="minorBidi"/>
          <w:bCs/>
          <w:color w:val="000000" w:themeColor="text1"/>
          <w:lang w:val="en-US" w:bidi="en-US"/>
        </w:rPr>
        <w:instrText xml:space="preserve"> ADDIN EN.CITE.DATA </w:instrText>
      </w:r>
      <w:r w:rsidR="002C6490">
        <w:rPr>
          <w:rFonts w:asciiTheme="minorBidi" w:hAnsiTheme="minorBidi"/>
          <w:bCs/>
          <w:color w:val="000000" w:themeColor="text1"/>
          <w:lang w:val="en-US" w:bidi="en-US"/>
        </w:rPr>
      </w:r>
      <w:r w:rsidR="002C6490">
        <w:rPr>
          <w:rFonts w:asciiTheme="minorBidi" w:hAnsiTheme="minorBidi"/>
          <w:bCs/>
          <w:color w:val="000000" w:themeColor="text1"/>
          <w:lang w:val="en-US" w:bidi="en-US"/>
        </w:rPr>
        <w:fldChar w:fldCharType="end"/>
      </w:r>
      <w:r w:rsidRPr="00C42DEB">
        <w:rPr>
          <w:rFonts w:asciiTheme="minorBidi" w:hAnsiTheme="minorBidi"/>
          <w:bCs/>
          <w:color w:val="000000" w:themeColor="text1"/>
          <w:lang w:val="en-US" w:bidi="en-US"/>
        </w:rPr>
      </w:r>
      <w:r w:rsidRPr="00C42DEB">
        <w:rPr>
          <w:rFonts w:asciiTheme="minorBidi" w:hAnsiTheme="minorBidi"/>
          <w:bCs/>
          <w:color w:val="000000" w:themeColor="text1"/>
          <w:lang w:val="en-US" w:bidi="en-US"/>
        </w:rPr>
        <w:fldChar w:fldCharType="separate"/>
      </w:r>
      <w:r w:rsidRPr="00C42DEB">
        <w:rPr>
          <w:rFonts w:asciiTheme="minorBidi" w:hAnsiTheme="minorBidi"/>
          <w:bCs/>
          <w:noProof/>
          <w:color w:val="000000" w:themeColor="text1"/>
          <w:lang w:val="en-US" w:bidi="en-US"/>
        </w:rPr>
        <w:t>[1-4]</w:t>
      </w:r>
      <w:r w:rsidRPr="00C42DEB">
        <w:rPr>
          <w:rFonts w:asciiTheme="minorBidi" w:hAnsiTheme="minorBidi"/>
          <w:bCs/>
          <w:color w:val="000000" w:themeColor="text1"/>
          <w:lang w:val="en-US" w:bidi="en-US"/>
        </w:rPr>
        <w:fldChar w:fldCharType="end"/>
      </w:r>
      <w:r w:rsidRPr="00C42DEB">
        <w:rPr>
          <w:rFonts w:asciiTheme="minorBidi" w:hAnsiTheme="minorBidi"/>
          <w:bCs/>
          <w:color w:val="000000" w:themeColor="text1"/>
          <w:lang w:val="en-US" w:bidi="en-US"/>
        </w:rPr>
        <w:t xml:space="preserve">. The prevalence of ocular allergy is increasing worldwide, affecting individuals’ quality of life, and causing a </w:t>
      </w:r>
      <w:r w:rsidR="00B1103A" w:rsidRPr="00C42DEB">
        <w:rPr>
          <w:rFonts w:asciiTheme="minorBidi" w:hAnsiTheme="minorBidi"/>
          <w:bCs/>
          <w:color w:val="000000" w:themeColor="text1"/>
          <w:lang w:val="en-US" w:bidi="en-US"/>
        </w:rPr>
        <w:t xml:space="preserve">significant </w:t>
      </w:r>
      <w:r w:rsidRPr="00C42DEB">
        <w:rPr>
          <w:rFonts w:asciiTheme="minorBidi" w:hAnsiTheme="minorBidi"/>
          <w:bCs/>
          <w:color w:val="000000" w:themeColor="text1"/>
          <w:lang w:val="en-US" w:bidi="en-US"/>
        </w:rPr>
        <w:t xml:space="preserve">socioeconomic burden </w:t>
      </w:r>
      <w:r w:rsidRPr="00C42DEB">
        <w:rPr>
          <w:rFonts w:asciiTheme="minorBidi" w:hAnsiTheme="minorBidi"/>
          <w:bCs/>
          <w:color w:val="000000" w:themeColor="text1"/>
          <w:lang w:val="en-US" w:bidi="en-US"/>
        </w:rPr>
        <w:fldChar w:fldCharType="begin">
          <w:fldData xml:space="preserve">PEVuZE5vdGU+PENpdGU+PEF1dGhvcj5QaXR0PC9BdXRob3I+PFllYXI+MjAwNDwvWWVhcj48UmVj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</w:fldData>
        </w:fldChar>
      </w:r>
      <w:r w:rsidRPr="00C42DEB">
        <w:rPr>
          <w:rFonts w:asciiTheme="minorBidi" w:hAnsiTheme="minorBidi"/>
          <w:bCs/>
          <w:color w:val="000000" w:themeColor="text1"/>
          <w:lang w:val="en-US" w:bidi="en-US"/>
        </w:rPr>
        <w:instrText xml:space="preserve"> ADDIN EN.CITE </w:instrText>
      </w:r>
      <w:r w:rsidRPr="00C42DEB">
        <w:rPr>
          <w:rFonts w:asciiTheme="minorBidi" w:hAnsiTheme="minorBidi"/>
          <w:bCs/>
          <w:color w:val="000000" w:themeColor="text1"/>
          <w:lang w:val="en-US" w:bidi="en-US"/>
        </w:rPr>
        <w:fldChar w:fldCharType="begin">
          <w:fldData xml:space="preserve">PEVuZE5vdGU+PENpdGU+PEF1dGhvcj5QaXR0PC9BdXRob3I+PFllYXI+MjAwNDwvWWVhcj48UmVj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</w:fldData>
        </w:fldChar>
      </w:r>
      <w:r w:rsidRPr="00C42DEB">
        <w:rPr>
          <w:rFonts w:asciiTheme="minorBidi" w:hAnsiTheme="minorBidi"/>
          <w:bCs/>
          <w:color w:val="000000" w:themeColor="text1"/>
          <w:lang w:val="en-US" w:bidi="en-US"/>
        </w:rPr>
        <w:instrText xml:space="preserve"> ADDIN EN.CITE.DATA </w:instrText>
      </w:r>
      <w:r w:rsidRPr="00C42DEB">
        <w:rPr>
          <w:rFonts w:asciiTheme="minorBidi" w:hAnsiTheme="minorBidi"/>
          <w:bCs/>
          <w:color w:val="000000" w:themeColor="text1"/>
          <w:lang w:val="en-US" w:bidi="en-US"/>
        </w:rPr>
      </w:r>
      <w:r w:rsidRPr="00C42DEB">
        <w:rPr>
          <w:rFonts w:asciiTheme="minorBidi" w:hAnsiTheme="minorBidi"/>
          <w:bCs/>
          <w:color w:val="000000" w:themeColor="text1"/>
          <w:lang w:val="en-US" w:bidi="en-US"/>
        </w:rPr>
        <w:fldChar w:fldCharType="end"/>
      </w:r>
      <w:r w:rsidRPr="00C42DEB">
        <w:rPr>
          <w:rFonts w:asciiTheme="minorBidi" w:hAnsiTheme="minorBidi"/>
          <w:bCs/>
          <w:color w:val="000000" w:themeColor="text1"/>
          <w:lang w:val="en-US" w:bidi="en-US"/>
        </w:rPr>
      </w:r>
      <w:r w:rsidRPr="00C42DEB">
        <w:rPr>
          <w:rFonts w:asciiTheme="minorBidi" w:hAnsiTheme="minorBidi"/>
          <w:bCs/>
          <w:color w:val="000000" w:themeColor="text1"/>
          <w:lang w:val="en-US" w:bidi="en-US"/>
        </w:rPr>
        <w:fldChar w:fldCharType="separate"/>
      </w:r>
      <w:r w:rsidRPr="00C42DEB">
        <w:rPr>
          <w:rFonts w:asciiTheme="minorBidi" w:hAnsiTheme="minorBidi"/>
          <w:bCs/>
          <w:color w:val="000000" w:themeColor="text1"/>
          <w:lang w:val="en-US" w:bidi="en-US"/>
        </w:rPr>
        <w:t>[5-8]</w:t>
      </w:r>
      <w:r w:rsidRPr="00C42DEB">
        <w:rPr>
          <w:rFonts w:asciiTheme="minorBidi" w:hAnsiTheme="minorBidi"/>
          <w:bCs/>
          <w:color w:val="000000" w:themeColor="text1"/>
          <w:lang w:val="en-US" w:bidi="en-US"/>
        </w:rPr>
        <w:fldChar w:fldCharType="end"/>
      </w:r>
      <w:r w:rsidRPr="00C42DEB">
        <w:rPr>
          <w:rFonts w:asciiTheme="minorBidi" w:hAnsiTheme="minorBidi"/>
          <w:bCs/>
          <w:color w:val="000000" w:themeColor="text1"/>
          <w:lang w:val="en-US" w:bidi="en-US"/>
        </w:rPr>
        <w:t>. In a</w:t>
      </w:r>
      <w:r w:rsidR="00B1103A" w:rsidRPr="00C42DEB">
        <w:rPr>
          <w:rFonts w:asciiTheme="minorBidi" w:hAnsiTheme="minorBidi"/>
          <w:bCs/>
          <w:color w:val="000000" w:themeColor="text1"/>
          <w:lang w:val="en-US" w:bidi="en-US"/>
        </w:rPr>
        <w:t xml:space="preserve"> recent</w:t>
      </w:r>
      <w:r w:rsidRPr="00C42DEB">
        <w:rPr>
          <w:rFonts w:asciiTheme="minorBidi" w:hAnsiTheme="minorBidi"/>
          <w:bCs/>
          <w:color w:val="000000" w:themeColor="text1"/>
          <w:lang w:val="en-US" w:bidi="en-US"/>
        </w:rPr>
        <w:t xml:space="preserve"> epidemiological survey of allergy prevalence in the US, 15 - 40% of the population reported having at least one ocular allergy symptom and were classified to have allergic conjunctivitis </w:t>
      </w:r>
      <w:r w:rsidRPr="00C42DEB">
        <w:rPr>
          <w:rFonts w:asciiTheme="minorBidi" w:hAnsiTheme="minorBidi"/>
          <w:bCs/>
          <w:color w:val="000000" w:themeColor="text1"/>
          <w:lang w:val="en-US" w:bidi="en-US"/>
        </w:rPr>
        <w:fldChar w:fldCharType="begin"/>
      </w:r>
      <w:r w:rsidRPr="00C42DEB">
        <w:rPr>
          <w:rFonts w:asciiTheme="minorBidi" w:hAnsiTheme="minorBidi"/>
          <w:bCs/>
          <w:color w:val="000000" w:themeColor="text1"/>
          <w:lang w:val="en-US" w:bidi="en-US"/>
        </w:rPr>
        <w:instrText xml:space="preserve"> ADDIN EN.CITE &lt;EndNote&gt;&lt;Cite&gt;&lt;Author&gt;Singh&lt;/Author&gt;&lt;Year&gt;2010&lt;/Year&gt;&lt;RecNum&gt;513&lt;/RecNum&gt;&lt;DisplayText&gt;[9]&lt;/DisplayText&gt;&lt;record&gt;&lt;rec-number&gt;513&lt;/rec-number&gt;&lt;foreign-keys&gt;&lt;key app="EN" db-id="9eeetaz0nsxr9ne9t9opsvea52tre5a2pra9" timestamp="1657503423" guid="60666e01-c7a9-4b2e-8d85-25c8ef75b0b8"&gt;513&lt;/key&gt;&lt;/foreign-keys&gt;&lt;ref-type name="Journal Article"&gt;17&lt;/ref-type&gt;&lt;contributors&gt;&lt;authors&gt;&lt;author&gt;Singh, Kavita&lt;/author&gt;&lt;author&gt;Axelrod, Sara&lt;/author&gt;&lt;author&gt;Bielory, Leonard&lt;/author&gt;&lt;/authors&gt;&lt;/contributors&gt;&lt;titles&gt;&lt;title&gt;The epidemiology of ocular and nasal allergy in the United States, 1988-1994&lt;/title&gt;&lt;secondary-title&gt;Journal of Allergy and Clinical Immunology&lt;/secondary-title&gt;&lt;/titles&gt;&lt;periodical&gt;&lt;full-title&gt;Journal of Allergy and Clinical Immunology&lt;/full-title&gt;&lt;/periodical&gt;&lt;pages&gt;778-783.e6&lt;/pages&gt;&lt;volume&gt;126&lt;/volume&gt;&lt;number&gt;4&lt;/number&gt;&lt;keywords&gt;&lt;keyword&gt;Ocular allergy&lt;/keyword&gt;&lt;keyword&gt;epidemiology&lt;/keyword&gt;&lt;keyword&gt;nasal allergy symptoms&lt;/keyword&gt;&lt;keyword&gt;seasonal allergic conjunctivitis&lt;/keyword&gt;&lt;keyword&gt;perennial allergic conjunctivitis&lt;/keyword&gt;&lt;keyword&gt;vernal keratoconjunctivitis&lt;/keyword&gt;&lt;keyword&gt;atopic keratoconjunctivitis&lt;/keyword&gt;&lt;keyword&gt;giant papillary conjunctivitis&lt;/keyword&gt;&lt;/keywords&gt;&lt;dates&gt;&lt;year&gt;2010&lt;/year&gt;&lt;pub-dates&gt;&lt;date&gt;2010/10/01/&lt;/date&gt;&lt;/pub-dates&gt;&lt;/dates&gt;&lt;isbn&gt;0091-6749&lt;/isbn&gt;&lt;urls&gt;&lt;related-urls&gt;&lt;url&gt;https://www.sciencedirect.com/science/article/pii/S0091674910011243&lt;/url&gt;&lt;/related-urls&gt;&lt;/urls&gt;&lt;electronic-resource-num&gt;https://doi.org/10.1016/j.jaci.2010.06.050&lt;/electronic-resource-num&gt;&lt;/record&gt;&lt;/Cite&gt;&lt;/EndNote&gt;</w:instrText>
      </w:r>
      <w:r w:rsidRPr="00C42DEB">
        <w:rPr>
          <w:rFonts w:asciiTheme="minorBidi" w:hAnsiTheme="minorBidi"/>
          <w:bCs/>
          <w:color w:val="000000" w:themeColor="text1"/>
          <w:lang w:val="en-US" w:bidi="en-US"/>
        </w:rPr>
        <w:fldChar w:fldCharType="separate"/>
      </w:r>
      <w:r w:rsidRPr="00C42DEB">
        <w:rPr>
          <w:rFonts w:asciiTheme="minorBidi" w:hAnsiTheme="minorBidi"/>
          <w:bCs/>
          <w:color w:val="000000" w:themeColor="text1"/>
          <w:lang w:val="en-US" w:bidi="en-US"/>
        </w:rPr>
        <w:t>[9]</w:t>
      </w:r>
      <w:r w:rsidRPr="00C42DEB">
        <w:rPr>
          <w:rFonts w:asciiTheme="minorBidi" w:hAnsiTheme="minorBidi"/>
          <w:bCs/>
          <w:color w:val="000000" w:themeColor="text1"/>
          <w:lang w:val="en-US" w:bidi="en-US"/>
        </w:rPr>
        <w:fldChar w:fldCharType="end"/>
      </w:r>
      <w:r w:rsidRPr="00C42DEB">
        <w:rPr>
          <w:rFonts w:asciiTheme="minorBidi" w:hAnsiTheme="minorBidi"/>
          <w:bCs/>
          <w:color w:val="000000" w:themeColor="text1"/>
          <w:lang w:val="en-US" w:bidi="en-US"/>
        </w:rPr>
        <w:t xml:space="preserve">. Allergic conjunctivitis can be managed using a range of options beginning with allergen avoidance and progressing to more complex treatments, including topical pharmacological agents such as decongestants, antihistamines, mast cell stabilisers, corticosteroids, non-steroidal anti-inflammatory drugs, and immunosuppressive agents </w:t>
      </w:r>
      <w:r w:rsidRPr="00C42DEB">
        <w:rPr>
          <w:rFonts w:asciiTheme="minorBidi" w:hAnsiTheme="minorBidi"/>
          <w:bCs/>
          <w:color w:val="000000" w:themeColor="text1"/>
          <w:lang w:val="en-US" w:bidi="en-US"/>
        </w:rPr>
        <w:fldChar w:fldCharType="begin">
          <w:fldData xml:space="preserve">PEVuZE5vdGU+PENpdGU+PEF1dGhvcj5LZWxtZW5zb248L0F1dGhvcj48WWVhcj4yMDEzPC9ZZWFy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</w:fldData>
        </w:fldChar>
      </w:r>
      <w:r w:rsidRPr="00C42DEB">
        <w:rPr>
          <w:rFonts w:asciiTheme="minorBidi" w:hAnsiTheme="minorBidi"/>
          <w:bCs/>
          <w:color w:val="000000" w:themeColor="text1"/>
          <w:lang w:val="en-US" w:bidi="en-US"/>
        </w:rPr>
        <w:instrText xml:space="preserve"> ADDIN EN.CITE </w:instrText>
      </w:r>
      <w:r w:rsidRPr="00C42DEB">
        <w:rPr>
          <w:rFonts w:asciiTheme="minorBidi" w:hAnsiTheme="minorBidi"/>
          <w:bCs/>
          <w:color w:val="000000" w:themeColor="text1"/>
          <w:lang w:val="en-US" w:bidi="en-US"/>
        </w:rPr>
        <w:fldChar w:fldCharType="begin">
          <w:fldData xml:space="preserve">PEVuZE5vdGU+PENpdGU+PEF1dGhvcj5LZWxtZW5zb248L0F1dGhvcj48WWVhcj4yMDEzPC9ZZWFy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</w:fldData>
        </w:fldChar>
      </w:r>
      <w:r w:rsidRPr="00C42DEB">
        <w:rPr>
          <w:rFonts w:asciiTheme="minorBidi" w:hAnsiTheme="minorBidi"/>
          <w:bCs/>
          <w:color w:val="000000" w:themeColor="text1"/>
          <w:lang w:val="en-US" w:bidi="en-US"/>
        </w:rPr>
        <w:instrText xml:space="preserve"> ADDIN EN.CITE.DATA </w:instrText>
      </w:r>
      <w:r w:rsidRPr="00C42DEB">
        <w:rPr>
          <w:rFonts w:asciiTheme="minorBidi" w:hAnsiTheme="minorBidi"/>
          <w:bCs/>
          <w:color w:val="000000" w:themeColor="text1"/>
          <w:lang w:val="en-US" w:bidi="en-US"/>
        </w:rPr>
      </w:r>
      <w:r w:rsidRPr="00C42DEB">
        <w:rPr>
          <w:rFonts w:asciiTheme="minorBidi" w:hAnsiTheme="minorBidi"/>
          <w:bCs/>
          <w:color w:val="000000" w:themeColor="text1"/>
          <w:lang w:val="en-US" w:bidi="en-US"/>
        </w:rPr>
        <w:fldChar w:fldCharType="end"/>
      </w:r>
      <w:r w:rsidRPr="00C42DEB">
        <w:rPr>
          <w:rFonts w:asciiTheme="minorBidi" w:hAnsiTheme="minorBidi"/>
          <w:bCs/>
          <w:color w:val="000000" w:themeColor="text1"/>
          <w:lang w:val="en-US" w:bidi="en-US"/>
        </w:rPr>
      </w:r>
      <w:r w:rsidRPr="00C42DEB">
        <w:rPr>
          <w:rFonts w:asciiTheme="minorBidi" w:hAnsiTheme="minorBidi"/>
          <w:bCs/>
          <w:color w:val="000000" w:themeColor="text1"/>
          <w:lang w:val="en-US" w:bidi="en-US"/>
        </w:rPr>
        <w:fldChar w:fldCharType="separate"/>
      </w:r>
      <w:r w:rsidRPr="00C42DEB">
        <w:rPr>
          <w:rFonts w:asciiTheme="minorBidi" w:hAnsiTheme="minorBidi"/>
          <w:bCs/>
          <w:color w:val="000000" w:themeColor="text1"/>
          <w:lang w:val="en-US" w:bidi="en-US"/>
        </w:rPr>
        <w:t>[10-17]</w:t>
      </w:r>
      <w:r w:rsidRPr="00C42DEB">
        <w:rPr>
          <w:rFonts w:asciiTheme="minorBidi" w:hAnsiTheme="minorBidi"/>
          <w:bCs/>
          <w:color w:val="000000" w:themeColor="text1"/>
          <w:lang w:val="en-US" w:bidi="en-US"/>
        </w:rPr>
        <w:fldChar w:fldCharType="end"/>
      </w:r>
      <w:r w:rsidRPr="00C42DEB">
        <w:rPr>
          <w:rFonts w:asciiTheme="minorBidi" w:hAnsiTheme="minorBidi"/>
          <w:bCs/>
          <w:color w:val="000000" w:themeColor="text1"/>
          <w:lang w:val="en-US" w:bidi="en-US"/>
        </w:rPr>
        <w:t>.</w:t>
      </w:r>
    </w:p>
    <w:p w14:paraId="5C0ADC0A" w14:textId="77777777" w:rsidR="003C5F76" w:rsidRPr="00C42DEB" w:rsidRDefault="003C5F76" w:rsidP="00C42DEB">
      <w:pPr>
        <w:spacing w:after="0" w:line="240" w:lineRule="auto"/>
        <w:ind w:left="720" w:right="283"/>
        <w:jc w:val="both"/>
        <w:rPr>
          <w:rFonts w:asciiTheme="minorBidi" w:hAnsiTheme="minorBidi"/>
          <w:bCs/>
          <w:color w:val="000000" w:themeColor="text1"/>
          <w:lang w:val="en-US" w:bidi="en-US"/>
        </w:rPr>
      </w:pPr>
    </w:p>
    <w:p w14:paraId="5C3C6DC1" w14:textId="2AEA85B4" w:rsidR="00D0170A" w:rsidRDefault="00D0170A" w:rsidP="00C42DEB">
      <w:pPr>
        <w:spacing w:after="0" w:line="240" w:lineRule="auto"/>
        <w:ind w:left="720" w:right="283"/>
        <w:jc w:val="both"/>
        <w:rPr>
          <w:rFonts w:asciiTheme="minorBidi" w:hAnsiTheme="minorBidi"/>
          <w:bCs/>
          <w:color w:val="000000" w:themeColor="text1"/>
          <w:lang w:val="en-US" w:bidi="en-US"/>
        </w:rPr>
      </w:pPr>
      <w:r w:rsidRPr="00C42DEB">
        <w:rPr>
          <w:rFonts w:asciiTheme="minorBidi" w:hAnsiTheme="minorBidi"/>
          <w:bCs/>
          <w:color w:val="000000" w:themeColor="text1"/>
          <w:lang w:val="en-US" w:bidi="en-US"/>
        </w:rPr>
        <w:t xml:space="preserve">Ocular dendritic </w:t>
      </w:r>
      <w:r w:rsidR="00CA7954" w:rsidRPr="00C42DEB">
        <w:rPr>
          <w:rFonts w:asciiTheme="minorBidi" w:hAnsiTheme="minorBidi"/>
          <w:bCs/>
          <w:color w:val="000000" w:themeColor="text1"/>
          <w:lang w:val="en-US" w:bidi="en-US"/>
        </w:rPr>
        <w:t>cell</w:t>
      </w:r>
      <w:r w:rsidRPr="00C42DEB">
        <w:rPr>
          <w:rFonts w:asciiTheme="minorBidi" w:hAnsiTheme="minorBidi"/>
          <w:bCs/>
          <w:color w:val="000000" w:themeColor="text1"/>
          <w:lang w:val="en-US" w:bidi="en-US"/>
        </w:rPr>
        <w:t xml:space="preserve"> play a substantial role in initiating the immune response in the setting of ocular allergies by capturing and processing antigens in peripheral tissue and migrating from the affected tissue to the lymph nodes via lymphatic vessels </w:t>
      </w:r>
      <w:r w:rsidRPr="00C42DEB">
        <w:rPr>
          <w:rFonts w:asciiTheme="minorBidi" w:hAnsiTheme="minorBidi"/>
          <w:bCs/>
          <w:color w:val="000000" w:themeColor="text1"/>
          <w:lang w:val="en-US" w:bidi="en-US"/>
        </w:rPr>
        <w:fldChar w:fldCharType="begin"/>
      </w:r>
      <w:r w:rsidRPr="00C42DEB">
        <w:rPr>
          <w:rFonts w:asciiTheme="minorBidi" w:hAnsiTheme="minorBidi"/>
          <w:bCs/>
          <w:color w:val="000000" w:themeColor="text1"/>
          <w:lang w:val="en-US" w:bidi="en-US"/>
        </w:rPr>
        <w:instrText xml:space="preserve"> ADDIN EN.CITE &lt;EndNote&gt;&lt;Cite&gt;&lt;Author&gt;Banchereau&lt;/Author&gt;&lt;Year&gt;1998&lt;/Year&gt;&lt;RecNum&gt;73&lt;/RecNum&gt;&lt;DisplayText&gt;[18]&lt;/DisplayText&gt;&lt;record&gt;&lt;rec-number&gt;73&lt;/rec-number&gt;&lt;foreign-keys&gt;&lt;key app="EN" db-id="9eeetaz0nsxr9ne9t9opsvea52tre5a2pra9" timestamp="1647210292" guid="d6fffee9-21a2-4164-80fd-280ec871c003"&gt;73&lt;/key&gt;&lt;/foreign-keys&gt;&lt;ref-type name="Journal Article"&gt;17&lt;/ref-type&gt;&lt;contributors&gt;&lt;authors&gt;&lt;author&gt;Banchereau, Jacques&lt;/author&gt;&lt;author&gt;Steinman, Ralph M&lt;/author&gt;&lt;/authors&gt;&lt;/contributors&gt;&lt;titles&gt;&lt;title&gt;Dendritic cells and the control of immunity&lt;/title&gt;&lt;secondary-title&gt;Nature&lt;/secondary-title&gt;&lt;/titles&gt;&lt;periodical&gt;&lt;full-title&gt;Nature&lt;/full-title&gt;&lt;/periodical&gt;&lt;pages&gt;245-252&lt;/pages&gt;&lt;volume&gt;392&lt;/volume&gt;&lt;number&gt;6673&lt;/number&gt;&lt;dates&gt;&lt;year&gt;1998&lt;/year&gt;&lt;/dates&gt;&lt;isbn&gt;1476-4687&lt;/isbn&gt;&lt;urls&gt;&lt;related-urls&gt;&lt;url&gt;https://www.nature.com/articles/32588&lt;/url&gt;&lt;/related-urls&gt;&lt;/urls&gt;&lt;/record&gt;&lt;/Cite&gt;&lt;/EndNote&gt;</w:instrText>
      </w:r>
      <w:r w:rsidRPr="00C42DEB">
        <w:rPr>
          <w:rFonts w:asciiTheme="minorBidi" w:hAnsiTheme="minorBidi"/>
          <w:bCs/>
          <w:color w:val="000000" w:themeColor="text1"/>
          <w:lang w:val="en-US" w:bidi="en-US"/>
        </w:rPr>
        <w:fldChar w:fldCharType="separate"/>
      </w:r>
      <w:r w:rsidRPr="00C42DEB">
        <w:rPr>
          <w:rFonts w:asciiTheme="minorBidi" w:hAnsiTheme="minorBidi"/>
          <w:bCs/>
          <w:color w:val="000000" w:themeColor="text1"/>
          <w:lang w:val="en-US" w:bidi="en-US"/>
        </w:rPr>
        <w:t>[18]</w:t>
      </w:r>
      <w:r w:rsidRPr="00C42DEB">
        <w:rPr>
          <w:rFonts w:asciiTheme="minorBidi" w:hAnsiTheme="minorBidi"/>
          <w:bCs/>
          <w:color w:val="000000" w:themeColor="text1"/>
          <w:lang w:val="en-US" w:bidi="en-US"/>
        </w:rPr>
        <w:fldChar w:fldCharType="end"/>
      </w:r>
      <w:r w:rsidRPr="00C42DEB">
        <w:rPr>
          <w:rFonts w:asciiTheme="minorBidi" w:hAnsiTheme="minorBidi"/>
          <w:bCs/>
          <w:color w:val="000000" w:themeColor="text1"/>
          <w:lang w:val="en-US" w:bidi="en-US"/>
        </w:rPr>
        <w:t xml:space="preserve">. Once inflammation occurs, the phenotype of dendritic </w:t>
      </w:r>
      <w:r w:rsidR="00CA7954" w:rsidRPr="00C42DEB">
        <w:rPr>
          <w:rFonts w:asciiTheme="minorBidi" w:hAnsiTheme="minorBidi"/>
          <w:bCs/>
          <w:color w:val="000000" w:themeColor="text1"/>
          <w:lang w:val="en-US" w:bidi="en-US"/>
        </w:rPr>
        <w:t>cell</w:t>
      </w:r>
      <w:r w:rsidRPr="00C42DEB">
        <w:rPr>
          <w:rFonts w:asciiTheme="minorBidi" w:hAnsiTheme="minorBidi"/>
          <w:bCs/>
          <w:color w:val="000000" w:themeColor="text1"/>
          <w:lang w:val="en-US" w:bidi="en-US"/>
        </w:rPr>
        <w:t xml:space="preserve"> undergoes rapid change, antigen-capturing capability declines, and T-cell stimulation function increases </w:t>
      </w:r>
      <w:r w:rsidRPr="00C42DEB">
        <w:rPr>
          <w:rFonts w:asciiTheme="minorBidi" w:hAnsiTheme="minorBidi"/>
          <w:bCs/>
          <w:color w:val="000000" w:themeColor="text1"/>
          <w:lang w:val="en-US" w:bidi="en-US"/>
        </w:rPr>
        <w:fldChar w:fldCharType="begin"/>
      </w:r>
      <w:r w:rsidRPr="00C42DEB">
        <w:rPr>
          <w:rFonts w:asciiTheme="minorBidi" w:hAnsiTheme="minorBidi"/>
          <w:bCs/>
          <w:color w:val="000000" w:themeColor="text1"/>
          <w:lang w:val="en-US" w:bidi="en-US"/>
        </w:rPr>
        <w:instrText xml:space="preserve"> ADDIN EN.CITE &lt;EndNote&gt;&lt;Cite&gt;&lt;Author&gt;Steinman&lt;/Author&gt;&lt;Year&gt;2007&lt;/Year&gt;&lt;RecNum&gt;139&lt;/RecNum&gt;&lt;DisplayText&gt;[19]&lt;/DisplayText&gt;&lt;record&gt;&lt;rec-number&gt;139&lt;/rec-number&gt;&lt;foreign-keys&gt;&lt;key app="EN" db-id="9eeetaz0nsxr9ne9t9opsvea52tre5a2pra9" timestamp="1647210295" guid="1a36b0ee-e5e8-4198-9060-51e753315516"&gt;139&lt;/key&gt;&lt;/foreign-keys&gt;&lt;ref-type name="Journal Article"&gt;17&lt;/ref-type&gt;&lt;contributors&gt;&lt;authors&gt;&lt;author&gt;Steinman, Ralph M&lt;/author&gt;&lt;/authors&gt;&lt;/contributors&gt;&lt;titles&gt;&lt;title&gt;Dendritic cells: versatile controllers of the immune system&lt;/title&gt;&lt;secondary-title&gt;Nature medicine&lt;/secondary-title&gt;&lt;/titles&gt;&lt;periodical&gt;&lt;full-title&gt;Nature medicine&lt;/full-title&gt;&lt;/periodical&gt;&lt;pages&gt;1155-1159&lt;/pages&gt;&lt;volume&gt;13&lt;/volume&gt;&lt;number&gt;10&lt;/number&gt;&lt;dates&gt;&lt;year&gt;2007&lt;/year&gt;&lt;/dates&gt;&lt;isbn&gt;1546-170X&lt;/isbn&gt;&lt;urls&gt;&lt;related-urls&gt;&lt;url&gt;https://www.nature.com/articles/nm1643&lt;/url&gt;&lt;/related-urls&gt;&lt;/urls&gt;&lt;/record&gt;&lt;/Cite&gt;&lt;/EndNote&gt;</w:instrText>
      </w:r>
      <w:r w:rsidRPr="00C42DEB">
        <w:rPr>
          <w:rFonts w:asciiTheme="minorBidi" w:hAnsiTheme="minorBidi"/>
          <w:bCs/>
          <w:color w:val="000000" w:themeColor="text1"/>
          <w:lang w:val="en-US" w:bidi="en-US"/>
        </w:rPr>
        <w:fldChar w:fldCharType="separate"/>
      </w:r>
      <w:r w:rsidRPr="00C42DEB">
        <w:rPr>
          <w:rFonts w:asciiTheme="minorBidi" w:hAnsiTheme="minorBidi"/>
          <w:bCs/>
          <w:color w:val="000000" w:themeColor="text1"/>
          <w:lang w:val="en-US" w:bidi="en-US"/>
        </w:rPr>
        <w:t>[19]</w:t>
      </w:r>
      <w:r w:rsidRPr="00C42DEB">
        <w:rPr>
          <w:rFonts w:asciiTheme="minorBidi" w:hAnsiTheme="minorBidi"/>
          <w:bCs/>
          <w:color w:val="000000" w:themeColor="text1"/>
          <w:lang w:val="en-US" w:bidi="en-US"/>
        </w:rPr>
        <w:fldChar w:fldCharType="end"/>
      </w:r>
      <w:r w:rsidRPr="00C42DEB">
        <w:rPr>
          <w:rFonts w:asciiTheme="minorBidi" w:hAnsiTheme="minorBidi"/>
          <w:bCs/>
          <w:color w:val="000000" w:themeColor="text1"/>
          <w:lang w:val="en-US" w:bidi="en-US"/>
        </w:rPr>
        <w:t xml:space="preserve">. However, </w:t>
      </w:r>
      <w:r w:rsidR="009E0AB9" w:rsidRPr="00C42DEB">
        <w:rPr>
          <w:rFonts w:asciiTheme="minorBidi" w:hAnsiTheme="minorBidi"/>
          <w:bCs/>
          <w:color w:val="000000" w:themeColor="text1"/>
          <w:lang w:val="en-US" w:bidi="en-US"/>
        </w:rPr>
        <w:t xml:space="preserve">the changes in </w:t>
      </w:r>
      <w:r w:rsidRPr="00C42DEB">
        <w:rPr>
          <w:rFonts w:asciiTheme="minorBidi" w:hAnsiTheme="minorBidi"/>
          <w:bCs/>
          <w:color w:val="000000" w:themeColor="text1"/>
          <w:lang w:val="en-US" w:bidi="en-US"/>
        </w:rPr>
        <w:t xml:space="preserve">ocular surface dendritic cell density and morphology were not associated with </w:t>
      </w:r>
      <w:r w:rsidR="009A600B" w:rsidRPr="00C42DEB">
        <w:rPr>
          <w:rFonts w:asciiTheme="minorBidi" w:hAnsiTheme="minorBidi"/>
          <w:bCs/>
          <w:color w:val="000000" w:themeColor="text1"/>
          <w:lang w:val="en-US" w:bidi="en-US"/>
        </w:rPr>
        <w:t xml:space="preserve">changes in </w:t>
      </w:r>
      <w:r w:rsidRPr="00C42DEB">
        <w:rPr>
          <w:rFonts w:asciiTheme="minorBidi" w:hAnsiTheme="minorBidi"/>
          <w:bCs/>
          <w:color w:val="000000" w:themeColor="text1"/>
          <w:lang w:val="en-US" w:bidi="en-US"/>
        </w:rPr>
        <w:t>ocular allergy symptoms or signs in the milder and severe forms of ocular allergy [20-21].</w:t>
      </w:r>
    </w:p>
    <w:p w14:paraId="0143D92E" w14:textId="77777777" w:rsidR="003C5F76" w:rsidRPr="00C42DEB" w:rsidRDefault="003C5F76" w:rsidP="00C42DEB">
      <w:pPr>
        <w:spacing w:after="0" w:line="240" w:lineRule="auto"/>
        <w:ind w:left="720" w:right="283"/>
        <w:jc w:val="both"/>
        <w:rPr>
          <w:rFonts w:asciiTheme="minorBidi" w:hAnsiTheme="minorBidi"/>
          <w:bCs/>
          <w:color w:val="000000" w:themeColor="text1"/>
          <w:lang w:val="en-US" w:bidi="en-US"/>
        </w:rPr>
      </w:pPr>
    </w:p>
    <w:p w14:paraId="0AB403B8" w14:textId="2773AF56" w:rsidR="00D0170A" w:rsidRDefault="00D0170A" w:rsidP="00C42DEB">
      <w:pPr>
        <w:spacing w:after="0" w:line="240" w:lineRule="auto"/>
        <w:ind w:left="720" w:right="283"/>
        <w:jc w:val="both"/>
        <w:rPr>
          <w:rFonts w:asciiTheme="minorBidi" w:hAnsiTheme="minorBidi"/>
          <w:bCs/>
          <w:color w:val="000000" w:themeColor="text1"/>
          <w:lang w:val="en-US" w:bidi="en-US"/>
        </w:rPr>
      </w:pPr>
      <w:r w:rsidRPr="00C42DEB">
        <w:rPr>
          <w:rFonts w:asciiTheme="minorBidi" w:hAnsiTheme="minorBidi"/>
          <w:bCs/>
          <w:color w:val="000000" w:themeColor="text1"/>
          <w:lang w:val="en-US" w:bidi="en-US"/>
        </w:rPr>
        <w:t xml:space="preserve">In a recently published article, dendritic cell density was higher in </w:t>
      </w:r>
      <w:r w:rsidR="00AD59CE" w:rsidRPr="00C42DEB">
        <w:rPr>
          <w:rFonts w:asciiTheme="minorBidi" w:hAnsiTheme="minorBidi"/>
          <w:bCs/>
          <w:color w:val="000000" w:themeColor="text1"/>
          <w:lang w:val="en-US" w:bidi="en-US"/>
        </w:rPr>
        <w:t xml:space="preserve">participants with </w:t>
      </w:r>
      <w:r w:rsidRPr="00C42DEB">
        <w:rPr>
          <w:rFonts w:asciiTheme="minorBidi" w:hAnsiTheme="minorBidi"/>
          <w:bCs/>
          <w:color w:val="000000" w:themeColor="text1"/>
          <w:lang w:val="en-US" w:bidi="en-US"/>
        </w:rPr>
        <w:t>allergic conjunctivitis at the corneal centre, corneal periphery, limbus, and conjunctiva but not at the inferior whorl, compared to control</w:t>
      </w:r>
      <w:r w:rsidR="00AD59CE" w:rsidRPr="00C42DEB">
        <w:rPr>
          <w:rFonts w:asciiTheme="minorBidi" w:hAnsiTheme="minorBidi"/>
          <w:bCs/>
          <w:color w:val="000000" w:themeColor="text1"/>
          <w:lang w:val="en-US" w:bidi="en-US"/>
        </w:rPr>
        <w:t>s</w:t>
      </w:r>
      <w:r w:rsidRPr="00C42DEB">
        <w:rPr>
          <w:rFonts w:asciiTheme="minorBidi" w:hAnsiTheme="minorBidi"/>
          <w:bCs/>
          <w:color w:val="000000" w:themeColor="text1"/>
          <w:lang w:val="en-US" w:bidi="en-US"/>
        </w:rPr>
        <w:t xml:space="preserve"> [21]. Dendritic cell density was highe</w:t>
      </w:r>
      <w:r w:rsidR="00AD59CE" w:rsidRPr="00C42DEB">
        <w:rPr>
          <w:rFonts w:asciiTheme="minorBidi" w:hAnsiTheme="minorBidi"/>
          <w:bCs/>
          <w:color w:val="000000" w:themeColor="text1"/>
          <w:lang w:val="en-US" w:bidi="en-US"/>
        </w:rPr>
        <w:t>st</w:t>
      </w:r>
      <w:r w:rsidRPr="00C42DEB">
        <w:rPr>
          <w:rFonts w:asciiTheme="minorBidi" w:hAnsiTheme="minorBidi"/>
          <w:bCs/>
          <w:color w:val="000000" w:themeColor="text1"/>
          <w:lang w:val="en-US" w:bidi="en-US"/>
        </w:rPr>
        <w:t xml:space="preserve"> at the limbus followed by </w:t>
      </w:r>
      <w:r w:rsidR="00AD59CE" w:rsidRPr="00C42DEB">
        <w:rPr>
          <w:rFonts w:asciiTheme="minorBidi" w:hAnsiTheme="minorBidi"/>
          <w:bCs/>
          <w:color w:val="000000" w:themeColor="text1"/>
          <w:lang w:val="en-US" w:bidi="en-US"/>
        </w:rPr>
        <w:t xml:space="preserve">the </w:t>
      </w:r>
      <w:r w:rsidRPr="00C42DEB">
        <w:rPr>
          <w:rFonts w:asciiTheme="minorBidi" w:hAnsiTheme="minorBidi"/>
          <w:bCs/>
          <w:color w:val="000000" w:themeColor="text1"/>
          <w:lang w:val="en-US" w:bidi="en-US"/>
        </w:rPr>
        <w:t>corneal periphery and the lowest density was at the conjunctiva, and</w:t>
      </w:r>
      <w:r w:rsidR="00AD59CE" w:rsidRPr="00C42DEB">
        <w:rPr>
          <w:rFonts w:asciiTheme="minorBidi" w:hAnsiTheme="minorBidi"/>
          <w:bCs/>
          <w:color w:val="000000" w:themeColor="text1"/>
          <w:lang w:val="en-US" w:bidi="en-US"/>
        </w:rPr>
        <w:t xml:space="preserve"> there was</w:t>
      </w:r>
      <w:r w:rsidRPr="00C42DEB">
        <w:rPr>
          <w:rFonts w:asciiTheme="minorBidi" w:hAnsiTheme="minorBidi"/>
          <w:bCs/>
          <w:color w:val="000000" w:themeColor="text1"/>
          <w:lang w:val="en-US" w:bidi="en-US"/>
        </w:rPr>
        <w:t xml:space="preserve"> no difference between the corneal centre and the inferior whorl [21]. Dendritic cell morphology assessment was based on cell body size (small, medium, large), and the presence of any </w:t>
      </w:r>
      <w:r w:rsidRPr="00C42DEB">
        <w:rPr>
          <w:rFonts w:asciiTheme="minorBidi" w:hAnsiTheme="minorBidi"/>
          <w:bCs/>
          <w:color w:val="000000" w:themeColor="text1"/>
          <w:lang w:val="en-US" w:bidi="en-US"/>
        </w:rPr>
        <w:lastRenderedPageBreak/>
        <w:t xml:space="preserve">dendrites, the presence of long dendrites, and the presence of thick dendrites [21]. At corneal centre, dendritic </w:t>
      </w:r>
      <w:r w:rsidR="00CA7954" w:rsidRPr="00C42DEB">
        <w:rPr>
          <w:rFonts w:asciiTheme="minorBidi" w:hAnsiTheme="minorBidi"/>
          <w:bCs/>
          <w:color w:val="000000" w:themeColor="text1"/>
          <w:lang w:val="en-US" w:bidi="en-US"/>
        </w:rPr>
        <w:t>cell</w:t>
      </w:r>
      <w:r w:rsidRPr="00C42DEB">
        <w:rPr>
          <w:rFonts w:asciiTheme="minorBidi" w:hAnsiTheme="minorBidi"/>
          <w:bCs/>
          <w:color w:val="000000" w:themeColor="text1"/>
          <w:lang w:val="en-US" w:bidi="en-US"/>
        </w:rPr>
        <w:t xml:space="preserve"> had </w:t>
      </w:r>
      <w:r w:rsidR="00AD59CE" w:rsidRPr="00C42DEB">
        <w:rPr>
          <w:rFonts w:asciiTheme="minorBidi" w:hAnsiTheme="minorBidi"/>
          <w:bCs/>
          <w:color w:val="000000" w:themeColor="text1"/>
          <w:lang w:val="en-US" w:bidi="en-US"/>
        </w:rPr>
        <w:t xml:space="preserve">a </w:t>
      </w:r>
      <w:r w:rsidRPr="00C42DEB">
        <w:rPr>
          <w:rFonts w:asciiTheme="minorBidi" w:hAnsiTheme="minorBidi"/>
          <w:bCs/>
          <w:color w:val="000000" w:themeColor="text1"/>
          <w:lang w:val="en-US" w:bidi="en-US"/>
        </w:rPr>
        <w:t xml:space="preserve">larger cell body size, and </w:t>
      </w:r>
      <w:r w:rsidR="00AD59CE" w:rsidRPr="00C42DEB">
        <w:rPr>
          <w:rFonts w:asciiTheme="minorBidi" w:hAnsiTheme="minorBidi"/>
          <w:bCs/>
          <w:color w:val="000000" w:themeColor="text1"/>
          <w:lang w:val="en-US" w:bidi="en-US"/>
        </w:rPr>
        <w:t xml:space="preserve">there was </w:t>
      </w:r>
      <w:r w:rsidRPr="00C42DEB">
        <w:rPr>
          <w:rFonts w:asciiTheme="minorBidi" w:hAnsiTheme="minorBidi"/>
          <w:bCs/>
          <w:color w:val="000000" w:themeColor="text1"/>
          <w:lang w:val="en-US" w:bidi="en-US"/>
        </w:rPr>
        <w:t xml:space="preserve">a higher percentage of dendritic </w:t>
      </w:r>
      <w:r w:rsidR="00CA7954" w:rsidRPr="00C42DEB">
        <w:rPr>
          <w:rFonts w:asciiTheme="minorBidi" w:hAnsiTheme="minorBidi"/>
          <w:bCs/>
          <w:color w:val="000000" w:themeColor="text1"/>
          <w:lang w:val="en-US" w:bidi="en-US"/>
        </w:rPr>
        <w:t>cell</w:t>
      </w:r>
      <w:r w:rsidRPr="00C42DEB">
        <w:rPr>
          <w:rFonts w:asciiTheme="minorBidi" w:hAnsiTheme="minorBidi"/>
          <w:bCs/>
          <w:color w:val="000000" w:themeColor="text1"/>
          <w:lang w:val="en-US" w:bidi="en-US"/>
        </w:rPr>
        <w:t xml:space="preserve"> with dendrites and with long dendrites in the allergic conjunctivitis group [21]. Cell body size, the presence of long dendrites and the presence of thick dendrites were not significant</w:t>
      </w:r>
      <w:r w:rsidR="00AD59CE" w:rsidRPr="00C42DEB">
        <w:rPr>
          <w:rFonts w:asciiTheme="minorBidi" w:hAnsiTheme="minorBidi"/>
          <w:bCs/>
          <w:color w:val="000000" w:themeColor="text1"/>
          <w:lang w:val="en-US" w:bidi="en-US"/>
        </w:rPr>
        <w:t>ly different between groups at other</w:t>
      </w:r>
      <w:r w:rsidRPr="00C42DEB">
        <w:rPr>
          <w:rFonts w:asciiTheme="minorBidi" w:hAnsiTheme="minorBidi"/>
          <w:bCs/>
          <w:color w:val="000000" w:themeColor="text1"/>
          <w:lang w:val="en-US" w:bidi="en-US"/>
        </w:rPr>
        <w:t xml:space="preserve"> locations [21]. </w:t>
      </w:r>
      <w:r w:rsidR="00AD59CE" w:rsidRPr="00C42DEB">
        <w:rPr>
          <w:rFonts w:asciiTheme="minorBidi" w:hAnsiTheme="minorBidi"/>
          <w:bCs/>
          <w:color w:val="000000" w:themeColor="text1"/>
          <w:lang w:val="en-US" w:bidi="en-US"/>
        </w:rPr>
        <w:t xml:space="preserve">When allergic participants were symptom </w:t>
      </w:r>
      <w:r w:rsidR="00811348" w:rsidRPr="00C42DEB">
        <w:rPr>
          <w:rFonts w:asciiTheme="minorBidi" w:hAnsiTheme="minorBidi"/>
          <w:bCs/>
          <w:color w:val="000000" w:themeColor="text1"/>
          <w:lang w:val="en-US" w:bidi="en-US"/>
        </w:rPr>
        <w:t>free, corneal</w:t>
      </w:r>
      <w:r w:rsidRPr="00C42DEB">
        <w:rPr>
          <w:rFonts w:asciiTheme="minorBidi" w:hAnsiTheme="minorBidi"/>
          <w:bCs/>
          <w:color w:val="000000" w:themeColor="text1"/>
          <w:lang w:val="en-US" w:bidi="en-US"/>
        </w:rPr>
        <w:t xml:space="preserve"> dendritic cell body size was smaller and </w:t>
      </w:r>
      <w:r w:rsidR="00AD59CE" w:rsidRPr="00C42DEB">
        <w:rPr>
          <w:rFonts w:asciiTheme="minorBidi" w:hAnsiTheme="minorBidi"/>
          <w:bCs/>
          <w:color w:val="000000" w:themeColor="text1"/>
          <w:lang w:val="en-US" w:bidi="en-US"/>
        </w:rPr>
        <w:t xml:space="preserve">there were </w:t>
      </w:r>
      <w:r w:rsidRPr="00C42DEB">
        <w:rPr>
          <w:rFonts w:asciiTheme="minorBidi" w:hAnsiTheme="minorBidi"/>
          <w:bCs/>
          <w:color w:val="000000" w:themeColor="text1"/>
          <w:lang w:val="en-US" w:bidi="en-US"/>
        </w:rPr>
        <w:t xml:space="preserve">fewer dendritic </w:t>
      </w:r>
      <w:r w:rsidR="00CA7954" w:rsidRPr="00C42DEB">
        <w:rPr>
          <w:rFonts w:asciiTheme="minorBidi" w:hAnsiTheme="minorBidi"/>
          <w:bCs/>
          <w:color w:val="000000" w:themeColor="text1"/>
          <w:lang w:val="en-US" w:bidi="en-US"/>
        </w:rPr>
        <w:t>cell</w:t>
      </w:r>
      <w:r w:rsidRPr="00C42DEB">
        <w:rPr>
          <w:rFonts w:asciiTheme="minorBidi" w:hAnsiTheme="minorBidi"/>
          <w:bCs/>
          <w:color w:val="000000" w:themeColor="text1"/>
          <w:lang w:val="en-US" w:bidi="en-US"/>
        </w:rPr>
        <w:t xml:space="preserve"> with long dendrites [22]. At the bulbar conjunctiva, dendritic </w:t>
      </w:r>
      <w:r w:rsidR="00CA7954" w:rsidRPr="00C42DEB">
        <w:rPr>
          <w:rFonts w:asciiTheme="minorBidi" w:hAnsiTheme="minorBidi"/>
          <w:bCs/>
          <w:color w:val="000000" w:themeColor="text1"/>
          <w:lang w:val="en-US" w:bidi="en-US"/>
        </w:rPr>
        <w:t>cell</w:t>
      </w:r>
      <w:r w:rsidRPr="00C42DEB">
        <w:rPr>
          <w:rFonts w:asciiTheme="minorBidi" w:hAnsiTheme="minorBidi"/>
          <w:bCs/>
          <w:color w:val="000000" w:themeColor="text1"/>
          <w:lang w:val="en-US" w:bidi="en-US"/>
        </w:rPr>
        <w:t xml:space="preserve"> density was reduced during the symptom-free phase but did not change in morphology [22].</w:t>
      </w:r>
    </w:p>
    <w:p w14:paraId="55A16318" w14:textId="77777777" w:rsidR="003C5F76" w:rsidRPr="00C42DEB" w:rsidRDefault="003C5F76" w:rsidP="00C42DEB">
      <w:pPr>
        <w:spacing w:after="0" w:line="240" w:lineRule="auto"/>
        <w:ind w:left="720" w:right="283"/>
        <w:jc w:val="both"/>
        <w:rPr>
          <w:rFonts w:asciiTheme="minorBidi" w:hAnsiTheme="minorBidi"/>
          <w:bCs/>
          <w:color w:val="000000" w:themeColor="text1"/>
          <w:lang w:val="en-US" w:bidi="en-US"/>
        </w:rPr>
      </w:pPr>
    </w:p>
    <w:p w14:paraId="6C2F8C60" w14:textId="77777777" w:rsidR="00014A29" w:rsidRDefault="00D0170A" w:rsidP="00C42DEB">
      <w:pPr>
        <w:spacing w:after="0" w:line="240" w:lineRule="auto"/>
        <w:ind w:left="720" w:right="283"/>
        <w:jc w:val="both"/>
        <w:rPr>
          <w:rFonts w:asciiTheme="minorBidi" w:hAnsiTheme="minorBidi"/>
          <w:bCs/>
          <w:color w:val="000000" w:themeColor="text1"/>
          <w:lang w:val="en-US" w:bidi="en-US"/>
        </w:rPr>
      </w:pPr>
      <w:r w:rsidRPr="00C42DEB">
        <w:rPr>
          <w:rFonts w:asciiTheme="minorBidi" w:hAnsiTheme="minorBidi"/>
          <w:bCs/>
          <w:color w:val="000000" w:themeColor="text1"/>
          <w:lang w:val="en-US" w:bidi="en-US"/>
        </w:rPr>
        <w:t xml:space="preserve">The effect of the treatment of ocular surface disease on dendritic cell parameters has rarely been investigated </w:t>
      </w:r>
      <w:r w:rsidRPr="00C42DEB">
        <w:rPr>
          <w:rFonts w:asciiTheme="minorBidi" w:hAnsiTheme="minorBidi"/>
          <w:bCs/>
          <w:color w:val="000000" w:themeColor="text1"/>
          <w:lang w:val="en-US" w:bidi="en-US"/>
        </w:rPr>
        <w:fldChar w:fldCharType="begin">
          <w:fldData xml:space="preserve">PEVuZE5vdGU+PENpdGU+PEF1dGhvcj5WaWxsYW5pPC9BdXRob3I+PFllYXI+MjAxNTwvWWVhcj48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</w:fldData>
        </w:fldChar>
      </w:r>
      <w:r w:rsidR="002C6490">
        <w:rPr>
          <w:rFonts w:asciiTheme="minorBidi" w:hAnsiTheme="minorBidi"/>
          <w:bCs/>
          <w:color w:val="000000" w:themeColor="text1"/>
          <w:lang w:val="en-US" w:bidi="en-US"/>
        </w:rPr>
        <w:instrText xml:space="preserve"> ADDIN EN.CITE </w:instrText>
      </w:r>
      <w:r w:rsidR="002C6490">
        <w:rPr>
          <w:rFonts w:asciiTheme="minorBidi" w:hAnsiTheme="minorBidi"/>
          <w:bCs/>
          <w:color w:val="000000" w:themeColor="text1"/>
          <w:lang w:val="en-US" w:bidi="en-US"/>
        </w:rPr>
        <w:fldChar w:fldCharType="begin">
          <w:fldData xml:space="preserve">PEVuZE5vdGU+PENpdGU+PEF1dGhvcj5WaWxsYW5pPC9BdXRob3I+PFllYXI+MjAxNTwvWWVhcj48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</w:fldData>
        </w:fldChar>
      </w:r>
      <w:r w:rsidR="002C6490">
        <w:rPr>
          <w:rFonts w:asciiTheme="minorBidi" w:hAnsiTheme="minorBidi"/>
          <w:bCs/>
          <w:color w:val="000000" w:themeColor="text1"/>
          <w:lang w:val="en-US" w:bidi="en-US"/>
        </w:rPr>
        <w:instrText xml:space="preserve"> ADDIN EN.CITE.DATA </w:instrText>
      </w:r>
      <w:r w:rsidR="002C6490">
        <w:rPr>
          <w:rFonts w:asciiTheme="minorBidi" w:hAnsiTheme="minorBidi"/>
          <w:bCs/>
          <w:color w:val="000000" w:themeColor="text1"/>
          <w:lang w:val="en-US" w:bidi="en-US"/>
        </w:rPr>
      </w:r>
      <w:r w:rsidR="002C6490">
        <w:rPr>
          <w:rFonts w:asciiTheme="minorBidi" w:hAnsiTheme="minorBidi"/>
          <w:bCs/>
          <w:color w:val="000000" w:themeColor="text1"/>
          <w:lang w:val="en-US" w:bidi="en-US"/>
        </w:rPr>
        <w:fldChar w:fldCharType="end"/>
      </w:r>
      <w:r w:rsidRPr="00C42DEB">
        <w:rPr>
          <w:rFonts w:asciiTheme="minorBidi" w:hAnsiTheme="minorBidi"/>
          <w:bCs/>
          <w:color w:val="000000" w:themeColor="text1"/>
          <w:lang w:val="en-US" w:bidi="en-US"/>
        </w:rPr>
      </w:r>
      <w:r w:rsidRPr="00C42DEB">
        <w:rPr>
          <w:rFonts w:asciiTheme="minorBidi" w:hAnsiTheme="minorBidi"/>
          <w:bCs/>
          <w:color w:val="000000" w:themeColor="text1"/>
          <w:lang w:val="en-US" w:bidi="en-US"/>
        </w:rPr>
        <w:fldChar w:fldCharType="separate"/>
      </w:r>
      <w:r w:rsidR="002C6490">
        <w:rPr>
          <w:rFonts w:asciiTheme="minorBidi" w:hAnsiTheme="minorBidi"/>
          <w:bCs/>
          <w:noProof/>
          <w:color w:val="000000" w:themeColor="text1"/>
          <w:lang w:val="en-US" w:bidi="en-US"/>
        </w:rPr>
        <w:t>[20-25]</w:t>
      </w:r>
      <w:r w:rsidRPr="00C42DEB">
        <w:rPr>
          <w:rFonts w:asciiTheme="minorBidi" w:hAnsiTheme="minorBidi"/>
          <w:bCs/>
          <w:color w:val="000000" w:themeColor="text1"/>
          <w:lang w:val="en-US" w:bidi="en-US"/>
        </w:rPr>
        <w:fldChar w:fldCharType="end"/>
      </w:r>
      <w:r w:rsidRPr="00C42DEB">
        <w:rPr>
          <w:rFonts w:asciiTheme="minorBidi" w:hAnsiTheme="minorBidi"/>
          <w:bCs/>
          <w:color w:val="000000" w:themeColor="text1"/>
          <w:lang w:val="en-US" w:bidi="en-US"/>
        </w:rPr>
        <w:t>. Only two studies investigated these changes</w:t>
      </w:r>
      <w:r w:rsidR="00AD59CE" w:rsidRPr="00C42DEB">
        <w:rPr>
          <w:rFonts w:asciiTheme="minorBidi" w:hAnsiTheme="minorBidi"/>
          <w:bCs/>
          <w:color w:val="000000" w:themeColor="text1"/>
          <w:lang w:val="en-US" w:bidi="en-US"/>
        </w:rPr>
        <w:t xml:space="preserve"> in allergic disease</w:t>
      </w:r>
      <w:r w:rsidRPr="00C42DEB">
        <w:rPr>
          <w:rFonts w:asciiTheme="minorBidi" w:hAnsiTheme="minorBidi"/>
          <w:bCs/>
          <w:color w:val="000000" w:themeColor="text1"/>
          <w:lang w:val="en-US" w:bidi="en-US"/>
        </w:rPr>
        <w:t xml:space="preserve">, </w:t>
      </w:r>
      <w:r w:rsidR="00AD59CE" w:rsidRPr="00C42DEB">
        <w:rPr>
          <w:rFonts w:asciiTheme="minorBidi" w:hAnsiTheme="minorBidi"/>
          <w:bCs/>
          <w:color w:val="000000" w:themeColor="text1"/>
          <w:lang w:val="en-US" w:bidi="en-US"/>
        </w:rPr>
        <w:t xml:space="preserve">specifically in </w:t>
      </w:r>
      <w:r w:rsidRPr="00C42DEB">
        <w:rPr>
          <w:rFonts w:asciiTheme="minorBidi" w:hAnsiTheme="minorBidi"/>
          <w:bCs/>
          <w:color w:val="000000" w:themeColor="text1"/>
          <w:lang w:val="en-US" w:bidi="en-US"/>
        </w:rPr>
        <w:t xml:space="preserve">vernal keratoconjunctivitis </w:t>
      </w:r>
      <w:r w:rsidRPr="00C42DEB">
        <w:rPr>
          <w:rFonts w:asciiTheme="minorBidi" w:hAnsiTheme="minorBidi"/>
          <w:bCs/>
          <w:color w:val="000000" w:themeColor="text1"/>
          <w:lang w:val="en-US" w:bidi="en-US"/>
        </w:rPr>
        <w:fldChar w:fldCharType="begin">
          <w:fldData xml:space="preserve">PEVuZE5vdGU+PENpdGU+PEF1dGhvcj5MaXU8L0F1dGhvcj48WWVhcj4yMDE0PC9ZZWFyPjxSZWNO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</w:fldData>
        </w:fldChar>
      </w:r>
      <w:r w:rsidR="002C6490">
        <w:rPr>
          <w:rFonts w:asciiTheme="minorBidi" w:hAnsiTheme="minorBidi"/>
          <w:bCs/>
          <w:color w:val="000000" w:themeColor="text1"/>
          <w:lang w:val="en-US" w:bidi="en-US"/>
        </w:rPr>
        <w:instrText xml:space="preserve"> ADDIN EN.CITE </w:instrText>
      </w:r>
      <w:r w:rsidR="002C6490">
        <w:rPr>
          <w:rFonts w:asciiTheme="minorBidi" w:hAnsiTheme="minorBidi"/>
          <w:bCs/>
          <w:color w:val="000000" w:themeColor="text1"/>
          <w:lang w:val="en-US" w:bidi="en-US"/>
        </w:rPr>
        <w:fldChar w:fldCharType="begin">
          <w:fldData xml:space="preserve">PEVuZE5vdGU+PENpdGU+PEF1dGhvcj5MaXU8L0F1dGhvcj48WWVhcj4yMDE0PC9ZZWFyPjxSZWNO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</w:fldData>
        </w:fldChar>
      </w:r>
      <w:r w:rsidR="002C6490">
        <w:rPr>
          <w:rFonts w:asciiTheme="minorBidi" w:hAnsiTheme="minorBidi"/>
          <w:bCs/>
          <w:color w:val="000000" w:themeColor="text1"/>
          <w:lang w:val="en-US" w:bidi="en-US"/>
        </w:rPr>
        <w:instrText xml:space="preserve"> ADDIN EN.CITE.DATA </w:instrText>
      </w:r>
      <w:r w:rsidR="002C6490">
        <w:rPr>
          <w:rFonts w:asciiTheme="minorBidi" w:hAnsiTheme="minorBidi"/>
          <w:bCs/>
          <w:color w:val="000000" w:themeColor="text1"/>
          <w:lang w:val="en-US" w:bidi="en-US"/>
        </w:rPr>
      </w:r>
      <w:r w:rsidR="002C6490">
        <w:rPr>
          <w:rFonts w:asciiTheme="minorBidi" w:hAnsiTheme="minorBidi"/>
          <w:bCs/>
          <w:color w:val="000000" w:themeColor="text1"/>
          <w:lang w:val="en-US" w:bidi="en-US"/>
        </w:rPr>
        <w:fldChar w:fldCharType="end"/>
      </w:r>
      <w:r w:rsidRPr="00C42DEB">
        <w:rPr>
          <w:rFonts w:asciiTheme="minorBidi" w:hAnsiTheme="minorBidi"/>
          <w:bCs/>
          <w:color w:val="000000" w:themeColor="text1"/>
          <w:lang w:val="en-US" w:bidi="en-US"/>
        </w:rPr>
      </w:r>
      <w:r w:rsidRPr="00C42DEB">
        <w:rPr>
          <w:rFonts w:asciiTheme="minorBidi" w:hAnsiTheme="minorBidi"/>
          <w:bCs/>
          <w:color w:val="000000" w:themeColor="text1"/>
          <w:lang w:val="en-US" w:bidi="en-US"/>
        </w:rPr>
        <w:fldChar w:fldCharType="separate"/>
      </w:r>
      <w:r w:rsidR="002C6490">
        <w:rPr>
          <w:rFonts w:asciiTheme="minorBidi" w:hAnsiTheme="minorBidi"/>
          <w:bCs/>
          <w:noProof/>
          <w:color w:val="000000" w:themeColor="text1"/>
          <w:lang w:val="en-US" w:bidi="en-US"/>
        </w:rPr>
        <w:t>[24, 25]</w:t>
      </w:r>
      <w:r w:rsidRPr="00C42DEB">
        <w:rPr>
          <w:rFonts w:asciiTheme="minorBidi" w:hAnsiTheme="minorBidi"/>
          <w:bCs/>
          <w:color w:val="000000" w:themeColor="text1"/>
          <w:lang w:val="en-US" w:bidi="en-US"/>
        </w:rPr>
        <w:fldChar w:fldCharType="end"/>
      </w:r>
      <w:r w:rsidRPr="00C42DEB">
        <w:rPr>
          <w:rFonts w:asciiTheme="minorBidi" w:hAnsiTheme="minorBidi"/>
          <w:bCs/>
          <w:color w:val="000000" w:themeColor="text1"/>
          <w:lang w:val="en-US" w:bidi="en-US"/>
        </w:rPr>
        <w:t>. Both studies reported a significant decrease in dendritic cell</w:t>
      </w:r>
      <w:r w:rsidR="005249FA" w:rsidRPr="00C42DEB">
        <w:rPr>
          <w:rFonts w:asciiTheme="minorBidi" w:hAnsiTheme="minorBidi"/>
          <w:bCs/>
          <w:color w:val="000000" w:themeColor="text1"/>
          <w:lang w:val="en-US" w:bidi="en-US"/>
        </w:rPr>
        <w:t xml:space="preserve"> </w:t>
      </w:r>
      <w:r w:rsidRPr="00C42DEB">
        <w:rPr>
          <w:rFonts w:asciiTheme="minorBidi" w:hAnsiTheme="minorBidi"/>
          <w:bCs/>
          <w:color w:val="000000" w:themeColor="text1"/>
          <w:lang w:val="en-US" w:bidi="en-US"/>
        </w:rPr>
        <w:t xml:space="preserve">density, alterations </w:t>
      </w:r>
      <w:r w:rsidR="00AD59CE" w:rsidRPr="00C42DEB">
        <w:rPr>
          <w:rFonts w:asciiTheme="minorBidi" w:hAnsiTheme="minorBidi"/>
          <w:bCs/>
          <w:color w:val="000000" w:themeColor="text1"/>
          <w:lang w:val="en-US" w:bidi="en-US"/>
        </w:rPr>
        <w:t>in</w:t>
      </w:r>
      <w:r w:rsidRPr="00C42DEB">
        <w:rPr>
          <w:rFonts w:asciiTheme="minorBidi" w:hAnsiTheme="minorBidi"/>
          <w:bCs/>
          <w:color w:val="000000" w:themeColor="text1"/>
          <w:lang w:val="en-US" w:bidi="en-US"/>
        </w:rPr>
        <w:t xml:space="preserve"> morphology, and in the presence of dendrites after starting the treatment. Liu et al. examined the dendritic cell density, distribution, and morphology of 35 vernal keratoconjunctivitis patients at the corneal limbus, peripheral cornea, and bulbar conjunctiva</w:t>
      </w:r>
      <w:r w:rsidR="00C673DB" w:rsidRPr="00C42DEB">
        <w:rPr>
          <w:rFonts w:asciiTheme="minorBidi" w:hAnsiTheme="minorBidi"/>
          <w:bCs/>
          <w:color w:val="000000" w:themeColor="text1"/>
          <w:lang w:val="en-US" w:bidi="en-US"/>
        </w:rPr>
        <w:t xml:space="preserve"> and</w:t>
      </w:r>
      <w:r w:rsidRPr="00C42DEB">
        <w:rPr>
          <w:rFonts w:asciiTheme="minorBidi" w:hAnsiTheme="minorBidi"/>
          <w:bCs/>
          <w:color w:val="000000" w:themeColor="text1"/>
          <w:lang w:val="en-US" w:bidi="en-US"/>
        </w:rPr>
        <w:t xml:space="preserve"> found a significant decrease in dendritic cell density at the bulbar conjunctiva (after one month of treatment) and at the limbus and peripheral cornea (after 3 and 6 months of treatment) in patients treated with fluorometholone 0.1% (a corticosteroid eyedrop) or cyclosporine 0.5% (an immunosuppressant</w:t>
      </w:r>
      <w:r w:rsidR="00C673DB" w:rsidRPr="00C42DEB">
        <w:rPr>
          <w:rFonts w:asciiTheme="minorBidi" w:hAnsiTheme="minorBidi"/>
          <w:bCs/>
          <w:color w:val="000000" w:themeColor="text1"/>
          <w:lang w:val="en-US" w:bidi="en-US"/>
        </w:rPr>
        <w:t xml:space="preserve"> eyedrop</w:t>
      </w:r>
      <w:r w:rsidRPr="00C42DEB">
        <w:rPr>
          <w:rFonts w:asciiTheme="minorBidi" w:hAnsiTheme="minorBidi"/>
          <w:bCs/>
          <w:color w:val="000000" w:themeColor="text1"/>
          <w:lang w:val="en-US" w:bidi="en-US"/>
        </w:rPr>
        <w:t>)</w:t>
      </w:r>
      <w:r w:rsidR="00CA4BE4" w:rsidRPr="00C42DEB">
        <w:rPr>
          <w:rFonts w:asciiTheme="minorBidi" w:hAnsiTheme="minorBidi"/>
          <w:bCs/>
          <w:color w:val="000000" w:themeColor="text1"/>
          <w:lang w:val="en-US" w:bidi="en-US"/>
        </w:rPr>
        <w:t xml:space="preserve"> compared to baseline measurements</w:t>
      </w:r>
      <w:r w:rsidRPr="00C42DEB">
        <w:rPr>
          <w:rFonts w:asciiTheme="minorBidi" w:hAnsiTheme="minorBidi"/>
          <w:bCs/>
          <w:color w:val="000000" w:themeColor="text1"/>
          <w:lang w:val="en-US" w:bidi="en-US"/>
        </w:rPr>
        <w:t xml:space="preserve"> </w:t>
      </w:r>
      <w:r w:rsidRPr="00C42DEB">
        <w:rPr>
          <w:rFonts w:asciiTheme="minorBidi" w:hAnsiTheme="minorBidi"/>
          <w:bCs/>
          <w:color w:val="000000" w:themeColor="text1"/>
          <w:lang w:val="en-US" w:bidi="en-US"/>
        </w:rPr>
        <w:fldChar w:fldCharType="begin"/>
      </w:r>
      <w:r w:rsidR="002C6490">
        <w:rPr>
          <w:rFonts w:asciiTheme="minorBidi" w:hAnsiTheme="minorBidi"/>
          <w:bCs/>
          <w:color w:val="000000" w:themeColor="text1"/>
          <w:lang w:val="en-US" w:bidi="en-US"/>
        </w:rPr>
        <w:instrText xml:space="preserve"> ADDIN EN.CITE &lt;EndNote&gt;&lt;Cite&gt;&lt;Author&gt;Liu&lt;/Author&gt;&lt;Year&gt;2014&lt;/Year&gt;&lt;RecNum&gt;77&lt;/RecNum&gt;&lt;DisplayText&gt;[24]&lt;/DisplayText&gt;&lt;record&gt;&lt;rec-number&gt;77&lt;/rec-number&gt;&lt;foreign-keys&gt;&lt;key app="EN" db-id="9eeetaz0nsxr9ne9t9opsvea52tre5a2pra9" timestamp="1647210292" guid="a1383a7c-f059-43a2-b3e2-5ab2b8a6c770"&gt;77&lt;/key&gt;&lt;/foreign-keys&gt;&lt;ref-type name="Journal Article"&gt;17&lt;/ref-type&gt;&lt;contributors&gt;&lt;authors&gt;&lt;author&gt;Liu, M&lt;/author&gt;&lt;author&gt;Gao, H&lt;/author&gt;&lt;author&gt;Wang, T&lt;/author&gt;&lt;author&gt;Wang, S&lt;/author&gt;&lt;author&gt;Li, S&lt;/author&gt;&lt;author&gt;Shi, W&lt;/author&gt;&lt;/authors&gt;&lt;/contributors&gt;&lt;titles&gt;&lt;title&gt;An essential role for dendritic cells in vernal keratoconjunctivitis: analysis by laser scanning confocal microscopy&lt;/title&gt;&lt;secondary-title&gt;Clinical &amp;amp; Experimental Allergy&lt;/secondary-title&gt;&lt;/titles&gt;&lt;periodical&gt;&lt;full-title&gt;Clinical &amp;amp; Experimental Allergy&lt;/full-title&gt;&lt;/periodical&gt;&lt;pages&gt;362-370&lt;/pages&gt;&lt;volume&gt;44&lt;/volume&gt;&lt;number&gt;3&lt;/number&gt;&lt;dates&gt;&lt;year&gt;2014&lt;/year&gt;&lt;/dates&gt;&lt;isbn&gt;0954-7894&lt;/isbn&gt;&lt;urls&gt;&lt;/urls&gt;&lt;/record&gt;&lt;/Cite&gt;&lt;/EndNote&gt;</w:instrText>
      </w:r>
      <w:r w:rsidRPr="00C42DEB">
        <w:rPr>
          <w:rFonts w:asciiTheme="minorBidi" w:hAnsiTheme="minorBidi"/>
          <w:bCs/>
          <w:color w:val="000000" w:themeColor="text1"/>
          <w:lang w:val="en-US" w:bidi="en-US"/>
        </w:rPr>
        <w:fldChar w:fldCharType="separate"/>
      </w:r>
      <w:r w:rsidR="002C6490">
        <w:rPr>
          <w:rFonts w:asciiTheme="minorBidi" w:hAnsiTheme="minorBidi"/>
          <w:bCs/>
          <w:noProof/>
          <w:color w:val="000000" w:themeColor="text1"/>
          <w:lang w:val="en-US" w:bidi="en-US"/>
        </w:rPr>
        <w:t>[24]</w:t>
      </w:r>
      <w:r w:rsidRPr="00C42DEB">
        <w:rPr>
          <w:rFonts w:asciiTheme="minorBidi" w:hAnsiTheme="minorBidi"/>
          <w:bCs/>
          <w:color w:val="000000" w:themeColor="text1"/>
          <w:lang w:val="en-US" w:bidi="en-US"/>
        </w:rPr>
        <w:fldChar w:fldCharType="end"/>
      </w:r>
      <w:r w:rsidRPr="00C42DEB">
        <w:rPr>
          <w:rFonts w:asciiTheme="minorBidi" w:hAnsiTheme="minorBidi"/>
          <w:bCs/>
          <w:color w:val="000000" w:themeColor="text1"/>
          <w:lang w:val="en-US" w:bidi="en-US"/>
        </w:rPr>
        <w:t xml:space="preserve">. At the end of the </w:t>
      </w:r>
      <w:r w:rsidR="00C673DB" w:rsidRPr="00C42DEB">
        <w:rPr>
          <w:rFonts w:asciiTheme="minorBidi" w:hAnsiTheme="minorBidi"/>
          <w:bCs/>
          <w:color w:val="000000" w:themeColor="text1"/>
          <w:lang w:val="en-US" w:bidi="en-US"/>
        </w:rPr>
        <w:t xml:space="preserve">Liu </w:t>
      </w:r>
      <w:r w:rsidRPr="00C42DEB">
        <w:rPr>
          <w:rFonts w:asciiTheme="minorBidi" w:hAnsiTheme="minorBidi"/>
          <w:bCs/>
          <w:color w:val="000000" w:themeColor="text1"/>
          <w:lang w:val="en-US" w:bidi="en-US"/>
        </w:rPr>
        <w:t>study</w:t>
      </w:r>
      <w:r w:rsidR="00C673DB" w:rsidRPr="00C42DEB">
        <w:rPr>
          <w:rFonts w:asciiTheme="minorBidi" w:hAnsiTheme="minorBidi"/>
          <w:bCs/>
          <w:color w:val="000000" w:themeColor="text1"/>
          <w:lang w:val="en-US" w:bidi="en-US"/>
        </w:rPr>
        <w:t xml:space="preserve"> following treatment</w:t>
      </w:r>
      <w:r w:rsidRPr="00C42DEB">
        <w:rPr>
          <w:rFonts w:asciiTheme="minorBidi" w:hAnsiTheme="minorBidi"/>
          <w:bCs/>
          <w:color w:val="000000" w:themeColor="text1"/>
          <w:lang w:val="en-US" w:bidi="en-US"/>
        </w:rPr>
        <w:t xml:space="preserve">, dendritic </w:t>
      </w:r>
      <w:r w:rsidR="00CA7954" w:rsidRPr="00C42DEB">
        <w:rPr>
          <w:rFonts w:asciiTheme="minorBidi" w:hAnsiTheme="minorBidi"/>
          <w:bCs/>
          <w:color w:val="000000" w:themeColor="text1"/>
          <w:lang w:val="en-US" w:bidi="en-US"/>
        </w:rPr>
        <w:t>cell</w:t>
      </w:r>
      <w:r w:rsidRPr="00C42DEB">
        <w:rPr>
          <w:rFonts w:asciiTheme="minorBidi" w:hAnsiTheme="minorBidi"/>
          <w:bCs/>
          <w:color w:val="000000" w:themeColor="text1"/>
          <w:lang w:val="en-US" w:bidi="en-US"/>
        </w:rPr>
        <w:t xml:space="preserve"> appeared less reflective and </w:t>
      </w:r>
      <w:r w:rsidR="00AD59CE" w:rsidRPr="00C42DEB">
        <w:rPr>
          <w:rFonts w:asciiTheme="minorBidi" w:hAnsiTheme="minorBidi"/>
          <w:bCs/>
          <w:color w:val="000000" w:themeColor="text1"/>
          <w:lang w:val="en-US" w:bidi="en-US"/>
        </w:rPr>
        <w:t xml:space="preserve">had </w:t>
      </w:r>
      <w:r w:rsidRPr="00C42DEB">
        <w:rPr>
          <w:rFonts w:asciiTheme="minorBidi" w:hAnsiTheme="minorBidi"/>
          <w:bCs/>
          <w:color w:val="000000" w:themeColor="text1"/>
          <w:lang w:val="en-US" w:bidi="en-US"/>
        </w:rPr>
        <w:t xml:space="preserve">a smaller cell body size and </w:t>
      </w:r>
      <w:r w:rsidR="007958A9" w:rsidRPr="00C42DEB">
        <w:rPr>
          <w:rFonts w:asciiTheme="minorBidi" w:hAnsiTheme="minorBidi"/>
          <w:bCs/>
          <w:color w:val="000000" w:themeColor="text1"/>
          <w:lang w:val="en-US" w:bidi="en-US"/>
        </w:rPr>
        <w:t xml:space="preserve">dendrites </w:t>
      </w:r>
      <w:r w:rsidRPr="00C42DEB">
        <w:rPr>
          <w:rFonts w:asciiTheme="minorBidi" w:hAnsiTheme="minorBidi"/>
          <w:bCs/>
          <w:color w:val="000000" w:themeColor="text1"/>
          <w:lang w:val="en-US" w:bidi="en-US"/>
        </w:rPr>
        <w:t xml:space="preserve">or no </w:t>
      </w:r>
      <w:r w:rsidR="007958A9" w:rsidRPr="00C42DEB">
        <w:rPr>
          <w:rFonts w:asciiTheme="minorBidi" w:hAnsiTheme="minorBidi"/>
          <w:bCs/>
          <w:color w:val="000000" w:themeColor="text1"/>
          <w:lang w:val="en-US" w:bidi="en-US"/>
        </w:rPr>
        <w:t xml:space="preserve">dendrites </w:t>
      </w:r>
      <w:r w:rsidRPr="00C42DEB">
        <w:rPr>
          <w:rFonts w:asciiTheme="minorBidi" w:hAnsiTheme="minorBidi"/>
          <w:bCs/>
          <w:color w:val="000000" w:themeColor="text1"/>
          <w:lang w:val="en-US" w:bidi="en-US"/>
        </w:rPr>
        <w:fldChar w:fldCharType="begin"/>
      </w:r>
      <w:r w:rsidR="002C6490">
        <w:rPr>
          <w:rFonts w:asciiTheme="minorBidi" w:hAnsiTheme="minorBidi"/>
          <w:bCs/>
          <w:color w:val="000000" w:themeColor="text1"/>
          <w:lang w:val="en-US" w:bidi="en-US"/>
        </w:rPr>
        <w:instrText xml:space="preserve"> ADDIN EN.CITE &lt;EndNote&gt;&lt;Cite&gt;&lt;Author&gt;Liu&lt;/Author&gt;&lt;Year&gt;2014&lt;/Year&gt;&lt;RecNum&gt;77&lt;/RecNum&gt;&lt;DisplayText&gt;[24]&lt;/DisplayText&gt;&lt;record&gt;&lt;rec-number&gt;77&lt;/rec-number&gt;&lt;foreign-keys&gt;&lt;key app="EN" db-id="9eeetaz0nsxr9ne9t9opsvea52tre5a2pra9" timestamp="1647210292" guid="a1383a7c-f059-43a2-b3e2-5ab2b8a6c770"&gt;77&lt;/key&gt;&lt;/foreign-keys&gt;&lt;ref-type name="Journal Article"&gt;17&lt;/ref-type&gt;&lt;contributors&gt;&lt;authors&gt;&lt;author&gt;Liu, M&lt;/author&gt;&lt;author&gt;Gao, H&lt;/author&gt;&lt;author&gt;Wang, T&lt;/author&gt;&lt;author&gt;Wang, S&lt;/author&gt;&lt;author&gt;Li, S&lt;/author&gt;&lt;author&gt;Shi, W&lt;/author&gt;&lt;/authors&gt;&lt;/contributors&gt;&lt;titles&gt;&lt;title&gt;An essential role for dendritic cells in vernal keratoconjunctivitis: analysis by laser scanning confocal microscopy&lt;/title&gt;&lt;secondary-title&gt;Clinical &amp;amp; Experimental Allergy&lt;/secondary-title&gt;&lt;/titles&gt;&lt;periodical&gt;&lt;full-title&gt;Clinical &amp;amp; Experimental Allergy&lt;/full-title&gt;&lt;/periodical&gt;&lt;pages&gt;362-370&lt;/pages&gt;&lt;volume&gt;44&lt;/volume&gt;&lt;number&gt;3&lt;/number&gt;&lt;dates&gt;&lt;year&gt;2014&lt;/year&gt;&lt;/dates&gt;&lt;isbn&gt;0954-7894&lt;/isbn&gt;&lt;urls&gt;&lt;/urls&gt;&lt;/record&gt;&lt;/Cite&gt;&lt;/EndNote&gt;</w:instrText>
      </w:r>
      <w:r w:rsidRPr="00C42DEB">
        <w:rPr>
          <w:rFonts w:asciiTheme="minorBidi" w:hAnsiTheme="minorBidi"/>
          <w:bCs/>
          <w:color w:val="000000" w:themeColor="text1"/>
          <w:lang w:val="en-US" w:bidi="en-US"/>
        </w:rPr>
        <w:fldChar w:fldCharType="separate"/>
      </w:r>
      <w:r w:rsidR="002C6490">
        <w:rPr>
          <w:rFonts w:asciiTheme="minorBidi" w:hAnsiTheme="minorBidi"/>
          <w:bCs/>
          <w:noProof/>
          <w:color w:val="000000" w:themeColor="text1"/>
          <w:lang w:val="en-US" w:bidi="en-US"/>
        </w:rPr>
        <w:t>[24]</w:t>
      </w:r>
      <w:r w:rsidRPr="00C42DEB">
        <w:rPr>
          <w:rFonts w:asciiTheme="minorBidi" w:hAnsiTheme="minorBidi"/>
          <w:bCs/>
          <w:color w:val="000000" w:themeColor="text1"/>
          <w:lang w:val="en-US" w:bidi="en-US"/>
        </w:rPr>
        <w:fldChar w:fldCharType="end"/>
      </w:r>
      <w:r w:rsidRPr="00C42DEB">
        <w:rPr>
          <w:rFonts w:asciiTheme="minorBidi" w:hAnsiTheme="minorBidi"/>
          <w:bCs/>
          <w:color w:val="000000" w:themeColor="text1"/>
          <w:lang w:val="en-US" w:bidi="en-US"/>
        </w:rPr>
        <w:t>. Wan et al. found a significant decrease in all dendritic cell characteristics at the palpebral conjunctiva after two weeks of treatment using topical tacrolimus 0.1% (an immunosuppressant</w:t>
      </w:r>
      <w:r w:rsidR="00C673DB" w:rsidRPr="00C42DEB">
        <w:rPr>
          <w:rFonts w:asciiTheme="minorBidi" w:hAnsiTheme="minorBidi"/>
          <w:bCs/>
          <w:color w:val="000000" w:themeColor="text1"/>
          <w:lang w:val="en-US" w:bidi="en-US"/>
        </w:rPr>
        <w:t xml:space="preserve"> eyedrop</w:t>
      </w:r>
      <w:r w:rsidRPr="00C42DEB">
        <w:rPr>
          <w:rFonts w:asciiTheme="minorBidi" w:hAnsiTheme="minorBidi"/>
          <w:bCs/>
          <w:color w:val="000000" w:themeColor="text1"/>
          <w:lang w:val="en-US" w:bidi="en-US"/>
        </w:rPr>
        <w:t xml:space="preserve">) on 17 patients with tarsal vernal keratoconjunctivitis </w:t>
      </w:r>
      <w:r w:rsidR="00437514" w:rsidRPr="00C42DEB">
        <w:rPr>
          <w:rFonts w:asciiTheme="minorBidi" w:hAnsiTheme="minorBidi"/>
          <w:bCs/>
          <w:color w:val="000000" w:themeColor="text1"/>
          <w:lang w:val="en-US" w:bidi="en-US"/>
        </w:rPr>
        <w:t xml:space="preserve">compared to baseline measurements </w:t>
      </w:r>
      <w:r w:rsidRPr="00C42DEB">
        <w:rPr>
          <w:rFonts w:asciiTheme="minorBidi" w:hAnsiTheme="minorBidi"/>
          <w:bCs/>
          <w:color w:val="000000" w:themeColor="text1"/>
          <w:lang w:val="en-US" w:bidi="en-US"/>
        </w:rPr>
        <w:fldChar w:fldCharType="begin">
          <w:fldData xml:space="preserve">PEVuZE5vdGU+PENpdGU+PEF1dGhvcj5XYW48L0F1dGhvcj48WWVhcj4yMDE4PC9ZZWFyPjxSZWNO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</w:fldData>
        </w:fldChar>
      </w:r>
      <w:r w:rsidR="002C6490">
        <w:rPr>
          <w:rFonts w:asciiTheme="minorBidi" w:hAnsiTheme="minorBidi"/>
          <w:bCs/>
          <w:color w:val="000000" w:themeColor="text1"/>
          <w:lang w:val="en-US" w:bidi="en-US"/>
        </w:rPr>
        <w:instrText xml:space="preserve"> ADDIN EN.CITE </w:instrText>
      </w:r>
      <w:r w:rsidR="002C6490">
        <w:rPr>
          <w:rFonts w:asciiTheme="minorBidi" w:hAnsiTheme="minorBidi"/>
          <w:bCs/>
          <w:color w:val="000000" w:themeColor="text1"/>
          <w:lang w:val="en-US" w:bidi="en-US"/>
        </w:rPr>
        <w:fldChar w:fldCharType="begin">
          <w:fldData xml:space="preserve">PEVuZE5vdGU+PENpdGU+PEF1dGhvcj5XYW48L0F1dGhvcj48WWVhcj4yMDE4PC9ZZWFyPjxSZWNO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</w:fldData>
        </w:fldChar>
      </w:r>
      <w:r w:rsidR="002C6490">
        <w:rPr>
          <w:rFonts w:asciiTheme="minorBidi" w:hAnsiTheme="minorBidi"/>
          <w:bCs/>
          <w:color w:val="000000" w:themeColor="text1"/>
          <w:lang w:val="en-US" w:bidi="en-US"/>
        </w:rPr>
        <w:instrText xml:space="preserve"> ADDIN EN.CITE.DATA </w:instrText>
      </w:r>
      <w:r w:rsidR="002C6490">
        <w:rPr>
          <w:rFonts w:asciiTheme="minorBidi" w:hAnsiTheme="minorBidi"/>
          <w:bCs/>
          <w:color w:val="000000" w:themeColor="text1"/>
          <w:lang w:val="en-US" w:bidi="en-US"/>
        </w:rPr>
      </w:r>
      <w:r w:rsidR="002C6490">
        <w:rPr>
          <w:rFonts w:asciiTheme="minorBidi" w:hAnsiTheme="minorBidi"/>
          <w:bCs/>
          <w:color w:val="000000" w:themeColor="text1"/>
          <w:lang w:val="en-US" w:bidi="en-US"/>
        </w:rPr>
        <w:fldChar w:fldCharType="end"/>
      </w:r>
      <w:r w:rsidRPr="00C42DEB">
        <w:rPr>
          <w:rFonts w:asciiTheme="minorBidi" w:hAnsiTheme="minorBidi"/>
          <w:bCs/>
          <w:color w:val="000000" w:themeColor="text1"/>
          <w:lang w:val="en-US" w:bidi="en-US"/>
        </w:rPr>
      </w:r>
      <w:r w:rsidRPr="00C42DEB">
        <w:rPr>
          <w:rFonts w:asciiTheme="minorBidi" w:hAnsiTheme="minorBidi"/>
          <w:bCs/>
          <w:color w:val="000000" w:themeColor="text1"/>
          <w:lang w:val="en-US" w:bidi="en-US"/>
        </w:rPr>
        <w:fldChar w:fldCharType="separate"/>
      </w:r>
      <w:r w:rsidR="002C6490">
        <w:rPr>
          <w:rFonts w:asciiTheme="minorBidi" w:hAnsiTheme="minorBidi"/>
          <w:bCs/>
          <w:noProof/>
          <w:color w:val="000000" w:themeColor="text1"/>
          <w:lang w:val="en-US" w:bidi="en-US"/>
        </w:rPr>
        <w:t>[25]</w:t>
      </w:r>
      <w:r w:rsidRPr="00C42DEB">
        <w:rPr>
          <w:rFonts w:asciiTheme="minorBidi" w:hAnsiTheme="minorBidi"/>
          <w:bCs/>
          <w:color w:val="000000" w:themeColor="text1"/>
          <w:lang w:val="en-US" w:bidi="en-US"/>
        </w:rPr>
        <w:fldChar w:fldCharType="end"/>
      </w:r>
      <w:r w:rsidRPr="00C42DEB">
        <w:rPr>
          <w:rFonts w:asciiTheme="minorBidi" w:hAnsiTheme="minorBidi"/>
          <w:bCs/>
          <w:color w:val="000000" w:themeColor="text1"/>
          <w:lang w:val="en-US" w:bidi="en-US"/>
        </w:rPr>
        <w:t>. After eight weeks</w:t>
      </w:r>
      <w:r w:rsidR="00C673DB" w:rsidRPr="00C42DEB">
        <w:rPr>
          <w:rFonts w:asciiTheme="minorBidi" w:hAnsiTheme="minorBidi"/>
          <w:bCs/>
          <w:color w:val="000000" w:themeColor="text1"/>
          <w:lang w:val="en-US" w:bidi="en-US"/>
        </w:rPr>
        <w:t xml:space="preserve"> of treatment</w:t>
      </w:r>
      <w:r w:rsidRPr="00C42DEB">
        <w:rPr>
          <w:rFonts w:asciiTheme="minorBidi" w:hAnsiTheme="minorBidi"/>
          <w:bCs/>
          <w:color w:val="000000" w:themeColor="text1"/>
          <w:lang w:val="en-US" w:bidi="en-US"/>
        </w:rPr>
        <w:t xml:space="preserve">, dendritic </w:t>
      </w:r>
      <w:r w:rsidR="00CA7954" w:rsidRPr="00C42DEB">
        <w:rPr>
          <w:rFonts w:asciiTheme="minorBidi" w:hAnsiTheme="minorBidi"/>
          <w:bCs/>
          <w:color w:val="000000" w:themeColor="text1"/>
          <w:lang w:val="en-US" w:bidi="en-US"/>
        </w:rPr>
        <w:t>cell</w:t>
      </w:r>
      <w:r w:rsidRPr="00C42DEB">
        <w:rPr>
          <w:rFonts w:asciiTheme="minorBidi" w:hAnsiTheme="minorBidi"/>
          <w:bCs/>
          <w:color w:val="000000" w:themeColor="text1"/>
          <w:lang w:val="en-US" w:bidi="en-US"/>
        </w:rPr>
        <w:t xml:space="preserve"> appeared </w:t>
      </w:r>
      <w:r w:rsidR="00AD59CE" w:rsidRPr="00C42DEB">
        <w:rPr>
          <w:rFonts w:asciiTheme="minorBidi" w:hAnsiTheme="minorBidi"/>
          <w:bCs/>
          <w:color w:val="000000" w:themeColor="text1"/>
          <w:lang w:val="en-US" w:bidi="en-US"/>
        </w:rPr>
        <w:t xml:space="preserve">as </w:t>
      </w:r>
      <w:r w:rsidRPr="00C42DEB">
        <w:rPr>
          <w:rFonts w:asciiTheme="minorBidi" w:hAnsiTheme="minorBidi"/>
          <w:bCs/>
          <w:color w:val="000000" w:themeColor="text1"/>
          <w:lang w:val="en-US" w:bidi="en-US"/>
        </w:rPr>
        <w:t xml:space="preserve">bright large </w:t>
      </w:r>
      <w:r w:rsidR="00CA7954" w:rsidRPr="00C42DEB">
        <w:rPr>
          <w:rFonts w:asciiTheme="minorBidi" w:hAnsiTheme="minorBidi"/>
          <w:bCs/>
          <w:color w:val="000000" w:themeColor="text1"/>
          <w:lang w:val="en-US" w:bidi="en-US"/>
        </w:rPr>
        <w:t>cell</w:t>
      </w:r>
      <w:r w:rsidRPr="00C42DEB">
        <w:rPr>
          <w:rFonts w:asciiTheme="minorBidi" w:hAnsiTheme="minorBidi"/>
          <w:bCs/>
          <w:color w:val="000000" w:themeColor="text1"/>
          <w:lang w:val="en-US" w:bidi="en-US"/>
        </w:rPr>
        <w:t xml:space="preserve"> without dendrites </w:t>
      </w:r>
      <w:r w:rsidRPr="00C42DEB">
        <w:rPr>
          <w:rFonts w:asciiTheme="minorBidi" w:hAnsiTheme="minorBidi"/>
          <w:bCs/>
          <w:color w:val="000000" w:themeColor="text1"/>
          <w:lang w:val="en-US" w:bidi="en-US"/>
        </w:rPr>
        <w:fldChar w:fldCharType="begin">
          <w:fldData xml:space="preserve">PEVuZE5vdGU+PENpdGU+PEF1dGhvcj5XYW48L0F1dGhvcj48WWVhcj4yMDE4PC9ZZWFyPjxSZWNO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</w:fldData>
        </w:fldChar>
      </w:r>
      <w:r w:rsidR="002C6490">
        <w:rPr>
          <w:rFonts w:asciiTheme="minorBidi" w:hAnsiTheme="minorBidi"/>
          <w:bCs/>
          <w:color w:val="000000" w:themeColor="text1"/>
          <w:lang w:val="en-US" w:bidi="en-US"/>
        </w:rPr>
        <w:instrText xml:space="preserve"> ADDIN EN.CITE </w:instrText>
      </w:r>
      <w:r w:rsidR="002C6490">
        <w:rPr>
          <w:rFonts w:asciiTheme="minorBidi" w:hAnsiTheme="minorBidi"/>
          <w:bCs/>
          <w:color w:val="000000" w:themeColor="text1"/>
          <w:lang w:val="en-US" w:bidi="en-US"/>
        </w:rPr>
        <w:fldChar w:fldCharType="begin">
          <w:fldData xml:space="preserve">PEVuZE5vdGU+PENpdGU+PEF1dGhvcj5XYW48L0F1dGhvcj48WWVhcj4yMDE4PC9ZZWFyPjxSZWNO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</w:fldData>
        </w:fldChar>
      </w:r>
      <w:r w:rsidR="002C6490">
        <w:rPr>
          <w:rFonts w:asciiTheme="minorBidi" w:hAnsiTheme="minorBidi"/>
          <w:bCs/>
          <w:color w:val="000000" w:themeColor="text1"/>
          <w:lang w:val="en-US" w:bidi="en-US"/>
        </w:rPr>
        <w:instrText xml:space="preserve"> ADDIN EN.CITE.DATA </w:instrText>
      </w:r>
      <w:r w:rsidR="002C6490">
        <w:rPr>
          <w:rFonts w:asciiTheme="minorBidi" w:hAnsiTheme="minorBidi"/>
          <w:bCs/>
          <w:color w:val="000000" w:themeColor="text1"/>
          <w:lang w:val="en-US" w:bidi="en-US"/>
        </w:rPr>
      </w:r>
      <w:r w:rsidR="002C6490">
        <w:rPr>
          <w:rFonts w:asciiTheme="minorBidi" w:hAnsiTheme="minorBidi"/>
          <w:bCs/>
          <w:color w:val="000000" w:themeColor="text1"/>
          <w:lang w:val="en-US" w:bidi="en-US"/>
        </w:rPr>
        <w:fldChar w:fldCharType="end"/>
      </w:r>
      <w:r w:rsidRPr="00C42DEB">
        <w:rPr>
          <w:rFonts w:asciiTheme="minorBidi" w:hAnsiTheme="minorBidi"/>
          <w:bCs/>
          <w:color w:val="000000" w:themeColor="text1"/>
          <w:lang w:val="en-US" w:bidi="en-US"/>
        </w:rPr>
      </w:r>
      <w:r w:rsidRPr="00C42DEB">
        <w:rPr>
          <w:rFonts w:asciiTheme="minorBidi" w:hAnsiTheme="minorBidi"/>
          <w:bCs/>
          <w:color w:val="000000" w:themeColor="text1"/>
          <w:lang w:val="en-US" w:bidi="en-US"/>
        </w:rPr>
        <w:fldChar w:fldCharType="separate"/>
      </w:r>
      <w:r w:rsidR="002C6490">
        <w:rPr>
          <w:rFonts w:asciiTheme="minorBidi" w:hAnsiTheme="minorBidi"/>
          <w:bCs/>
          <w:noProof/>
          <w:color w:val="000000" w:themeColor="text1"/>
          <w:lang w:val="en-US" w:bidi="en-US"/>
        </w:rPr>
        <w:t>[25]</w:t>
      </w:r>
      <w:r w:rsidRPr="00C42DEB">
        <w:rPr>
          <w:rFonts w:asciiTheme="minorBidi" w:hAnsiTheme="minorBidi"/>
          <w:bCs/>
          <w:color w:val="000000" w:themeColor="text1"/>
          <w:lang w:val="en-US" w:bidi="en-US"/>
        </w:rPr>
        <w:fldChar w:fldCharType="end"/>
      </w:r>
      <w:r w:rsidRPr="00C42DEB">
        <w:rPr>
          <w:rFonts w:asciiTheme="minorBidi" w:hAnsiTheme="minorBidi"/>
          <w:bCs/>
          <w:color w:val="000000" w:themeColor="text1"/>
          <w:lang w:val="en-US" w:bidi="en-US"/>
        </w:rPr>
        <w:t>.</w:t>
      </w:r>
    </w:p>
    <w:p w14:paraId="35E9045E" w14:textId="77777777" w:rsidR="00665791" w:rsidRDefault="00665791" w:rsidP="00C42DEB">
      <w:pPr>
        <w:spacing w:after="0" w:line="240" w:lineRule="auto"/>
        <w:ind w:left="720" w:right="283"/>
        <w:jc w:val="both"/>
        <w:rPr>
          <w:rFonts w:asciiTheme="minorBidi" w:hAnsiTheme="minorBidi"/>
          <w:bCs/>
          <w:color w:val="000000" w:themeColor="text1"/>
          <w:lang w:val="en-US" w:bidi="en-US"/>
        </w:rPr>
      </w:pPr>
    </w:p>
    <w:p w14:paraId="47596230" w14:textId="77777777" w:rsidR="00665791" w:rsidRPr="00D30323" w:rsidRDefault="00665791" w:rsidP="00665791">
      <w:pPr>
        <w:spacing w:after="0" w:line="240" w:lineRule="auto"/>
        <w:ind w:left="720" w:right="283"/>
        <w:jc w:val="both"/>
        <w:rPr>
          <w:rFonts w:asciiTheme="minorBidi" w:hAnsiTheme="minorBidi"/>
          <w:bCs/>
          <w:color w:val="000000" w:themeColor="text1"/>
          <w:lang w:bidi="en-US"/>
        </w:rPr>
      </w:pPr>
      <w:r w:rsidRPr="00D30323">
        <w:rPr>
          <w:rFonts w:asciiTheme="minorBidi" w:hAnsiTheme="minorBidi"/>
          <w:bCs/>
          <w:color w:val="000000" w:themeColor="text1"/>
          <w:lang w:bidi="en-US"/>
        </w:rPr>
        <w:t>A recently published article on the ocular surface immune cell subsets redefined the human corneal immune cell using dynamic in vivo confocal microscopy (functional-IVCM) combined with multi-parameter flow cytometry and immunohistochemistry [</w:t>
      </w:r>
      <w:r>
        <w:rPr>
          <w:rFonts w:asciiTheme="minorBidi" w:hAnsiTheme="minorBidi"/>
          <w:bCs/>
          <w:color w:val="000000" w:themeColor="text1"/>
          <w:lang w:bidi="en-US"/>
        </w:rPr>
        <w:t>26</w:t>
      </w:r>
      <w:r w:rsidRPr="00D30323">
        <w:rPr>
          <w:rFonts w:asciiTheme="minorBidi" w:hAnsiTheme="minorBidi"/>
          <w:bCs/>
          <w:color w:val="000000" w:themeColor="text1"/>
          <w:lang w:bidi="en-US"/>
        </w:rPr>
        <w:t>]. This article defined the dynamic behaviour of distinct morphological immune cell subsets and identified intraepithelial lymphocytes in the steady-state human corneal epithelium that have been misclassified as dendritic cell using static confocal imaging (static IVCM) [</w:t>
      </w:r>
      <w:r>
        <w:rPr>
          <w:rFonts w:asciiTheme="minorBidi" w:hAnsiTheme="minorBidi"/>
          <w:bCs/>
          <w:color w:val="000000" w:themeColor="text1"/>
          <w:lang w:bidi="en-US"/>
        </w:rPr>
        <w:t>26</w:t>
      </w:r>
      <w:r w:rsidRPr="00D30323">
        <w:rPr>
          <w:rFonts w:asciiTheme="minorBidi" w:hAnsiTheme="minorBidi"/>
          <w:bCs/>
          <w:color w:val="000000" w:themeColor="text1"/>
          <w:lang w:bidi="en-US"/>
        </w:rPr>
        <w:t>]. They provide in vivo descriptions of corneal dendritic cell and T-cell surveillance behaviour, stromal immune cell dynamic, and immune cell-to-cell interaction in physiologically intact human tissue [</w:t>
      </w:r>
      <w:r>
        <w:rPr>
          <w:rFonts w:asciiTheme="minorBidi" w:hAnsiTheme="minorBidi"/>
          <w:bCs/>
          <w:color w:val="000000" w:themeColor="text1"/>
          <w:lang w:bidi="en-US"/>
        </w:rPr>
        <w:t>26</w:t>
      </w:r>
      <w:r w:rsidRPr="00D30323">
        <w:rPr>
          <w:rFonts w:asciiTheme="minorBidi" w:hAnsiTheme="minorBidi"/>
          <w:bCs/>
          <w:color w:val="000000" w:themeColor="text1"/>
          <w:lang w:bidi="en-US"/>
        </w:rPr>
        <w:t>]. This study has shown that functional IVCM is a powerful tool for evaluating immune cell behaviour changes in the immune-activated human cornea due to seasonal allergies [</w:t>
      </w:r>
      <w:r>
        <w:rPr>
          <w:rFonts w:asciiTheme="minorBidi" w:hAnsiTheme="minorBidi"/>
          <w:bCs/>
          <w:color w:val="000000" w:themeColor="text1"/>
          <w:lang w:bidi="en-US"/>
        </w:rPr>
        <w:t>26</w:t>
      </w:r>
      <w:r w:rsidRPr="00D30323">
        <w:rPr>
          <w:rFonts w:asciiTheme="minorBidi" w:hAnsiTheme="minorBidi"/>
          <w:bCs/>
          <w:color w:val="000000" w:themeColor="text1"/>
          <w:lang w:bidi="en-US"/>
        </w:rPr>
        <w:t>].</w:t>
      </w:r>
    </w:p>
    <w:p w14:paraId="36FF4D83" w14:textId="17FF3D8D" w:rsidR="00D0170A" w:rsidRDefault="00D0170A" w:rsidP="00C42DEB">
      <w:pPr>
        <w:spacing w:after="0" w:line="240" w:lineRule="auto"/>
        <w:ind w:left="720" w:right="283"/>
        <w:jc w:val="both"/>
        <w:rPr>
          <w:rFonts w:asciiTheme="minorBidi" w:hAnsiTheme="minorBidi"/>
          <w:bCs/>
          <w:color w:val="000000" w:themeColor="text1"/>
          <w:lang w:val="en-US" w:bidi="en-US"/>
        </w:rPr>
      </w:pPr>
      <w:r w:rsidRPr="00C42DEB">
        <w:rPr>
          <w:rFonts w:asciiTheme="minorBidi" w:hAnsiTheme="minorBidi"/>
          <w:bCs/>
          <w:color w:val="000000" w:themeColor="text1"/>
          <w:lang w:val="en-US" w:bidi="en-US"/>
        </w:rPr>
        <w:t xml:space="preserve"> </w:t>
      </w:r>
    </w:p>
    <w:p w14:paraId="7250DCD3" w14:textId="77777777" w:rsidR="00D30323" w:rsidRPr="0026180D" w:rsidRDefault="00D30323" w:rsidP="000D2674">
      <w:pPr>
        <w:spacing w:after="0" w:line="240" w:lineRule="auto"/>
        <w:ind w:right="283"/>
        <w:jc w:val="both"/>
        <w:rPr>
          <w:rFonts w:asciiTheme="minorBidi" w:hAnsiTheme="minorBidi"/>
          <w:bCs/>
          <w:color w:val="000000" w:themeColor="text1"/>
          <w:lang w:bidi="en-US"/>
        </w:rPr>
      </w:pPr>
    </w:p>
    <w:p w14:paraId="6D6A9F55" w14:textId="28357D30" w:rsidR="00E77162" w:rsidRDefault="00E77162" w:rsidP="000D2674">
      <w:pPr>
        <w:spacing w:after="0" w:line="240" w:lineRule="auto"/>
        <w:ind w:left="720" w:right="283"/>
        <w:jc w:val="both"/>
        <w:rPr>
          <w:rFonts w:asciiTheme="minorBidi" w:hAnsiTheme="minorBidi"/>
          <w:bCs/>
          <w:color w:val="000000" w:themeColor="text1"/>
          <w:lang w:val="en-US" w:bidi="en-US"/>
        </w:rPr>
      </w:pPr>
      <w:r w:rsidRPr="00C42DEB">
        <w:rPr>
          <w:rFonts w:asciiTheme="minorBidi" w:hAnsiTheme="minorBidi"/>
          <w:bCs/>
          <w:color w:val="000000" w:themeColor="text1"/>
          <w:lang w:val="en-US" w:bidi="en-US"/>
        </w:rPr>
        <w:t xml:space="preserve">Overall, there is a </w:t>
      </w:r>
      <w:r w:rsidR="00C673DB" w:rsidRPr="00C42DEB">
        <w:rPr>
          <w:rFonts w:asciiTheme="minorBidi" w:hAnsiTheme="minorBidi"/>
          <w:bCs/>
          <w:color w:val="000000" w:themeColor="text1"/>
          <w:lang w:val="en-US" w:bidi="en-US"/>
        </w:rPr>
        <w:t xml:space="preserve">paucity </w:t>
      </w:r>
      <w:r w:rsidRPr="00C42DEB">
        <w:rPr>
          <w:rFonts w:asciiTheme="minorBidi" w:hAnsiTheme="minorBidi"/>
          <w:bCs/>
          <w:color w:val="000000" w:themeColor="text1"/>
          <w:lang w:val="en-US" w:bidi="en-US"/>
        </w:rPr>
        <w:t xml:space="preserve">of evidence on the time course and effect of different treatments of allergic conjunctivitis on dendritic cell density and morphology, particularly for the more common and often milder forms of the disease such as allergic conjunctivitis. In addition, previous studies have not investigated or </w:t>
      </w:r>
      <w:r w:rsidR="00AD59CE" w:rsidRPr="00C42DEB">
        <w:rPr>
          <w:rFonts w:asciiTheme="minorBidi" w:hAnsiTheme="minorBidi"/>
          <w:bCs/>
          <w:color w:val="000000" w:themeColor="text1"/>
          <w:lang w:val="en-US" w:bidi="en-US"/>
        </w:rPr>
        <w:t xml:space="preserve">compared </w:t>
      </w:r>
      <w:r w:rsidRPr="00C42DEB">
        <w:rPr>
          <w:rFonts w:asciiTheme="minorBidi" w:hAnsiTheme="minorBidi"/>
          <w:bCs/>
          <w:color w:val="000000" w:themeColor="text1"/>
          <w:lang w:val="en-US" w:bidi="en-US"/>
        </w:rPr>
        <w:t xml:space="preserve">anti-allergy treatments. Moreover, the relationships between the time course of changes in </w:t>
      </w:r>
      <w:r w:rsidR="00F55869" w:rsidRPr="00C42DEB">
        <w:rPr>
          <w:rFonts w:asciiTheme="minorBidi" w:hAnsiTheme="minorBidi"/>
          <w:bCs/>
          <w:color w:val="000000" w:themeColor="text1"/>
          <w:lang w:val="en-US" w:bidi="en-US"/>
        </w:rPr>
        <w:t>dendritic cell</w:t>
      </w:r>
      <w:r w:rsidRPr="00C42DEB">
        <w:rPr>
          <w:rFonts w:asciiTheme="minorBidi" w:hAnsiTheme="minorBidi"/>
          <w:bCs/>
          <w:color w:val="000000" w:themeColor="text1"/>
          <w:lang w:val="en-US" w:bidi="en-US"/>
        </w:rPr>
        <w:t xml:space="preserve"> characteristics and that of ocular symptoms and signs following anti-allergy treatment</w:t>
      </w:r>
      <w:r w:rsidR="005249FA" w:rsidRPr="00C42DEB">
        <w:rPr>
          <w:rFonts w:asciiTheme="minorBidi" w:hAnsiTheme="minorBidi"/>
          <w:bCs/>
          <w:color w:val="000000" w:themeColor="text1"/>
          <w:lang w:val="en-US" w:bidi="en-US"/>
        </w:rPr>
        <w:t xml:space="preserve"> have not been explored</w:t>
      </w:r>
      <w:r w:rsidRPr="00C42DEB">
        <w:rPr>
          <w:rFonts w:asciiTheme="minorBidi" w:hAnsiTheme="minorBidi"/>
          <w:bCs/>
          <w:color w:val="000000" w:themeColor="text1"/>
          <w:lang w:val="en-US" w:bidi="en-US"/>
        </w:rPr>
        <w:t>.</w:t>
      </w:r>
    </w:p>
    <w:p w14:paraId="1BA67991" w14:textId="77777777" w:rsidR="003C5F76" w:rsidRPr="00C42DEB" w:rsidRDefault="003C5F76" w:rsidP="00C42DEB">
      <w:pPr>
        <w:spacing w:after="0" w:line="240" w:lineRule="auto"/>
        <w:ind w:left="720" w:right="283"/>
        <w:jc w:val="both"/>
        <w:rPr>
          <w:rFonts w:asciiTheme="minorBidi" w:hAnsiTheme="minorBidi"/>
          <w:bCs/>
          <w:color w:val="000000" w:themeColor="text1"/>
          <w:lang w:val="en-US" w:bidi="en-US"/>
        </w:rPr>
      </w:pPr>
    </w:p>
    <w:p w14:paraId="458A9880" w14:textId="1580F5A8" w:rsidR="00DC21D3" w:rsidRPr="00C42DEB" w:rsidRDefault="00DC21D3" w:rsidP="00DC21D3">
      <w:pPr>
        <w:spacing w:after="0" w:line="240" w:lineRule="auto"/>
        <w:ind w:left="720" w:right="283"/>
        <w:jc w:val="both"/>
        <w:rPr>
          <w:rFonts w:asciiTheme="minorBidi" w:hAnsiTheme="minorBidi"/>
          <w:bCs/>
          <w:color w:val="000000" w:themeColor="text1"/>
          <w:lang w:val="en-US" w:bidi="en-US"/>
        </w:rPr>
      </w:pPr>
      <w:r w:rsidRPr="00C42DEB">
        <w:rPr>
          <w:rFonts w:asciiTheme="minorBidi" w:hAnsiTheme="minorBidi"/>
          <w:bCs/>
          <w:color w:val="000000" w:themeColor="text1"/>
          <w:lang w:val="en-US" w:bidi="en-US"/>
        </w:rPr>
        <w:t xml:space="preserve">This research is essential because it will help to fill the gaps in the current knowledge by exploring the time course effect of commonly used commercially available topical therapies (a combination antihistamine and mast cell stabiliser and a corticosteroid eyedrop) on </w:t>
      </w:r>
      <w:r w:rsidR="00FE26F5">
        <w:rPr>
          <w:rFonts w:asciiTheme="minorBidi" w:hAnsiTheme="minorBidi"/>
        </w:rPr>
        <w:t xml:space="preserve">immune </w:t>
      </w:r>
      <w:r w:rsidRPr="00C42DEB">
        <w:rPr>
          <w:rFonts w:asciiTheme="minorBidi" w:hAnsiTheme="minorBidi"/>
          <w:bCs/>
          <w:color w:val="000000" w:themeColor="text1"/>
          <w:lang w:val="en-US" w:bidi="en-US"/>
        </w:rPr>
        <w:t>cell</w:t>
      </w:r>
      <w:r w:rsidR="00FE26F5">
        <w:rPr>
          <w:rFonts w:asciiTheme="minorBidi" w:hAnsiTheme="minorBidi"/>
          <w:bCs/>
          <w:color w:val="000000" w:themeColor="text1"/>
          <w:lang w:val="en-US" w:bidi="en-US"/>
        </w:rPr>
        <w:t>s</w:t>
      </w:r>
      <w:r w:rsidRPr="00C42DEB">
        <w:rPr>
          <w:rFonts w:asciiTheme="minorBidi" w:hAnsiTheme="minorBidi"/>
          <w:bCs/>
          <w:color w:val="000000" w:themeColor="text1"/>
          <w:lang w:val="en-US" w:bidi="en-US"/>
        </w:rPr>
        <w:t xml:space="preserve"> density and morphology</w:t>
      </w:r>
      <w:r w:rsidR="00B1345C">
        <w:rPr>
          <w:rFonts w:asciiTheme="minorBidi" w:hAnsiTheme="minorBidi"/>
          <w:bCs/>
          <w:color w:val="000000" w:themeColor="text1"/>
          <w:lang w:val="en-US" w:bidi="en-US"/>
        </w:rPr>
        <w:t xml:space="preserve"> </w:t>
      </w:r>
      <w:r w:rsidR="00B1345C">
        <w:rPr>
          <w:rFonts w:asciiTheme="minorBidi" w:eastAsia="Calibri" w:hAnsiTheme="minorBidi"/>
          <w:bCs/>
        </w:rPr>
        <w:t>and dynamic behaviour</w:t>
      </w:r>
      <w:r w:rsidRPr="00C42DEB">
        <w:rPr>
          <w:rFonts w:asciiTheme="minorBidi" w:hAnsiTheme="minorBidi"/>
          <w:bCs/>
          <w:color w:val="000000" w:themeColor="text1"/>
          <w:lang w:val="en-US" w:bidi="en-US"/>
        </w:rPr>
        <w:t xml:space="preserve"> in allergic conjunctivitis. </w:t>
      </w:r>
      <w:r w:rsidR="00B1345C">
        <w:rPr>
          <w:rFonts w:asciiTheme="minorBidi" w:hAnsiTheme="minorBidi"/>
          <w:bCs/>
          <w:color w:val="000000" w:themeColor="text1"/>
          <w:lang w:val="en-US" w:bidi="en-US"/>
        </w:rPr>
        <w:t>Ocular surface immune</w:t>
      </w:r>
      <w:r w:rsidR="00B1345C" w:rsidRPr="00C42DEB">
        <w:rPr>
          <w:rFonts w:asciiTheme="minorBidi" w:hAnsiTheme="minorBidi"/>
          <w:bCs/>
          <w:color w:val="000000" w:themeColor="text1"/>
          <w:lang w:val="en-US" w:bidi="en-US"/>
        </w:rPr>
        <w:t xml:space="preserve"> </w:t>
      </w:r>
      <w:r w:rsidRPr="00C42DEB">
        <w:rPr>
          <w:rFonts w:asciiTheme="minorBidi" w:hAnsiTheme="minorBidi"/>
          <w:bCs/>
          <w:color w:val="000000" w:themeColor="text1"/>
          <w:lang w:val="en-US" w:bidi="en-US"/>
        </w:rPr>
        <w:t>cell</w:t>
      </w:r>
      <w:r w:rsidR="00B1345C">
        <w:rPr>
          <w:rFonts w:asciiTheme="minorBidi" w:hAnsiTheme="minorBidi"/>
          <w:bCs/>
          <w:color w:val="000000" w:themeColor="text1"/>
          <w:lang w:val="en-US" w:bidi="en-US"/>
        </w:rPr>
        <w:t>s</w:t>
      </w:r>
      <w:r w:rsidRPr="00C42DEB">
        <w:rPr>
          <w:rFonts w:asciiTheme="minorBidi" w:hAnsiTheme="minorBidi"/>
          <w:bCs/>
          <w:color w:val="000000" w:themeColor="text1"/>
          <w:lang w:val="en-US" w:bidi="en-US"/>
        </w:rPr>
        <w:t xml:space="preserve"> density, morphology,</w:t>
      </w:r>
      <w:r w:rsidR="00B1345C">
        <w:rPr>
          <w:rFonts w:asciiTheme="minorBidi" w:hAnsiTheme="minorBidi"/>
          <w:bCs/>
          <w:color w:val="000000" w:themeColor="text1"/>
          <w:lang w:val="en-US" w:bidi="en-US"/>
        </w:rPr>
        <w:t xml:space="preserve"> </w:t>
      </w:r>
      <w:r w:rsidR="00B1345C">
        <w:rPr>
          <w:rFonts w:asciiTheme="minorBidi" w:eastAsia="Calibri" w:hAnsiTheme="minorBidi"/>
          <w:bCs/>
        </w:rPr>
        <w:t>dynamic behaviour,</w:t>
      </w:r>
      <w:r w:rsidRPr="00C42DEB">
        <w:rPr>
          <w:rFonts w:asciiTheme="minorBidi" w:hAnsiTheme="minorBidi"/>
          <w:bCs/>
          <w:color w:val="000000" w:themeColor="text1"/>
          <w:lang w:val="en-US" w:bidi="en-US"/>
        </w:rPr>
        <w:t xml:space="preserve"> and topographical distribution may serve as biomarkers of ocular allergy. Understanding the effect of different topical treatments on ocular </w:t>
      </w:r>
      <w:r w:rsidR="00B638E8">
        <w:rPr>
          <w:rFonts w:asciiTheme="minorBidi" w:hAnsiTheme="minorBidi"/>
          <w:bCs/>
          <w:color w:val="000000" w:themeColor="text1"/>
          <w:lang w:val="en-US" w:bidi="en-US"/>
        </w:rPr>
        <w:t>immune</w:t>
      </w:r>
      <w:r w:rsidR="00B638E8" w:rsidRPr="00C42DEB">
        <w:rPr>
          <w:rFonts w:asciiTheme="minorBidi" w:hAnsiTheme="minorBidi"/>
          <w:bCs/>
          <w:color w:val="000000" w:themeColor="text1"/>
          <w:lang w:val="en-US" w:bidi="en-US"/>
        </w:rPr>
        <w:t xml:space="preserve"> </w:t>
      </w:r>
      <w:r w:rsidRPr="00C42DEB">
        <w:rPr>
          <w:rFonts w:asciiTheme="minorBidi" w:hAnsiTheme="minorBidi"/>
          <w:bCs/>
          <w:color w:val="000000" w:themeColor="text1"/>
          <w:lang w:val="en-US" w:bidi="en-US"/>
        </w:rPr>
        <w:t>cell</w:t>
      </w:r>
      <w:r w:rsidR="00B638E8">
        <w:rPr>
          <w:rFonts w:asciiTheme="minorBidi" w:hAnsiTheme="minorBidi"/>
          <w:bCs/>
          <w:color w:val="000000" w:themeColor="text1"/>
          <w:lang w:val="en-US" w:bidi="en-US"/>
        </w:rPr>
        <w:t>s</w:t>
      </w:r>
      <w:r w:rsidRPr="00C42DEB">
        <w:rPr>
          <w:rFonts w:asciiTheme="minorBidi" w:hAnsiTheme="minorBidi"/>
          <w:bCs/>
          <w:color w:val="000000" w:themeColor="text1"/>
          <w:lang w:val="en-US" w:bidi="en-US"/>
        </w:rPr>
        <w:t xml:space="preserve"> will enhance our knowledge of the optimal treatment paradigms for allergic </w:t>
      </w:r>
      <w:r w:rsidRPr="00C42DEB">
        <w:rPr>
          <w:rFonts w:asciiTheme="minorBidi" w:hAnsiTheme="minorBidi"/>
          <w:bCs/>
          <w:color w:val="000000" w:themeColor="text1"/>
          <w:lang w:val="en-US" w:bidi="en-US"/>
        </w:rPr>
        <w:lastRenderedPageBreak/>
        <w:t>conjunctivitis and provide a potential future avenue for personalising the treatment of ocular allergies.</w:t>
      </w:r>
    </w:p>
    <w:p w14:paraId="04AE8D1B" w14:textId="0C9CA0B1" w:rsidR="00E77162" w:rsidRPr="00C42DEB" w:rsidRDefault="00E77162" w:rsidP="00C42DEB">
      <w:pPr>
        <w:spacing w:after="0" w:line="240" w:lineRule="auto"/>
        <w:ind w:left="720" w:right="283"/>
        <w:jc w:val="both"/>
        <w:rPr>
          <w:rFonts w:asciiTheme="minorBidi" w:hAnsiTheme="minorBidi"/>
          <w:bCs/>
          <w:color w:val="000000" w:themeColor="text1"/>
          <w:lang w:val="en-US" w:bidi="en-US"/>
        </w:rPr>
      </w:pPr>
    </w:p>
    <w:p w14:paraId="003C0049" w14:textId="11D47D7E" w:rsidR="00AF66D5" w:rsidRPr="00AC477E" w:rsidRDefault="00AF66D5" w:rsidP="00F82189">
      <w:pPr>
        <w:spacing w:line="240" w:lineRule="auto"/>
        <w:ind w:left="709"/>
        <w:jc w:val="both"/>
        <w:rPr>
          <w:rFonts w:asciiTheme="minorBidi" w:eastAsia="Calibri" w:hAnsiTheme="minorBidi"/>
          <w:bCs/>
        </w:rPr>
      </w:pPr>
    </w:p>
    <w:p w14:paraId="18E39038" w14:textId="77777777" w:rsidR="00AF66D5" w:rsidRPr="005625E2" w:rsidRDefault="00AF66D5" w:rsidP="00F82189">
      <w:pPr>
        <w:spacing w:line="360" w:lineRule="auto"/>
        <w:ind w:left="709"/>
        <w:jc w:val="both"/>
        <w:rPr>
          <w:rFonts w:asciiTheme="minorBidi" w:hAnsiTheme="minorBidi"/>
          <w:b/>
          <w:bCs/>
        </w:rPr>
      </w:pPr>
      <w:r w:rsidRPr="005625E2">
        <w:rPr>
          <w:rFonts w:asciiTheme="minorBidi" w:hAnsiTheme="minorBidi"/>
          <w:b/>
          <w:bCs/>
        </w:rPr>
        <w:t>References</w:t>
      </w:r>
    </w:p>
    <w:p w14:paraId="7A4567FD" w14:textId="77777777" w:rsidR="00C438C7" w:rsidRPr="009A72FB" w:rsidRDefault="00C438C7" w:rsidP="00C438C7">
      <w:pPr>
        <w:pStyle w:val="EndNoteBibliography"/>
        <w:spacing w:after="0"/>
        <w:ind w:left="720" w:hanging="720"/>
        <w:rPr>
          <w:rFonts w:asciiTheme="minorBidi" w:hAnsiTheme="minorBidi" w:cstheme="minorBidi"/>
          <w:sz w:val="20"/>
          <w:szCs w:val="20"/>
        </w:rPr>
      </w:pPr>
      <w:r w:rsidRPr="009A72FB">
        <w:rPr>
          <w:rFonts w:asciiTheme="minorBidi" w:hAnsiTheme="minorBidi" w:cstheme="minorBidi"/>
          <w:sz w:val="20"/>
          <w:szCs w:val="20"/>
        </w:rPr>
        <w:fldChar w:fldCharType="begin"/>
      </w:r>
      <w:r w:rsidRPr="009A72FB">
        <w:rPr>
          <w:rFonts w:asciiTheme="minorBidi" w:hAnsiTheme="minorBidi" w:cstheme="minorBidi"/>
          <w:sz w:val="20"/>
          <w:szCs w:val="20"/>
        </w:rPr>
        <w:instrText xml:space="preserve"> ADDIN EN.REFLIST </w:instrText>
      </w:r>
      <w:r w:rsidRPr="009A72FB">
        <w:rPr>
          <w:rFonts w:asciiTheme="minorBidi" w:hAnsiTheme="minorBidi" w:cstheme="minorBidi"/>
          <w:sz w:val="20"/>
          <w:szCs w:val="20"/>
        </w:rPr>
        <w:fldChar w:fldCharType="separate"/>
      </w:r>
      <w:r w:rsidRPr="009A72FB">
        <w:rPr>
          <w:rFonts w:asciiTheme="minorBidi" w:hAnsiTheme="minorBidi" w:cstheme="minorBidi"/>
          <w:sz w:val="20"/>
          <w:szCs w:val="20"/>
        </w:rPr>
        <w:t>1.</w:t>
      </w:r>
      <w:r w:rsidRPr="009A72FB">
        <w:rPr>
          <w:rFonts w:asciiTheme="minorBidi" w:hAnsiTheme="minorBidi" w:cstheme="minorBidi"/>
          <w:sz w:val="20"/>
          <w:szCs w:val="20"/>
        </w:rPr>
        <w:tab/>
        <w:t xml:space="preserve">Rosario, N. and L. Bielory, </w:t>
      </w:r>
      <w:r w:rsidRPr="009A72FB">
        <w:rPr>
          <w:rFonts w:asciiTheme="minorBidi" w:hAnsiTheme="minorBidi" w:cstheme="minorBidi"/>
          <w:i/>
          <w:sz w:val="20"/>
          <w:szCs w:val="20"/>
        </w:rPr>
        <w:t>Epidemiology of allergic conjunctivitis.</w:t>
      </w:r>
      <w:r w:rsidRPr="009A72FB">
        <w:rPr>
          <w:rFonts w:asciiTheme="minorBidi" w:hAnsiTheme="minorBidi" w:cstheme="minorBidi"/>
          <w:sz w:val="20"/>
          <w:szCs w:val="20"/>
        </w:rPr>
        <w:t xml:space="preserve"> Current Opinion in Allergy and Clinical Immunology, 2011. 11(5): p. 471-476.</w:t>
      </w:r>
    </w:p>
    <w:p w14:paraId="53B34A19" w14:textId="77777777" w:rsidR="00C438C7" w:rsidRPr="009A72FB" w:rsidRDefault="00C438C7" w:rsidP="00C438C7">
      <w:pPr>
        <w:pStyle w:val="EndNoteBibliography"/>
        <w:spacing w:after="0"/>
        <w:ind w:left="720" w:hanging="720"/>
        <w:rPr>
          <w:rFonts w:asciiTheme="minorBidi" w:hAnsiTheme="minorBidi" w:cstheme="minorBidi"/>
          <w:sz w:val="20"/>
          <w:szCs w:val="20"/>
        </w:rPr>
      </w:pPr>
      <w:r w:rsidRPr="009A72FB">
        <w:rPr>
          <w:rFonts w:asciiTheme="minorBidi" w:hAnsiTheme="minorBidi" w:cstheme="minorBidi"/>
          <w:sz w:val="20"/>
          <w:szCs w:val="20"/>
        </w:rPr>
        <w:t>2.</w:t>
      </w:r>
      <w:r w:rsidRPr="009A72FB">
        <w:rPr>
          <w:rFonts w:asciiTheme="minorBidi" w:hAnsiTheme="minorBidi" w:cstheme="minorBidi"/>
          <w:sz w:val="20"/>
          <w:szCs w:val="20"/>
        </w:rPr>
        <w:tab/>
        <w:t xml:space="preserve">Cook, M., et al., </w:t>
      </w:r>
      <w:r w:rsidRPr="009A72FB">
        <w:rPr>
          <w:rFonts w:asciiTheme="minorBidi" w:hAnsiTheme="minorBidi" w:cstheme="minorBidi"/>
          <w:i/>
          <w:sz w:val="20"/>
          <w:szCs w:val="20"/>
        </w:rPr>
        <w:t>The economic impact of allergic disease in Australia: not to be sneezed at</w:t>
      </w:r>
      <w:r w:rsidRPr="009A72FB">
        <w:rPr>
          <w:rFonts w:asciiTheme="minorBidi" w:hAnsiTheme="minorBidi" w:cstheme="minorBidi"/>
          <w:sz w:val="20"/>
          <w:szCs w:val="20"/>
        </w:rPr>
        <w:t>. 2007, Australasian Society of Clinical Immunology and Allergy (ASCIA). p. 41.</w:t>
      </w:r>
    </w:p>
    <w:p w14:paraId="202E7E38" w14:textId="77777777" w:rsidR="00C438C7" w:rsidRPr="009A72FB" w:rsidRDefault="00C438C7" w:rsidP="00C438C7">
      <w:pPr>
        <w:pStyle w:val="EndNoteBibliography"/>
        <w:spacing w:after="0"/>
        <w:ind w:left="720" w:hanging="720"/>
        <w:rPr>
          <w:rFonts w:asciiTheme="minorBidi" w:hAnsiTheme="minorBidi" w:cstheme="minorBidi"/>
          <w:sz w:val="20"/>
          <w:szCs w:val="20"/>
        </w:rPr>
      </w:pPr>
      <w:r w:rsidRPr="009A72FB">
        <w:rPr>
          <w:rFonts w:asciiTheme="minorBidi" w:hAnsiTheme="minorBidi" w:cstheme="minorBidi"/>
          <w:sz w:val="20"/>
          <w:szCs w:val="20"/>
        </w:rPr>
        <w:t>3.</w:t>
      </w:r>
      <w:r w:rsidRPr="009A72FB">
        <w:rPr>
          <w:rFonts w:asciiTheme="minorBidi" w:hAnsiTheme="minorBidi" w:cstheme="minorBidi"/>
          <w:sz w:val="20"/>
          <w:szCs w:val="20"/>
        </w:rPr>
        <w:tab/>
        <w:t xml:space="preserve">D’Amato, G., et al., </w:t>
      </w:r>
      <w:r w:rsidRPr="009A72FB">
        <w:rPr>
          <w:rFonts w:asciiTheme="minorBidi" w:hAnsiTheme="minorBidi" w:cstheme="minorBidi"/>
          <w:i/>
          <w:sz w:val="20"/>
          <w:szCs w:val="20"/>
        </w:rPr>
        <w:t>Meteorological conditions, climate change, new emerging factors, and asthma and related allergic disorders. A statement of the World Allergy Organization.</w:t>
      </w:r>
      <w:r w:rsidRPr="009A72FB">
        <w:rPr>
          <w:rFonts w:asciiTheme="minorBidi" w:hAnsiTheme="minorBidi" w:cstheme="minorBidi"/>
          <w:sz w:val="20"/>
          <w:szCs w:val="20"/>
        </w:rPr>
        <w:t xml:space="preserve"> World Allergy Organization Journal, 2015. 8(1): p. 1-52.</w:t>
      </w:r>
    </w:p>
    <w:p w14:paraId="32ACFBB8" w14:textId="77777777" w:rsidR="00C438C7" w:rsidRPr="009A72FB" w:rsidRDefault="00C438C7" w:rsidP="00C438C7">
      <w:pPr>
        <w:pStyle w:val="EndNoteBibliography"/>
        <w:spacing w:after="0"/>
        <w:ind w:left="720" w:hanging="720"/>
        <w:rPr>
          <w:rFonts w:asciiTheme="minorBidi" w:hAnsiTheme="minorBidi" w:cstheme="minorBidi"/>
          <w:sz w:val="20"/>
          <w:szCs w:val="20"/>
        </w:rPr>
      </w:pPr>
      <w:r w:rsidRPr="009A72FB">
        <w:rPr>
          <w:rFonts w:asciiTheme="minorBidi" w:hAnsiTheme="minorBidi" w:cstheme="minorBidi"/>
          <w:sz w:val="20"/>
          <w:szCs w:val="20"/>
        </w:rPr>
        <w:t>4.</w:t>
      </w:r>
      <w:r w:rsidRPr="009A72FB">
        <w:rPr>
          <w:rFonts w:asciiTheme="minorBidi" w:hAnsiTheme="minorBidi" w:cstheme="minorBidi"/>
          <w:sz w:val="20"/>
          <w:szCs w:val="20"/>
        </w:rPr>
        <w:tab/>
        <w:t xml:space="preserve">Wong, G.W.K., T.F. Leung, and F.W.S. Ko, </w:t>
      </w:r>
      <w:r w:rsidRPr="009A72FB">
        <w:rPr>
          <w:rFonts w:asciiTheme="minorBidi" w:hAnsiTheme="minorBidi" w:cstheme="minorBidi"/>
          <w:i/>
          <w:sz w:val="20"/>
          <w:szCs w:val="20"/>
        </w:rPr>
        <w:t>Changing Prevalence of Allergic Diseases in the Asia-Pacific Region.</w:t>
      </w:r>
      <w:r w:rsidRPr="009A72FB">
        <w:rPr>
          <w:rFonts w:asciiTheme="minorBidi" w:hAnsiTheme="minorBidi" w:cstheme="minorBidi"/>
          <w:sz w:val="20"/>
          <w:szCs w:val="20"/>
        </w:rPr>
        <w:t xml:space="preserve"> Allergy, Asthma &amp; Immunology Research, 2013. 5(5): p. 251.</w:t>
      </w:r>
    </w:p>
    <w:p w14:paraId="31417F5C" w14:textId="77777777" w:rsidR="00C438C7" w:rsidRPr="009A72FB" w:rsidRDefault="00C438C7" w:rsidP="00C438C7">
      <w:pPr>
        <w:pStyle w:val="EndNoteBibliography"/>
        <w:spacing w:after="0"/>
        <w:ind w:left="720" w:hanging="720"/>
        <w:rPr>
          <w:rFonts w:asciiTheme="minorBidi" w:hAnsiTheme="minorBidi" w:cstheme="minorBidi"/>
          <w:sz w:val="20"/>
          <w:szCs w:val="20"/>
        </w:rPr>
      </w:pPr>
      <w:r w:rsidRPr="009A72FB">
        <w:rPr>
          <w:rFonts w:asciiTheme="minorBidi" w:hAnsiTheme="minorBidi" w:cstheme="minorBidi"/>
          <w:sz w:val="20"/>
          <w:szCs w:val="20"/>
        </w:rPr>
        <w:t>5.</w:t>
      </w:r>
      <w:r w:rsidRPr="009A72FB">
        <w:rPr>
          <w:rFonts w:asciiTheme="minorBidi" w:hAnsiTheme="minorBidi" w:cstheme="minorBidi"/>
          <w:sz w:val="20"/>
          <w:szCs w:val="20"/>
        </w:rPr>
        <w:tab/>
        <w:t xml:space="preserve">Pitt, A.D., et al., </w:t>
      </w:r>
      <w:r w:rsidRPr="009A72FB">
        <w:rPr>
          <w:rFonts w:asciiTheme="minorBidi" w:hAnsiTheme="minorBidi" w:cstheme="minorBidi"/>
          <w:i/>
          <w:sz w:val="20"/>
          <w:szCs w:val="20"/>
        </w:rPr>
        <w:t>Economic and quality-of-life impact of seasonal allergic conjunctivitis in Oxfordshire.</w:t>
      </w:r>
      <w:r w:rsidRPr="009A72FB">
        <w:rPr>
          <w:rFonts w:asciiTheme="minorBidi" w:hAnsiTheme="minorBidi" w:cstheme="minorBidi"/>
          <w:sz w:val="20"/>
          <w:szCs w:val="20"/>
        </w:rPr>
        <w:t xml:space="preserve"> Ophthalmic epidemiology, 2004. 11(1): p. 17-33.</w:t>
      </w:r>
    </w:p>
    <w:p w14:paraId="38BFCB22" w14:textId="77777777" w:rsidR="00C438C7" w:rsidRPr="009A72FB" w:rsidRDefault="00C438C7" w:rsidP="00C438C7">
      <w:pPr>
        <w:pStyle w:val="EndNoteBibliography"/>
        <w:spacing w:after="0"/>
        <w:ind w:left="720" w:hanging="720"/>
        <w:rPr>
          <w:rFonts w:asciiTheme="minorBidi" w:hAnsiTheme="minorBidi" w:cstheme="minorBidi"/>
          <w:sz w:val="20"/>
          <w:szCs w:val="20"/>
        </w:rPr>
      </w:pPr>
      <w:r w:rsidRPr="009A72FB">
        <w:rPr>
          <w:rFonts w:asciiTheme="minorBidi" w:hAnsiTheme="minorBidi" w:cstheme="minorBidi"/>
          <w:sz w:val="20"/>
          <w:szCs w:val="20"/>
        </w:rPr>
        <w:t>6.</w:t>
      </w:r>
      <w:r w:rsidRPr="009A72FB">
        <w:rPr>
          <w:rFonts w:asciiTheme="minorBidi" w:hAnsiTheme="minorBidi" w:cstheme="minorBidi"/>
          <w:sz w:val="20"/>
          <w:szCs w:val="20"/>
        </w:rPr>
        <w:tab/>
        <w:t xml:space="preserve">Smith, A.F., et al., </w:t>
      </w:r>
      <w:r w:rsidRPr="009A72FB">
        <w:rPr>
          <w:rFonts w:asciiTheme="minorBidi" w:hAnsiTheme="minorBidi" w:cstheme="minorBidi"/>
          <w:i/>
          <w:sz w:val="20"/>
          <w:szCs w:val="20"/>
        </w:rPr>
        <w:t>The economic and quality of life impact of seasonal allergic conjunctivitis in a Spanish setting.</w:t>
      </w:r>
      <w:r w:rsidRPr="009A72FB">
        <w:rPr>
          <w:rFonts w:asciiTheme="minorBidi" w:hAnsiTheme="minorBidi" w:cstheme="minorBidi"/>
          <w:sz w:val="20"/>
          <w:szCs w:val="20"/>
        </w:rPr>
        <w:t xml:space="preserve"> Ophthalmic Epidemiology, 2005. 12(4): p. 233-242.</w:t>
      </w:r>
    </w:p>
    <w:p w14:paraId="30E0A19B" w14:textId="77777777" w:rsidR="00C438C7" w:rsidRPr="009A72FB" w:rsidRDefault="00C438C7" w:rsidP="00C438C7">
      <w:pPr>
        <w:pStyle w:val="EndNoteBibliography"/>
        <w:spacing w:after="0"/>
        <w:ind w:left="720" w:hanging="720"/>
        <w:rPr>
          <w:rFonts w:asciiTheme="minorBidi" w:hAnsiTheme="minorBidi" w:cstheme="minorBidi"/>
          <w:sz w:val="20"/>
          <w:szCs w:val="20"/>
        </w:rPr>
      </w:pPr>
      <w:r w:rsidRPr="009A72FB">
        <w:rPr>
          <w:rFonts w:asciiTheme="minorBidi" w:hAnsiTheme="minorBidi" w:cstheme="minorBidi"/>
          <w:sz w:val="20"/>
          <w:szCs w:val="20"/>
        </w:rPr>
        <w:t>7.</w:t>
      </w:r>
      <w:r w:rsidRPr="009A72FB">
        <w:rPr>
          <w:rFonts w:asciiTheme="minorBidi" w:hAnsiTheme="minorBidi" w:cstheme="minorBidi"/>
          <w:sz w:val="20"/>
          <w:szCs w:val="20"/>
        </w:rPr>
        <w:tab/>
        <w:t xml:space="preserve">Miyazaki, D., et al., </w:t>
      </w:r>
      <w:r w:rsidRPr="009A72FB">
        <w:rPr>
          <w:rFonts w:asciiTheme="minorBidi" w:hAnsiTheme="minorBidi" w:cstheme="minorBidi"/>
          <w:i/>
          <w:sz w:val="20"/>
          <w:szCs w:val="20"/>
        </w:rPr>
        <w:t>Epidemiological aspects of allergic conjunctivitis.</w:t>
      </w:r>
      <w:r w:rsidRPr="009A72FB">
        <w:rPr>
          <w:rFonts w:asciiTheme="minorBidi" w:hAnsiTheme="minorBidi" w:cstheme="minorBidi"/>
          <w:sz w:val="20"/>
          <w:szCs w:val="20"/>
        </w:rPr>
        <w:t xml:space="preserve"> Allergology International, 2020. 69(4): p. 487-495.</w:t>
      </w:r>
    </w:p>
    <w:p w14:paraId="34A49160" w14:textId="77777777" w:rsidR="00C438C7" w:rsidRPr="009A72FB" w:rsidRDefault="00C438C7" w:rsidP="00C438C7">
      <w:pPr>
        <w:pStyle w:val="EndNoteBibliography"/>
        <w:spacing w:after="0"/>
        <w:ind w:left="720" w:hanging="720"/>
        <w:rPr>
          <w:rFonts w:asciiTheme="minorBidi" w:hAnsiTheme="minorBidi" w:cstheme="minorBidi"/>
          <w:sz w:val="20"/>
          <w:szCs w:val="20"/>
        </w:rPr>
      </w:pPr>
      <w:r w:rsidRPr="009A72FB">
        <w:rPr>
          <w:rFonts w:asciiTheme="minorBidi" w:hAnsiTheme="minorBidi" w:cstheme="minorBidi"/>
          <w:sz w:val="20"/>
          <w:szCs w:val="20"/>
        </w:rPr>
        <w:t>8.</w:t>
      </w:r>
      <w:r w:rsidRPr="009A72FB">
        <w:rPr>
          <w:rFonts w:asciiTheme="minorBidi" w:hAnsiTheme="minorBidi" w:cstheme="minorBidi"/>
          <w:sz w:val="20"/>
          <w:szCs w:val="20"/>
        </w:rPr>
        <w:tab/>
        <w:t xml:space="preserve">Dupuis, P., et al., </w:t>
      </w:r>
      <w:r w:rsidRPr="009A72FB">
        <w:rPr>
          <w:rFonts w:asciiTheme="minorBidi" w:hAnsiTheme="minorBidi" w:cstheme="minorBidi"/>
          <w:i/>
          <w:sz w:val="20"/>
          <w:szCs w:val="20"/>
        </w:rPr>
        <w:t>A contemporary look at allergic conjunctivitis.</w:t>
      </w:r>
      <w:r w:rsidRPr="009A72FB">
        <w:rPr>
          <w:rFonts w:asciiTheme="minorBidi" w:hAnsiTheme="minorBidi" w:cstheme="minorBidi"/>
          <w:sz w:val="20"/>
          <w:szCs w:val="20"/>
        </w:rPr>
        <w:t xml:space="preserve"> Allergy, Asthma &amp; Clinical Immunology, 2020. 16(1): p. 5.</w:t>
      </w:r>
    </w:p>
    <w:p w14:paraId="2869D017" w14:textId="77777777" w:rsidR="00C438C7" w:rsidRPr="009A72FB" w:rsidRDefault="00C438C7" w:rsidP="00C438C7">
      <w:pPr>
        <w:pStyle w:val="EndNoteBibliography"/>
        <w:spacing w:after="0"/>
        <w:ind w:left="720" w:hanging="720"/>
        <w:rPr>
          <w:rFonts w:asciiTheme="minorBidi" w:hAnsiTheme="minorBidi" w:cstheme="minorBidi"/>
          <w:sz w:val="20"/>
          <w:szCs w:val="20"/>
        </w:rPr>
      </w:pPr>
      <w:r w:rsidRPr="009A72FB">
        <w:rPr>
          <w:rFonts w:asciiTheme="minorBidi" w:hAnsiTheme="minorBidi" w:cstheme="minorBidi"/>
          <w:sz w:val="20"/>
          <w:szCs w:val="20"/>
        </w:rPr>
        <w:t>9.</w:t>
      </w:r>
      <w:r w:rsidRPr="009A72FB">
        <w:rPr>
          <w:rFonts w:asciiTheme="minorBidi" w:hAnsiTheme="minorBidi" w:cstheme="minorBidi"/>
          <w:sz w:val="20"/>
          <w:szCs w:val="20"/>
        </w:rPr>
        <w:tab/>
        <w:t xml:space="preserve">Singh, K., S. Axelrod, and L. Bielory, </w:t>
      </w:r>
      <w:r w:rsidRPr="009A72FB">
        <w:rPr>
          <w:rFonts w:asciiTheme="minorBidi" w:hAnsiTheme="minorBidi" w:cstheme="minorBidi"/>
          <w:i/>
          <w:sz w:val="20"/>
          <w:szCs w:val="20"/>
        </w:rPr>
        <w:t>The epidemiology of ocular and nasal allergy in the United States, 1988-1994.</w:t>
      </w:r>
      <w:r w:rsidRPr="009A72FB">
        <w:rPr>
          <w:rFonts w:asciiTheme="minorBidi" w:hAnsiTheme="minorBidi" w:cstheme="minorBidi"/>
          <w:sz w:val="20"/>
          <w:szCs w:val="20"/>
        </w:rPr>
        <w:t xml:space="preserve"> Journal of Allergy and Clinical Immunology, 2010. 126(4): p. 778-783.e6.</w:t>
      </w:r>
    </w:p>
    <w:p w14:paraId="7E60CF61" w14:textId="77777777" w:rsidR="00C438C7" w:rsidRPr="009A72FB" w:rsidRDefault="00C438C7" w:rsidP="00C438C7">
      <w:pPr>
        <w:pStyle w:val="EndNoteBibliography"/>
        <w:spacing w:after="0"/>
        <w:ind w:left="720" w:hanging="720"/>
        <w:rPr>
          <w:rFonts w:asciiTheme="minorBidi" w:hAnsiTheme="minorBidi" w:cstheme="minorBidi"/>
          <w:sz w:val="20"/>
          <w:szCs w:val="20"/>
        </w:rPr>
      </w:pPr>
      <w:r w:rsidRPr="009A72FB">
        <w:rPr>
          <w:rFonts w:asciiTheme="minorBidi" w:hAnsiTheme="minorBidi" w:cstheme="minorBidi"/>
          <w:sz w:val="20"/>
          <w:szCs w:val="20"/>
        </w:rPr>
        <w:t>10.</w:t>
      </w:r>
      <w:r w:rsidRPr="009A72FB">
        <w:rPr>
          <w:rFonts w:asciiTheme="minorBidi" w:hAnsiTheme="minorBidi" w:cstheme="minorBidi"/>
          <w:sz w:val="20"/>
          <w:szCs w:val="20"/>
        </w:rPr>
        <w:tab/>
        <w:t xml:space="preserve">Kelmenson, A.T., N.K. Rao, and M.B. Raizman, </w:t>
      </w:r>
      <w:r w:rsidRPr="009A72FB">
        <w:rPr>
          <w:rFonts w:asciiTheme="minorBidi" w:hAnsiTheme="minorBidi" w:cstheme="minorBidi"/>
          <w:i/>
          <w:sz w:val="20"/>
          <w:szCs w:val="20"/>
        </w:rPr>
        <w:t>17 - Treatment of Allergic Eye Disease</w:t>
      </w:r>
      <w:r w:rsidRPr="009A72FB">
        <w:rPr>
          <w:rFonts w:asciiTheme="minorBidi" w:hAnsiTheme="minorBidi" w:cstheme="minorBidi"/>
          <w:sz w:val="20"/>
          <w:szCs w:val="20"/>
        </w:rPr>
        <w:t xml:space="preserve">, in </w:t>
      </w:r>
      <w:r w:rsidRPr="009A72FB">
        <w:rPr>
          <w:rFonts w:asciiTheme="minorBidi" w:hAnsiTheme="minorBidi" w:cstheme="minorBidi"/>
          <w:i/>
          <w:sz w:val="20"/>
          <w:szCs w:val="20"/>
        </w:rPr>
        <w:t>Ocular Surface Disease: Cornea, Conjunctiva and Tear Film</w:t>
      </w:r>
      <w:r w:rsidRPr="009A72FB">
        <w:rPr>
          <w:rFonts w:asciiTheme="minorBidi" w:hAnsiTheme="minorBidi" w:cstheme="minorBidi"/>
          <w:sz w:val="20"/>
          <w:szCs w:val="20"/>
        </w:rPr>
        <w:t>, E.J. Holland, M.J. Mannis, and W.B. Lee, Editors. 2013, W.B. Saunders: London. p. 117-124.</w:t>
      </w:r>
    </w:p>
    <w:p w14:paraId="6300B1F3" w14:textId="77777777" w:rsidR="00C438C7" w:rsidRPr="009A72FB" w:rsidRDefault="00C438C7" w:rsidP="00C438C7">
      <w:pPr>
        <w:pStyle w:val="EndNoteBibliography"/>
        <w:spacing w:after="0"/>
        <w:ind w:left="720" w:hanging="720"/>
        <w:rPr>
          <w:rFonts w:asciiTheme="minorBidi" w:hAnsiTheme="minorBidi" w:cstheme="minorBidi"/>
          <w:sz w:val="20"/>
          <w:szCs w:val="20"/>
        </w:rPr>
      </w:pPr>
      <w:r w:rsidRPr="009A72FB">
        <w:rPr>
          <w:rFonts w:asciiTheme="minorBidi" w:hAnsiTheme="minorBidi" w:cstheme="minorBidi"/>
          <w:sz w:val="20"/>
          <w:szCs w:val="20"/>
        </w:rPr>
        <w:t>11.</w:t>
      </w:r>
      <w:r w:rsidRPr="009A72FB">
        <w:rPr>
          <w:rFonts w:asciiTheme="minorBidi" w:hAnsiTheme="minorBidi" w:cstheme="minorBidi"/>
          <w:sz w:val="20"/>
          <w:szCs w:val="20"/>
        </w:rPr>
        <w:tab/>
        <w:t xml:space="preserve">Leonardi, A., et al., </w:t>
      </w:r>
      <w:r w:rsidRPr="009A72FB">
        <w:rPr>
          <w:rFonts w:asciiTheme="minorBidi" w:hAnsiTheme="minorBidi" w:cstheme="minorBidi"/>
          <w:i/>
          <w:sz w:val="20"/>
          <w:szCs w:val="20"/>
        </w:rPr>
        <w:t>Ocular allergy: recognizing and diagnosing hypersensitivity disorders of the ocular surface.</w:t>
      </w:r>
      <w:r w:rsidRPr="009A72FB">
        <w:rPr>
          <w:rFonts w:asciiTheme="minorBidi" w:hAnsiTheme="minorBidi" w:cstheme="minorBidi"/>
          <w:sz w:val="20"/>
          <w:szCs w:val="20"/>
        </w:rPr>
        <w:t xml:space="preserve"> Allergy, 2012. 67(11): p. 1327-1337.</w:t>
      </w:r>
    </w:p>
    <w:p w14:paraId="2CB79EE8" w14:textId="77777777" w:rsidR="00C438C7" w:rsidRPr="009A72FB" w:rsidRDefault="00C438C7" w:rsidP="00C438C7">
      <w:pPr>
        <w:pStyle w:val="EndNoteBibliography"/>
        <w:spacing w:after="0"/>
        <w:ind w:left="720" w:hanging="720"/>
        <w:rPr>
          <w:rFonts w:asciiTheme="minorBidi" w:hAnsiTheme="minorBidi" w:cstheme="minorBidi"/>
          <w:sz w:val="20"/>
          <w:szCs w:val="20"/>
        </w:rPr>
      </w:pPr>
      <w:r w:rsidRPr="009A72FB">
        <w:rPr>
          <w:rFonts w:asciiTheme="minorBidi" w:hAnsiTheme="minorBidi" w:cstheme="minorBidi"/>
          <w:sz w:val="20"/>
          <w:szCs w:val="20"/>
        </w:rPr>
        <w:t>12.</w:t>
      </w:r>
      <w:r w:rsidRPr="009A72FB">
        <w:rPr>
          <w:rFonts w:asciiTheme="minorBidi" w:hAnsiTheme="minorBidi" w:cstheme="minorBidi"/>
          <w:sz w:val="20"/>
          <w:szCs w:val="20"/>
        </w:rPr>
        <w:tab/>
        <w:t xml:space="preserve">Leonardi, A., et al., </w:t>
      </w:r>
      <w:r w:rsidRPr="009A72FB">
        <w:rPr>
          <w:rFonts w:asciiTheme="minorBidi" w:hAnsiTheme="minorBidi" w:cstheme="minorBidi"/>
          <w:i/>
          <w:sz w:val="20"/>
          <w:szCs w:val="20"/>
        </w:rPr>
        <w:t>Management of ocular allergy.</w:t>
      </w:r>
      <w:r w:rsidRPr="009A72FB">
        <w:rPr>
          <w:rFonts w:asciiTheme="minorBidi" w:hAnsiTheme="minorBidi" w:cstheme="minorBidi"/>
          <w:sz w:val="20"/>
          <w:szCs w:val="20"/>
        </w:rPr>
        <w:t xml:space="preserve"> Allergy, 2019. 74(9): p. 1611-1630.</w:t>
      </w:r>
    </w:p>
    <w:p w14:paraId="1B57E5C7" w14:textId="77777777" w:rsidR="00C438C7" w:rsidRPr="009A72FB" w:rsidRDefault="00C438C7" w:rsidP="00C438C7">
      <w:pPr>
        <w:pStyle w:val="EndNoteBibliography"/>
        <w:spacing w:after="0"/>
        <w:ind w:left="720" w:hanging="720"/>
        <w:rPr>
          <w:rFonts w:asciiTheme="minorBidi" w:hAnsiTheme="minorBidi" w:cstheme="minorBidi"/>
          <w:sz w:val="20"/>
          <w:szCs w:val="20"/>
        </w:rPr>
      </w:pPr>
      <w:r w:rsidRPr="009A72FB">
        <w:rPr>
          <w:rFonts w:asciiTheme="minorBidi" w:hAnsiTheme="minorBidi" w:cstheme="minorBidi"/>
          <w:sz w:val="20"/>
          <w:szCs w:val="20"/>
        </w:rPr>
        <w:t>13.</w:t>
      </w:r>
      <w:r w:rsidRPr="009A72FB">
        <w:rPr>
          <w:rFonts w:asciiTheme="minorBidi" w:hAnsiTheme="minorBidi" w:cstheme="minorBidi"/>
          <w:sz w:val="20"/>
          <w:szCs w:val="20"/>
        </w:rPr>
        <w:tab/>
        <w:t xml:space="preserve">Castillo, M., et al., </w:t>
      </w:r>
      <w:r w:rsidRPr="009A72FB">
        <w:rPr>
          <w:rFonts w:asciiTheme="minorBidi" w:hAnsiTheme="minorBidi" w:cstheme="minorBidi"/>
          <w:i/>
          <w:sz w:val="20"/>
          <w:szCs w:val="20"/>
        </w:rPr>
        <w:t>Topical antihistamines and mast cell stabilisers for treating seasonal and perennial allergic conjunctivitis.</w:t>
      </w:r>
      <w:r w:rsidRPr="009A72FB">
        <w:rPr>
          <w:rFonts w:asciiTheme="minorBidi" w:hAnsiTheme="minorBidi" w:cstheme="minorBidi"/>
          <w:sz w:val="20"/>
          <w:szCs w:val="20"/>
        </w:rPr>
        <w:t xml:space="preserve"> Cochrane Database Syst Rev, 2015(6): p. CD009566.</w:t>
      </w:r>
    </w:p>
    <w:p w14:paraId="1616BF50" w14:textId="77777777" w:rsidR="00C438C7" w:rsidRPr="009A72FB" w:rsidRDefault="00C438C7" w:rsidP="00C438C7">
      <w:pPr>
        <w:pStyle w:val="EndNoteBibliography"/>
        <w:spacing w:after="0"/>
        <w:ind w:left="720" w:hanging="720"/>
        <w:rPr>
          <w:rFonts w:asciiTheme="minorBidi" w:hAnsiTheme="minorBidi" w:cstheme="minorBidi"/>
          <w:sz w:val="20"/>
          <w:szCs w:val="20"/>
        </w:rPr>
      </w:pPr>
      <w:r w:rsidRPr="009A72FB">
        <w:rPr>
          <w:rFonts w:asciiTheme="minorBidi" w:hAnsiTheme="minorBidi" w:cstheme="minorBidi"/>
          <w:sz w:val="20"/>
          <w:szCs w:val="20"/>
        </w:rPr>
        <w:t>14.</w:t>
      </w:r>
      <w:r w:rsidRPr="009A72FB">
        <w:rPr>
          <w:rFonts w:asciiTheme="minorBidi" w:hAnsiTheme="minorBidi" w:cstheme="minorBidi"/>
          <w:sz w:val="20"/>
          <w:szCs w:val="20"/>
        </w:rPr>
        <w:tab/>
        <w:t xml:space="preserve">Kam, K.W., et al., </w:t>
      </w:r>
      <w:r w:rsidRPr="009A72FB">
        <w:rPr>
          <w:rFonts w:asciiTheme="minorBidi" w:hAnsiTheme="minorBidi" w:cstheme="minorBidi"/>
          <w:i/>
          <w:sz w:val="20"/>
          <w:szCs w:val="20"/>
        </w:rPr>
        <w:t>Topical Olopatadine in the Treatment of Allergic Conjunctivitis: A Systematic Review and Meta-analysis.</w:t>
      </w:r>
      <w:r w:rsidRPr="009A72FB">
        <w:rPr>
          <w:rFonts w:asciiTheme="minorBidi" w:hAnsiTheme="minorBidi" w:cstheme="minorBidi"/>
          <w:sz w:val="20"/>
          <w:szCs w:val="20"/>
        </w:rPr>
        <w:t xml:space="preserve"> Ocul Immunol Inflamm, 2017. 25(5): p. 663-677.</w:t>
      </w:r>
    </w:p>
    <w:p w14:paraId="01B62680" w14:textId="77777777" w:rsidR="00C438C7" w:rsidRPr="009A72FB" w:rsidRDefault="00C438C7" w:rsidP="00C438C7">
      <w:pPr>
        <w:pStyle w:val="EndNoteBibliography"/>
        <w:spacing w:after="0"/>
        <w:ind w:left="720" w:hanging="720"/>
        <w:rPr>
          <w:rFonts w:asciiTheme="minorBidi" w:hAnsiTheme="minorBidi" w:cstheme="minorBidi"/>
          <w:sz w:val="20"/>
          <w:szCs w:val="20"/>
        </w:rPr>
      </w:pPr>
      <w:r w:rsidRPr="009A72FB">
        <w:rPr>
          <w:rFonts w:asciiTheme="minorBidi" w:hAnsiTheme="minorBidi" w:cstheme="minorBidi"/>
          <w:sz w:val="20"/>
          <w:szCs w:val="20"/>
        </w:rPr>
        <w:t>15.</w:t>
      </w:r>
      <w:r w:rsidRPr="009A72FB">
        <w:rPr>
          <w:rFonts w:asciiTheme="minorBidi" w:hAnsiTheme="minorBidi" w:cstheme="minorBidi"/>
          <w:sz w:val="20"/>
          <w:szCs w:val="20"/>
        </w:rPr>
        <w:tab/>
        <w:t xml:space="preserve">Owen, C.G., et al., </w:t>
      </w:r>
      <w:r w:rsidRPr="009A72FB">
        <w:rPr>
          <w:rFonts w:asciiTheme="minorBidi" w:hAnsiTheme="minorBidi" w:cstheme="minorBidi"/>
          <w:i/>
          <w:sz w:val="20"/>
          <w:szCs w:val="20"/>
        </w:rPr>
        <w:t>Topical treatments for seasonal allergic conjunctivitis: systematic review and meta-analysis of efficacy and effectiveness.</w:t>
      </w:r>
      <w:r w:rsidRPr="009A72FB">
        <w:rPr>
          <w:rFonts w:asciiTheme="minorBidi" w:hAnsiTheme="minorBidi" w:cstheme="minorBidi"/>
          <w:sz w:val="20"/>
          <w:szCs w:val="20"/>
        </w:rPr>
        <w:t xml:space="preserve"> Br J Gen Pract, 2004. 54(503): p. 451-6.</w:t>
      </w:r>
    </w:p>
    <w:p w14:paraId="43EFA616" w14:textId="77777777" w:rsidR="00C438C7" w:rsidRPr="009A72FB" w:rsidRDefault="00C438C7" w:rsidP="00C438C7">
      <w:pPr>
        <w:pStyle w:val="EndNoteBibliography"/>
        <w:spacing w:after="0"/>
        <w:ind w:left="720" w:hanging="720"/>
        <w:rPr>
          <w:rFonts w:asciiTheme="minorBidi" w:hAnsiTheme="minorBidi" w:cstheme="minorBidi"/>
          <w:sz w:val="20"/>
          <w:szCs w:val="20"/>
        </w:rPr>
      </w:pPr>
      <w:r w:rsidRPr="009A72FB">
        <w:rPr>
          <w:rFonts w:asciiTheme="minorBidi" w:hAnsiTheme="minorBidi" w:cstheme="minorBidi"/>
          <w:sz w:val="20"/>
          <w:szCs w:val="20"/>
        </w:rPr>
        <w:t>16.</w:t>
      </w:r>
      <w:r w:rsidRPr="009A72FB">
        <w:rPr>
          <w:rFonts w:asciiTheme="minorBidi" w:hAnsiTheme="minorBidi" w:cstheme="minorBidi"/>
          <w:sz w:val="20"/>
          <w:szCs w:val="20"/>
        </w:rPr>
        <w:tab/>
        <w:t xml:space="preserve">Mantelli, F., et al., </w:t>
      </w:r>
      <w:r w:rsidRPr="009A72FB">
        <w:rPr>
          <w:rFonts w:asciiTheme="minorBidi" w:hAnsiTheme="minorBidi" w:cstheme="minorBidi"/>
          <w:i/>
          <w:sz w:val="20"/>
          <w:szCs w:val="20"/>
        </w:rPr>
        <w:t>Systematic review and meta-analysis of randomised clinical trials on topical treatments for vernal keratoconjunctivitis.</w:t>
      </w:r>
      <w:r w:rsidRPr="009A72FB">
        <w:rPr>
          <w:rFonts w:asciiTheme="minorBidi" w:hAnsiTheme="minorBidi" w:cstheme="minorBidi"/>
          <w:sz w:val="20"/>
          <w:szCs w:val="20"/>
        </w:rPr>
        <w:t xml:space="preserve"> Br J Ophthalmol, 2007. 91(12): p. 1656-61.</w:t>
      </w:r>
    </w:p>
    <w:p w14:paraId="5BC36C90" w14:textId="77777777" w:rsidR="00C438C7" w:rsidRPr="009A72FB" w:rsidRDefault="00C438C7" w:rsidP="00C438C7">
      <w:pPr>
        <w:pStyle w:val="EndNoteBibliography"/>
        <w:spacing w:after="0"/>
        <w:ind w:left="720" w:hanging="720"/>
        <w:rPr>
          <w:rFonts w:asciiTheme="minorBidi" w:hAnsiTheme="minorBidi" w:cstheme="minorBidi"/>
          <w:sz w:val="20"/>
          <w:szCs w:val="20"/>
        </w:rPr>
      </w:pPr>
      <w:r w:rsidRPr="009A72FB">
        <w:rPr>
          <w:rFonts w:asciiTheme="minorBidi" w:hAnsiTheme="minorBidi" w:cstheme="minorBidi"/>
          <w:sz w:val="20"/>
          <w:szCs w:val="20"/>
        </w:rPr>
        <w:t>17.</w:t>
      </w:r>
      <w:r w:rsidRPr="009A72FB">
        <w:rPr>
          <w:rFonts w:asciiTheme="minorBidi" w:hAnsiTheme="minorBidi" w:cstheme="minorBidi"/>
          <w:sz w:val="20"/>
          <w:szCs w:val="20"/>
        </w:rPr>
        <w:tab/>
        <w:t xml:space="preserve">Mahvan, T.D., W.A. Buckley, and J.R. Hornecker, </w:t>
      </w:r>
      <w:r w:rsidRPr="009A72FB">
        <w:rPr>
          <w:rFonts w:asciiTheme="minorBidi" w:hAnsiTheme="minorBidi" w:cstheme="minorBidi"/>
          <w:i/>
          <w:sz w:val="20"/>
          <w:szCs w:val="20"/>
        </w:rPr>
        <w:t>Alcaftadine for the prevention of itching associated with allergic conjunctivitis.</w:t>
      </w:r>
      <w:r w:rsidRPr="009A72FB">
        <w:rPr>
          <w:rFonts w:asciiTheme="minorBidi" w:hAnsiTheme="minorBidi" w:cstheme="minorBidi"/>
          <w:sz w:val="20"/>
          <w:szCs w:val="20"/>
        </w:rPr>
        <w:t xml:space="preserve"> Ann Pharmacother, 2012. 46(7-8): p. 1025-32.</w:t>
      </w:r>
    </w:p>
    <w:p w14:paraId="7328C798" w14:textId="77777777" w:rsidR="00C438C7" w:rsidRPr="009A72FB" w:rsidRDefault="00C438C7" w:rsidP="00C438C7">
      <w:pPr>
        <w:pStyle w:val="EndNoteBibliography"/>
        <w:spacing w:after="0"/>
        <w:ind w:left="720" w:hanging="720"/>
        <w:rPr>
          <w:rFonts w:asciiTheme="minorBidi" w:hAnsiTheme="minorBidi" w:cstheme="minorBidi"/>
          <w:sz w:val="20"/>
          <w:szCs w:val="20"/>
        </w:rPr>
      </w:pPr>
      <w:r w:rsidRPr="009A72FB">
        <w:rPr>
          <w:rFonts w:asciiTheme="minorBidi" w:hAnsiTheme="minorBidi" w:cstheme="minorBidi"/>
          <w:sz w:val="20"/>
          <w:szCs w:val="20"/>
        </w:rPr>
        <w:t>18.</w:t>
      </w:r>
      <w:r w:rsidRPr="009A72FB">
        <w:rPr>
          <w:rFonts w:asciiTheme="minorBidi" w:hAnsiTheme="minorBidi" w:cstheme="minorBidi"/>
          <w:sz w:val="20"/>
          <w:szCs w:val="20"/>
        </w:rPr>
        <w:tab/>
        <w:t xml:space="preserve">Banchereau, J. and R.M. Steinman, </w:t>
      </w:r>
      <w:r w:rsidRPr="009A72FB">
        <w:rPr>
          <w:rFonts w:asciiTheme="minorBidi" w:hAnsiTheme="minorBidi" w:cstheme="minorBidi"/>
          <w:i/>
          <w:sz w:val="20"/>
          <w:szCs w:val="20"/>
        </w:rPr>
        <w:t>Dendritic cells and the control of immunity.</w:t>
      </w:r>
      <w:r w:rsidRPr="009A72FB">
        <w:rPr>
          <w:rFonts w:asciiTheme="minorBidi" w:hAnsiTheme="minorBidi" w:cstheme="minorBidi"/>
          <w:sz w:val="20"/>
          <w:szCs w:val="20"/>
        </w:rPr>
        <w:t xml:space="preserve"> Nature, 1998. 392(6673): p. 245-252.</w:t>
      </w:r>
    </w:p>
    <w:p w14:paraId="7E7E1903" w14:textId="77777777" w:rsidR="00C438C7" w:rsidRPr="009A72FB" w:rsidRDefault="00C438C7" w:rsidP="00C438C7">
      <w:pPr>
        <w:pStyle w:val="EndNoteBibliography"/>
        <w:spacing w:after="0"/>
        <w:ind w:left="720" w:hanging="720"/>
        <w:rPr>
          <w:rFonts w:asciiTheme="minorBidi" w:hAnsiTheme="minorBidi" w:cstheme="minorBidi"/>
          <w:sz w:val="20"/>
          <w:szCs w:val="20"/>
        </w:rPr>
      </w:pPr>
      <w:r w:rsidRPr="009A72FB">
        <w:rPr>
          <w:rFonts w:asciiTheme="minorBidi" w:hAnsiTheme="minorBidi" w:cstheme="minorBidi"/>
          <w:sz w:val="20"/>
          <w:szCs w:val="20"/>
        </w:rPr>
        <w:t>19.</w:t>
      </w:r>
      <w:r w:rsidRPr="009A72FB">
        <w:rPr>
          <w:rFonts w:asciiTheme="minorBidi" w:hAnsiTheme="minorBidi" w:cstheme="minorBidi"/>
          <w:sz w:val="20"/>
          <w:szCs w:val="20"/>
        </w:rPr>
        <w:tab/>
        <w:t xml:space="preserve">Steinman, R.M., </w:t>
      </w:r>
      <w:r w:rsidRPr="009A72FB">
        <w:rPr>
          <w:rFonts w:asciiTheme="minorBidi" w:hAnsiTheme="minorBidi" w:cstheme="minorBidi"/>
          <w:i/>
          <w:sz w:val="20"/>
          <w:szCs w:val="20"/>
        </w:rPr>
        <w:t>Dendritic cells: versatile controllers of the immune system.</w:t>
      </w:r>
      <w:r w:rsidRPr="009A72FB">
        <w:rPr>
          <w:rFonts w:asciiTheme="minorBidi" w:hAnsiTheme="minorBidi" w:cstheme="minorBidi"/>
          <w:sz w:val="20"/>
          <w:szCs w:val="20"/>
        </w:rPr>
        <w:t xml:space="preserve"> Nature medicine, 2007. 13(10): p. 1155-1159.</w:t>
      </w:r>
    </w:p>
    <w:p w14:paraId="46927F9A" w14:textId="77777777" w:rsidR="00C438C7" w:rsidRPr="009A72FB" w:rsidRDefault="00C438C7" w:rsidP="00C438C7">
      <w:pPr>
        <w:pStyle w:val="EndNoteBibliography"/>
        <w:spacing w:after="0"/>
        <w:ind w:left="720" w:hanging="720"/>
        <w:rPr>
          <w:rFonts w:asciiTheme="minorBidi" w:hAnsiTheme="minorBidi" w:cstheme="minorBidi"/>
          <w:sz w:val="20"/>
          <w:szCs w:val="20"/>
        </w:rPr>
      </w:pPr>
      <w:r w:rsidRPr="009A72FB">
        <w:rPr>
          <w:rFonts w:asciiTheme="minorBidi" w:hAnsiTheme="minorBidi" w:cstheme="minorBidi"/>
          <w:sz w:val="20"/>
          <w:szCs w:val="20"/>
        </w:rPr>
        <w:t>20.</w:t>
      </w:r>
      <w:r w:rsidRPr="009A72FB">
        <w:rPr>
          <w:rFonts w:asciiTheme="minorBidi" w:hAnsiTheme="minorBidi" w:cstheme="minorBidi"/>
          <w:sz w:val="20"/>
          <w:szCs w:val="20"/>
        </w:rPr>
        <w:tab/>
        <w:t xml:space="preserve">Villani, E., et al., </w:t>
      </w:r>
      <w:r w:rsidRPr="009A72FB">
        <w:rPr>
          <w:rFonts w:asciiTheme="minorBidi" w:hAnsiTheme="minorBidi" w:cstheme="minorBidi"/>
          <w:i/>
          <w:sz w:val="20"/>
          <w:szCs w:val="20"/>
        </w:rPr>
        <w:t>Corneal Confocal Microscopy in Dry Eye Treated with Corticosteroids.</w:t>
      </w:r>
      <w:r w:rsidRPr="009A72FB">
        <w:rPr>
          <w:rFonts w:asciiTheme="minorBidi" w:hAnsiTheme="minorBidi" w:cstheme="minorBidi"/>
          <w:sz w:val="20"/>
          <w:szCs w:val="20"/>
        </w:rPr>
        <w:t xml:space="preserve"> Optom Vis Sci, 2015. 92(9): p. e290-5.</w:t>
      </w:r>
    </w:p>
    <w:p w14:paraId="7D3605FE" w14:textId="77777777" w:rsidR="00C438C7" w:rsidRPr="009A72FB" w:rsidRDefault="00C438C7" w:rsidP="00C438C7">
      <w:pPr>
        <w:pStyle w:val="EndNoteBibliography"/>
        <w:spacing w:after="0"/>
        <w:ind w:left="720" w:hanging="720"/>
        <w:rPr>
          <w:rFonts w:asciiTheme="minorBidi" w:hAnsiTheme="minorBidi" w:cstheme="minorBidi"/>
          <w:sz w:val="20"/>
          <w:szCs w:val="20"/>
        </w:rPr>
      </w:pPr>
      <w:r w:rsidRPr="009A72FB">
        <w:rPr>
          <w:rFonts w:asciiTheme="minorBidi" w:hAnsiTheme="minorBidi" w:cstheme="minorBidi"/>
          <w:sz w:val="20"/>
          <w:szCs w:val="20"/>
        </w:rPr>
        <w:t>21.</w:t>
      </w:r>
      <w:r w:rsidRPr="009A72FB">
        <w:rPr>
          <w:rFonts w:asciiTheme="minorBidi" w:hAnsiTheme="minorBidi" w:cstheme="minorBidi"/>
          <w:sz w:val="20"/>
          <w:szCs w:val="20"/>
        </w:rPr>
        <w:tab/>
        <w:t xml:space="preserve">Giannaccare, G., et al., </w:t>
      </w:r>
      <w:r w:rsidRPr="009A72FB">
        <w:rPr>
          <w:rFonts w:asciiTheme="minorBidi" w:hAnsiTheme="minorBidi" w:cstheme="minorBidi"/>
          <w:i/>
          <w:sz w:val="20"/>
          <w:szCs w:val="20"/>
        </w:rPr>
        <w:t>Efficacy of 2-Month Treatment With Cord Blood Serum Eye Drops in Ocular Surface Disease: An In Vivo Confocal Microscopy Study.</w:t>
      </w:r>
      <w:r w:rsidRPr="009A72FB">
        <w:rPr>
          <w:rFonts w:asciiTheme="minorBidi" w:hAnsiTheme="minorBidi" w:cstheme="minorBidi"/>
          <w:sz w:val="20"/>
          <w:szCs w:val="20"/>
        </w:rPr>
        <w:t xml:space="preserve"> Cornea, 2017. 36(8): p. 915-921.</w:t>
      </w:r>
    </w:p>
    <w:p w14:paraId="1C90D351" w14:textId="77777777" w:rsidR="00C438C7" w:rsidRPr="009A72FB" w:rsidRDefault="00C438C7" w:rsidP="00C438C7">
      <w:pPr>
        <w:pStyle w:val="EndNoteBibliography"/>
        <w:spacing w:after="0"/>
        <w:ind w:left="720" w:hanging="720"/>
        <w:rPr>
          <w:rFonts w:asciiTheme="minorBidi" w:hAnsiTheme="minorBidi" w:cstheme="minorBidi"/>
          <w:sz w:val="20"/>
          <w:szCs w:val="20"/>
        </w:rPr>
      </w:pPr>
      <w:r w:rsidRPr="009A72FB">
        <w:rPr>
          <w:rFonts w:asciiTheme="minorBidi" w:hAnsiTheme="minorBidi" w:cstheme="minorBidi"/>
          <w:sz w:val="20"/>
          <w:szCs w:val="20"/>
        </w:rPr>
        <w:t>22.</w:t>
      </w:r>
      <w:r w:rsidRPr="009A72FB">
        <w:rPr>
          <w:rFonts w:asciiTheme="minorBidi" w:hAnsiTheme="minorBidi" w:cstheme="minorBidi"/>
          <w:sz w:val="20"/>
          <w:szCs w:val="20"/>
        </w:rPr>
        <w:tab/>
        <w:t xml:space="preserve">Levy, O., et al., </w:t>
      </w:r>
      <w:r w:rsidRPr="009A72FB">
        <w:rPr>
          <w:rFonts w:asciiTheme="minorBidi" w:hAnsiTheme="minorBidi" w:cstheme="minorBidi"/>
          <w:i/>
          <w:sz w:val="20"/>
          <w:szCs w:val="20"/>
        </w:rPr>
        <w:t>Increased corneal sub-basal nerve density in patients with Sjogren syndrome treated with topical cyclosporine A.</w:t>
      </w:r>
      <w:r w:rsidRPr="009A72FB">
        <w:rPr>
          <w:rFonts w:asciiTheme="minorBidi" w:hAnsiTheme="minorBidi" w:cstheme="minorBidi"/>
          <w:sz w:val="20"/>
          <w:szCs w:val="20"/>
        </w:rPr>
        <w:t xml:space="preserve"> Clin Exp Ophthalmol, 2017. 45(5): p. 455-463.</w:t>
      </w:r>
    </w:p>
    <w:p w14:paraId="7B078F95" w14:textId="77777777" w:rsidR="00C438C7" w:rsidRPr="009A72FB" w:rsidRDefault="00C438C7" w:rsidP="00C438C7">
      <w:pPr>
        <w:pStyle w:val="EndNoteBibliography"/>
        <w:spacing w:after="0"/>
        <w:ind w:left="720" w:hanging="720"/>
        <w:rPr>
          <w:rFonts w:asciiTheme="minorBidi" w:hAnsiTheme="minorBidi" w:cstheme="minorBidi"/>
          <w:sz w:val="20"/>
          <w:szCs w:val="20"/>
        </w:rPr>
      </w:pPr>
      <w:r w:rsidRPr="009A72FB">
        <w:rPr>
          <w:rFonts w:asciiTheme="minorBidi" w:hAnsiTheme="minorBidi" w:cstheme="minorBidi"/>
          <w:sz w:val="20"/>
          <w:szCs w:val="20"/>
        </w:rPr>
        <w:t>23.</w:t>
      </w:r>
      <w:r w:rsidRPr="009A72FB">
        <w:rPr>
          <w:rFonts w:asciiTheme="minorBidi" w:hAnsiTheme="minorBidi" w:cstheme="minorBidi"/>
          <w:sz w:val="20"/>
          <w:szCs w:val="20"/>
        </w:rPr>
        <w:tab/>
        <w:t xml:space="preserve">Levine, H., et al., </w:t>
      </w:r>
      <w:r w:rsidRPr="009A72FB">
        <w:rPr>
          <w:rFonts w:asciiTheme="minorBidi" w:hAnsiTheme="minorBidi" w:cstheme="minorBidi"/>
          <w:i/>
          <w:sz w:val="20"/>
          <w:szCs w:val="20"/>
        </w:rPr>
        <w:t>Relationships between activated dendritic cells and dry eye symptoms and signs.</w:t>
      </w:r>
      <w:r w:rsidRPr="009A72FB">
        <w:rPr>
          <w:rFonts w:asciiTheme="minorBidi" w:hAnsiTheme="minorBidi" w:cstheme="minorBidi"/>
          <w:sz w:val="20"/>
          <w:szCs w:val="20"/>
        </w:rPr>
        <w:t xml:space="preserve"> The ocular surface, 2021. 21: p. 186-192.</w:t>
      </w:r>
    </w:p>
    <w:p w14:paraId="6C1C3A11" w14:textId="77777777" w:rsidR="00C438C7" w:rsidRPr="009A72FB" w:rsidRDefault="00C438C7" w:rsidP="00C438C7">
      <w:pPr>
        <w:pStyle w:val="EndNoteBibliography"/>
        <w:spacing w:after="0"/>
        <w:ind w:left="720" w:hanging="720"/>
        <w:rPr>
          <w:rFonts w:asciiTheme="minorBidi" w:hAnsiTheme="minorBidi" w:cstheme="minorBidi"/>
          <w:sz w:val="20"/>
          <w:szCs w:val="20"/>
        </w:rPr>
      </w:pPr>
      <w:r w:rsidRPr="009A72FB">
        <w:rPr>
          <w:rFonts w:asciiTheme="minorBidi" w:hAnsiTheme="minorBidi" w:cstheme="minorBidi"/>
          <w:sz w:val="20"/>
          <w:szCs w:val="20"/>
        </w:rPr>
        <w:t>24.</w:t>
      </w:r>
      <w:r w:rsidRPr="009A72FB">
        <w:rPr>
          <w:rFonts w:asciiTheme="minorBidi" w:hAnsiTheme="minorBidi" w:cstheme="minorBidi"/>
          <w:sz w:val="20"/>
          <w:szCs w:val="20"/>
        </w:rPr>
        <w:tab/>
        <w:t xml:space="preserve">Liu, M., et al., </w:t>
      </w:r>
      <w:r w:rsidRPr="009A72FB">
        <w:rPr>
          <w:rFonts w:asciiTheme="minorBidi" w:hAnsiTheme="minorBidi" w:cstheme="minorBidi"/>
          <w:i/>
          <w:sz w:val="20"/>
          <w:szCs w:val="20"/>
        </w:rPr>
        <w:t>An essential role for dendritic cells in vernal keratoconjunctivitis: analysis by laser scanning confocal microscopy.</w:t>
      </w:r>
      <w:r w:rsidRPr="009A72FB">
        <w:rPr>
          <w:rFonts w:asciiTheme="minorBidi" w:hAnsiTheme="minorBidi" w:cstheme="minorBidi"/>
          <w:sz w:val="20"/>
          <w:szCs w:val="20"/>
        </w:rPr>
        <w:t xml:space="preserve"> Clinical &amp; Experimental Allergy, 2014. 44(3): p. 362-370.</w:t>
      </w:r>
    </w:p>
    <w:p w14:paraId="11EC9098" w14:textId="77777777" w:rsidR="00C438C7" w:rsidRDefault="00C438C7" w:rsidP="00C438C7">
      <w:pPr>
        <w:pStyle w:val="EndNoteBibliography"/>
        <w:ind w:left="720" w:hanging="720"/>
        <w:rPr>
          <w:rFonts w:asciiTheme="minorBidi" w:hAnsiTheme="minorBidi" w:cstheme="minorBidi"/>
          <w:sz w:val="20"/>
          <w:szCs w:val="20"/>
        </w:rPr>
      </w:pPr>
      <w:r w:rsidRPr="009A72FB">
        <w:rPr>
          <w:rFonts w:asciiTheme="minorBidi" w:hAnsiTheme="minorBidi" w:cstheme="minorBidi"/>
          <w:sz w:val="20"/>
          <w:szCs w:val="20"/>
        </w:rPr>
        <w:lastRenderedPageBreak/>
        <w:t>25.</w:t>
      </w:r>
      <w:r w:rsidRPr="009A72FB">
        <w:rPr>
          <w:rFonts w:asciiTheme="minorBidi" w:hAnsiTheme="minorBidi" w:cstheme="minorBidi"/>
          <w:sz w:val="20"/>
          <w:szCs w:val="20"/>
        </w:rPr>
        <w:tab/>
        <w:t xml:space="preserve">Wan, Q., et al., </w:t>
      </w:r>
      <w:r w:rsidRPr="009A72FB">
        <w:rPr>
          <w:rFonts w:asciiTheme="minorBidi" w:hAnsiTheme="minorBidi" w:cstheme="minorBidi"/>
          <w:i/>
          <w:sz w:val="20"/>
          <w:szCs w:val="20"/>
        </w:rPr>
        <w:t>Therapeutic Effect of 0.1% Tacrolimus Eye Drops in the Tarsal Form of Vernal Keratoconjunctivitis.</w:t>
      </w:r>
      <w:r w:rsidRPr="009A72FB">
        <w:rPr>
          <w:rFonts w:asciiTheme="minorBidi" w:hAnsiTheme="minorBidi" w:cstheme="minorBidi"/>
          <w:sz w:val="20"/>
          <w:szCs w:val="20"/>
        </w:rPr>
        <w:t xml:space="preserve"> Ophthalmic Res, 2018. 59(3): p. 126-134.</w:t>
      </w:r>
    </w:p>
    <w:p w14:paraId="177105EE" w14:textId="77777777" w:rsidR="00FE456C" w:rsidRPr="00386E8D" w:rsidRDefault="00FE456C" w:rsidP="00FE456C">
      <w:pPr>
        <w:pStyle w:val="EndNoteBibliography"/>
        <w:ind w:left="720" w:hanging="720"/>
        <w:rPr>
          <w:rFonts w:asciiTheme="minorHAnsi" w:hAnsiTheme="minorHAnsi" w:cstheme="minorHAnsi"/>
          <w:sz w:val="20"/>
          <w:szCs w:val="20"/>
        </w:rPr>
      </w:pPr>
      <w:r w:rsidRPr="00386E8D">
        <w:rPr>
          <w:rFonts w:asciiTheme="minorHAnsi" w:hAnsiTheme="minorHAnsi" w:cstheme="minorHAnsi"/>
          <w:sz w:val="20"/>
          <w:szCs w:val="20"/>
        </w:rPr>
        <w:fldChar w:fldCharType="begin"/>
      </w:r>
      <w:r w:rsidRPr="00AF3D59">
        <w:rPr>
          <w:rFonts w:asciiTheme="minorHAnsi" w:hAnsiTheme="minorHAnsi" w:cstheme="minorHAnsi"/>
          <w:sz w:val="20"/>
          <w:szCs w:val="20"/>
        </w:rPr>
        <w:instrText xml:space="preserve"> ADDIN EN.REFLIST </w:instrText>
      </w:r>
      <w:r w:rsidRPr="00386E8D">
        <w:rPr>
          <w:rFonts w:asciiTheme="minorHAnsi" w:hAnsiTheme="minorHAnsi" w:cstheme="minorHAnsi"/>
          <w:sz w:val="20"/>
          <w:szCs w:val="20"/>
        </w:rPr>
        <w:fldChar w:fldCharType="separate"/>
      </w:r>
      <w:r>
        <w:rPr>
          <w:rFonts w:asciiTheme="minorHAnsi" w:hAnsiTheme="minorHAnsi" w:cstheme="minorHAnsi"/>
          <w:sz w:val="20"/>
          <w:szCs w:val="20"/>
        </w:rPr>
        <w:t>26</w:t>
      </w:r>
      <w:r w:rsidRPr="00386E8D">
        <w:rPr>
          <w:rFonts w:asciiTheme="minorHAnsi" w:hAnsiTheme="minorHAnsi" w:cstheme="minorHAnsi"/>
          <w:sz w:val="20"/>
          <w:szCs w:val="20"/>
        </w:rPr>
        <w:t>.</w:t>
      </w:r>
      <w:r w:rsidRPr="00386E8D">
        <w:rPr>
          <w:rFonts w:asciiTheme="minorHAnsi" w:hAnsiTheme="minorHAnsi" w:cstheme="minorHAnsi"/>
          <w:sz w:val="20"/>
          <w:szCs w:val="20"/>
        </w:rPr>
        <w:tab/>
        <w:t xml:space="preserve">Downie, L.E., et al., </w:t>
      </w:r>
      <w:r w:rsidRPr="00386E8D">
        <w:rPr>
          <w:rFonts w:asciiTheme="minorHAnsi" w:hAnsiTheme="minorHAnsi" w:cstheme="minorHAnsi"/>
          <w:i/>
          <w:sz w:val="20"/>
          <w:szCs w:val="20"/>
        </w:rPr>
        <w:t>Redefining the human corneal immune compartment using dynamic intravital imaging.</w:t>
      </w:r>
      <w:r w:rsidRPr="00386E8D">
        <w:rPr>
          <w:rFonts w:asciiTheme="minorHAnsi" w:hAnsiTheme="minorHAnsi" w:cstheme="minorHAnsi"/>
          <w:sz w:val="20"/>
          <w:szCs w:val="20"/>
        </w:rPr>
        <w:t xml:space="preserve"> Proc Natl Acad Sci U S A, 2023. </w:t>
      </w:r>
      <w:r w:rsidRPr="00386E8D">
        <w:rPr>
          <w:rFonts w:asciiTheme="minorHAnsi" w:hAnsiTheme="minorHAnsi" w:cstheme="minorHAnsi"/>
          <w:bCs/>
          <w:sz w:val="20"/>
          <w:szCs w:val="20"/>
        </w:rPr>
        <w:t>120</w:t>
      </w:r>
      <w:r w:rsidRPr="00386E8D">
        <w:rPr>
          <w:rFonts w:asciiTheme="minorHAnsi" w:hAnsiTheme="minorHAnsi" w:cstheme="minorHAnsi"/>
          <w:sz w:val="20"/>
          <w:szCs w:val="20"/>
        </w:rPr>
        <w:t>(31): p. e2217795120.</w:t>
      </w:r>
    </w:p>
    <w:p w14:paraId="5D22B470" w14:textId="65FD3BBF" w:rsidR="00FE456C" w:rsidRDefault="00FE456C" w:rsidP="00FE456C">
      <w:pPr>
        <w:pStyle w:val="EndNoteBibliography"/>
        <w:ind w:left="720" w:hanging="720"/>
        <w:rPr>
          <w:rFonts w:asciiTheme="minorBidi" w:hAnsiTheme="minorBidi" w:cstheme="minorBidi"/>
          <w:sz w:val="20"/>
          <w:szCs w:val="20"/>
        </w:rPr>
      </w:pPr>
      <w:r w:rsidRPr="00386E8D">
        <w:rPr>
          <w:rFonts w:asciiTheme="minorHAnsi" w:hAnsiTheme="minorHAnsi" w:cstheme="minorHAnsi"/>
          <w:sz w:val="20"/>
          <w:szCs w:val="20"/>
        </w:rPr>
        <w:fldChar w:fldCharType="end"/>
      </w:r>
    </w:p>
    <w:p w14:paraId="1A06B15F" w14:textId="6CA31B9D" w:rsidR="0018792C" w:rsidRPr="009A72FB" w:rsidRDefault="0018792C" w:rsidP="0018792C">
      <w:pPr>
        <w:pStyle w:val="EndNoteBibliography"/>
        <w:ind w:left="720" w:hanging="720"/>
        <w:rPr>
          <w:rFonts w:asciiTheme="minorBidi" w:hAnsiTheme="minorBidi" w:cstheme="minorBidi"/>
          <w:sz w:val="20"/>
          <w:szCs w:val="20"/>
        </w:rPr>
      </w:pPr>
    </w:p>
    <w:p w14:paraId="7EABA51C" w14:textId="1CA96FE2" w:rsidR="00000D35" w:rsidRPr="00870074" w:rsidRDefault="00C438C7" w:rsidP="004429AB">
      <w:pPr>
        <w:rPr>
          <w:rFonts w:ascii="Arial" w:hAnsi="Arial" w:cs="Arial"/>
          <w:b/>
          <w:bCs/>
          <w:color w:val="000000" w:themeColor="text1"/>
          <w:sz w:val="24"/>
          <w:szCs w:val="24"/>
        </w:rPr>
      </w:pPr>
      <w:r w:rsidRPr="009A72FB">
        <w:rPr>
          <w:rFonts w:asciiTheme="minorBidi" w:hAnsiTheme="minorBidi"/>
        </w:rPr>
        <w:fldChar w:fldCharType="end"/>
      </w:r>
      <w:r w:rsidR="00935CA4" w:rsidRPr="00870074">
        <w:rPr>
          <w:rFonts w:ascii="Arial" w:hAnsi="Arial" w:cs="Arial"/>
          <w:b/>
          <w:bCs/>
          <w:color w:val="000000" w:themeColor="text1"/>
          <w:sz w:val="24"/>
          <w:szCs w:val="24"/>
        </w:rPr>
        <w:t xml:space="preserve">Statement of Compliance </w:t>
      </w:r>
    </w:p>
    <w:p w14:paraId="77C219C4" w14:textId="3A558E30" w:rsidR="000B1E3F" w:rsidRPr="00AE3F6F" w:rsidRDefault="004B5DF2" w:rsidP="001D5509">
      <w:pPr>
        <w:ind w:left="709" w:right="283"/>
        <w:contextualSpacing/>
        <w:jc w:val="both"/>
        <w:rPr>
          <w:rFonts w:ascii="Arial" w:hAnsi="Arial" w:cs="Arial"/>
        </w:rPr>
      </w:pPr>
      <w:r w:rsidRPr="00AE3F6F">
        <w:rPr>
          <w:rFonts w:ascii="Arial" w:hAnsi="Arial" w:cs="Arial"/>
        </w:rPr>
        <w:t xml:space="preserve">The clinical trial will be conducted </w:t>
      </w:r>
      <w:r w:rsidR="000B1E3F" w:rsidRPr="00AE3F6F">
        <w:rPr>
          <w:rFonts w:ascii="Arial" w:hAnsi="Arial" w:cs="Arial"/>
        </w:rPr>
        <w:t xml:space="preserve">in compliance with </w:t>
      </w:r>
      <w:r w:rsidRPr="00AE3F6F">
        <w:rPr>
          <w:rFonts w:ascii="Arial" w:hAnsi="Arial" w:cs="Arial"/>
        </w:rPr>
        <w:t>the following guidelines and documentation:</w:t>
      </w:r>
      <w:r w:rsidR="00000D35" w:rsidRPr="00AE3F6F">
        <w:rPr>
          <w:rFonts w:ascii="Arial" w:hAnsi="Arial" w:cs="Arial"/>
        </w:rPr>
        <w:t xml:space="preserve"> </w:t>
      </w:r>
    </w:p>
    <w:p w14:paraId="119AE84E" w14:textId="77777777" w:rsidR="004B5DF2" w:rsidRPr="00AE3F6F" w:rsidRDefault="00000000" w:rsidP="001D5509">
      <w:pPr>
        <w:numPr>
          <w:ilvl w:val="0"/>
          <w:numId w:val="1"/>
        </w:numPr>
        <w:tabs>
          <w:tab w:val="clear" w:pos="360"/>
          <w:tab w:val="num" w:pos="1080"/>
        </w:tabs>
        <w:spacing w:after="0" w:line="240" w:lineRule="auto"/>
        <w:ind w:left="1080" w:right="283"/>
        <w:contextualSpacing/>
        <w:jc w:val="both"/>
        <w:rPr>
          <w:rFonts w:ascii="Arial" w:eastAsia="Times New Roman" w:hAnsi="Arial" w:cs="Arial"/>
        </w:rPr>
      </w:pPr>
      <w:hyperlink r:id="rId15" w:history="1">
        <w:r w:rsidR="004B5DF2" w:rsidRPr="00AE3F6F">
          <w:rPr>
            <w:rStyle w:val="Hyperlink"/>
            <w:rFonts w:ascii="Arial" w:eastAsia="Times New Roman" w:hAnsi="Arial" w:cs="Arial"/>
          </w:rPr>
          <w:t>ICH Guidelines for Good Clinical Practice (GCP)</w:t>
        </w:r>
      </w:hyperlink>
    </w:p>
    <w:p w14:paraId="7ECEB014" w14:textId="77777777" w:rsidR="004B5DF2" w:rsidRPr="00AE3F6F" w:rsidRDefault="00000000" w:rsidP="001D5509">
      <w:pPr>
        <w:numPr>
          <w:ilvl w:val="0"/>
          <w:numId w:val="1"/>
        </w:numPr>
        <w:tabs>
          <w:tab w:val="clear" w:pos="360"/>
          <w:tab w:val="num" w:pos="1080"/>
        </w:tabs>
        <w:spacing w:after="0" w:line="240" w:lineRule="auto"/>
        <w:ind w:left="1080" w:right="283"/>
        <w:contextualSpacing/>
        <w:jc w:val="both"/>
        <w:rPr>
          <w:rFonts w:ascii="Arial" w:eastAsia="Times New Roman" w:hAnsi="Arial" w:cs="Arial"/>
        </w:rPr>
      </w:pPr>
      <w:hyperlink r:id="rId16" w:tgtFrame="_blank" w:tooltip="link to the NHRMC website" w:history="1">
        <w:r w:rsidR="004B5DF2" w:rsidRPr="00AE3F6F">
          <w:rPr>
            <w:rStyle w:val="Hyperlink"/>
            <w:rFonts w:ascii="Arial" w:eastAsia="Times New Roman" w:hAnsi="Arial" w:cs="Arial"/>
          </w:rPr>
          <w:t>National Statement on Ethical Conduct in Human Research</w:t>
        </w:r>
      </w:hyperlink>
      <w:r w:rsidR="004B5DF2" w:rsidRPr="00AE3F6F">
        <w:rPr>
          <w:rFonts w:ascii="Arial" w:eastAsia="Times New Roman" w:hAnsi="Arial" w:cs="Arial"/>
        </w:rPr>
        <w:t> (National Statement)</w:t>
      </w:r>
    </w:p>
    <w:p w14:paraId="5A45F4DD" w14:textId="346DF4C0" w:rsidR="004B5DF2" w:rsidRPr="00AE3F6F" w:rsidRDefault="003C6DF8" w:rsidP="001D5509">
      <w:pPr>
        <w:numPr>
          <w:ilvl w:val="0"/>
          <w:numId w:val="1"/>
        </w:numPr>
        <w:tabs>
          <w:tab w:val="clear" w:pos="360"/>
          <w:tab w:val="num" w:pos="1080"/>
        </w:tabs>
        <w:spacing w:after="0" w:line="240" w:lineRule="auto"/>
        <w:ind w:left="1080" w:right="283"/>
        <w:contextualSpacing/>
        <w:jc w:val="both"/>
        <w:rPr>
          <w:rFonts w:ascii="Arial" w:eastAsia="Times New Roman" w:hAnsi="Arial" w:cs="Arial"/>
        </w:rPr>
      </w:pPr>
      <w:r>
        <w:rPr>
          <w:rFonts w:ascii="Arial" w:eastAsia="Times New Roman" w:hAnsi="Arial" w:cs="Arial"/>
        </w:rPr>
        <w:t>As approved by the Human Research Ethics Committee (HREC), the clinical trial protocol</w:t>
      </w:r>
      <w:r w:rsidR="004B5DF2" w:rsidRPr="00AE3F6F">
        <w:rPr>
          <w:rFonts w:ascii="Arial" w:eastAsia="Times New Roman" w:hAnsi="Arial" w:cs="Arial"/>
        </w:rPr>
        <w:t xml:space="preserve"> </w:t>
      </w:r>
      <w:r w:rsidR="0023480D">
        <w:rPr>
          <w:rFonts w:ascii="Arial" w:eastAsia="Times New Roman" w:hAnsi="Arial" w:cs="Arial"/>
        </w:rPr>
        <w:t>monitors</w:t>
      </w:r>
      <w:r>
        <w:rPr>
          <w:rFonts w:ascii="Arial" w:eastAsia="Times New Roman" w:hAnsi="Arial" w:cs="Arial"/>
        </w:rPr>
        <w:t xml:space="preserve"> the trial's conduct</w:t>
      </w:r>
      <w:r w:rsidR="004B5DF2" w:rsidRPr="00AE3F6F">
        <w:rPr>
          <w:rFonts w:ascii="Arial" w:eastAsia="Times New Roman" w:hAnsi="Arial" w:cs="Arial"/>
        </w:rPr>
        <w:t>.</w:t>
      </w:r>
    </w:p>
    <w:p w14:paraId="1DE58F5F" w14:textId="06A5F3F3" w:rsidR="004A3FCC" w:rsidRPr="00AE3F6F" w:rsidRDefault="004A3FCC" w:rsidP="001D5509">
      <w:pPr>
        <w:numPr>
          <w:ilvl w:val="0"/>
          <w:numId w:val="1"/>
        </w:numPr>
        <w:tabs>
          <w:tab w:val="clear" w:pos="360"/>
          <w:tab w:val="num" w:pos="1080"/>
        </w:tabs>
        <w:spacing w:after="0" w:line="240" w:lineRule="auto"/>
        <w:ind w:left="1080" w:right="283"/>
        <w:contextualSpacing/>
        <w:jc w:val="both"/>
        <w:rPr>
          <w:rFonts w:ascii="Arial" w:eastAsia="Times New Roman" w:hAnsi="Arial" w:cs="Arial"/>
        </w:rPr>
      </w:pPr>
      <w:r w:rsidRPr="00AE3F6F">
        <w:rPr>
          <w:rFonts w:ascii="Arial" w:eastAsia="Times New Roman" w:hAnsi="Arial" w:cs="Arial"/>
        </w:rPr>
        <w:t xml:space="preserve">The </w:t>
      </w:r>
      <w:r w:rsidR="0023480D">
        <w:rPr>
          <w:rFonts w:ascii="Arial" w:eastAsia="Times New Roman" w:hAnsi="Arial" w:cs="Arial"/>
        </w:rPr>
        <w:t>UNSW Sponsors Delegate sets out the responsibilities</w:t>
      </w:r>
      <w:r w:rsidRPr="00AE3F6F">
        <w:rPr>
          <w:rFonts w:ascii="Arial" w:eastAsia="Times New Roman" w:hAnsi="Arial" w:cs="Arial"/>
        </w:rPr>
        <w:t xml:space="preserve">. </w:t>
      </w:r>
    </w:p>
    <w:p w14:paraId="0787932F" w14:textId="77777777" w:rsidR="00935CA4" w:rsidRPr="00AE3F6F" w:rsidRDefault="004B5DF2" w:rsidP="001D5509">
      <w:pPr>
        <w:spacing w:after="0"/>
        <w:ind w:left="1080" w:right="283"/>
        <w:jc w:val="both"/>
        <w:rPr>
          <w:rFonts w:ascii="Arial" w:hAnsi="Arial" w:cs="Arial"/>
          <w:b/>
          <w:bCs/>
          <w:color w:val="000000" w:themeColor="text1"/>
        </w:rPr>
      </w:pPr>
      <w:r w:rsidRPr="00AE3F6F">
        <w:rPr>
          <w:rFonts w:ascii="Arial" w:eastAsia="Times New Roman" w:hAnsi="Arial" w:cs="Arial"/>
        </w:rPr>
        <w:t xml:space="preserve">The onsite or remote monitoring standard operating procedures as put in place by the clinical trial sponsor. </w:t>
      </w:r>
      <w:r w:rsidR="00935CA4" w:rsidRPr="00AE3F6F">
        <w:rPr>
          <w:rFonts w:ascii="Arial" w:hAnsi="Arial" w:cs="Arial"/>
          <w:b/>
          <w:bCs/>
          <w:color w:val="000000" w:themeColor="text1"/>
        </w:rPr>
        <w:t xml:space="preserve"> </w:t>
      </w:r>
    </w:p>
    <w:p w14:paraId="4AC74D08" w14:textId="293A4633" w:rsidR="00A62CAB" w:rsidRDefault="00A62CAB" w:rsidP="001D5509">
      <w:pPr>
        <w:pStyle w:val="Heading1"/>
        <w:tabs>
          <w:tab w:val="clear" w:pos="709"/>
          <w:tab w:val="num" w:pos="1069"/>
        </w:tabs>
        <w:ind w:left="1069" w:right="283"/>
        <w:jc w:val="both"/>
        <w:rPr>
          <w:rFonts w:ascii="Arial" w:hAnsi="Arial" w:cs="Arial"/>
          <w:b/>
          <w:bCs/>
          <w:color w:val="auto"/>
          <w:sz w:val="24"/>
          <w:szCs w:val="24"/>
        </w:rPr>
      </w:pPr>
      <w:bookmarkStart w:id="11" w:name="_bookmark82"/>
      <w:bookmarkStart w:id="12" w:name="_Toc140445741"/>
      <w:bookmarkEnd w:id="11"/>
      <w:r>
        <w:rPr>
          <w:rFonts w:ascii="Arial" w:hAnsi="Arial" w:cs="Arial"/>
          <w:b/>
          <w:bCs/>
          <w:color w:val="auto"/>
          <w:sz w:val="24"/>
          <w:szCs w:val="24"/>
        </w:rPr>
        <w:t>Conflicts and Interests</w:t>
      </w:r>
      <w:bookmarkEnd w:id="12"/>
    </w:p>
    <w:p w14:paraId="25702D2E" w14:textId="53DF07F5" w:rsidR="004C116F" w:rsidRPr="004C116F" w:rsidRDefault="004C116F" w:rsidP="004C116F">
      <w:pPr>
        <w:spacing w:line="360" w:lineRule="auto"/>
        <w:ind w:left="1069"/>
        <w:jc w:val="both"/>
        <w:rPr>
          <w:rFonts w:asciiTheme="minorBidi" w:eastAsia="Calibri" w:hAnsiTheme="minorBidi"/>
          <w:bCs/>
        </w:rPr>
      </w:pPr>
      <w:r w:rsidRPr="004C116F">
        <w:rPr>
          <w:rFonts w:asciiTheme="minorBidi" w:eastAsia="Calibri" w:hAnsiTheme="minorBidi"/>
          <w:bCs/>
        </w:rPr>
        <w:t>There are no conflicts of interest to disclose.</w:t>
      </w:r>
    </w:p>
    <w:p w14:paraId="19AD03A1" w14:textId="73A5F589" w:rsidR="00126964" w:rsidRPr="00AE2041" w:rsidRDefault="000B1E3F" w:rsidP="00AE2041">
      <w:pPr>
        <w:pStyle w:val="Heading1"/>
        <w:tabs>
          <w:tab w:val="clear" w:pos="709"/>
          <w:tab w:val="num" w:pos="1069"/>
        </w:tabs>
        <w:ind w:left="1069" w:right="283"/>
        <w:jc w:val="both"/>
        <w:rPr>
          <w:rFonts w:ascii="Arial" w:hAnsi="Arial" w:cs="Arial"/>
          <w:b/>
          <w:bCs/>
          <w:color w:val="auto"/>
          <w:sz w:val="24"/>
          <w:szCs w:val="24"/>
        </w:rPr>
      </w:pPr>
      <w:bookmarkStart w:id="13" w:name="_Toc140445742"/>
      <w:r w:rsidRPr="00AD1F09">
        <w:rPr>
          <w:rFonts w:ascii="Arial" w:hAnsi="Arial" w:cs="Arial"/>
          <w:b/>
          <w:bCs/>
          <w:color w:val="auto"/>
          <w:sz w:val="24"/>
          <w:szCs w:val="24"/>
        </w:rPr>
        <w:t>Trial Design</w:t>
      </w:r>
      <w:bookmarkEnd w:id="13"/>
    </w:p>
    <w:p w14:paraId="462F9F67" w14:textId="36167AFC" w:rsidR="002C594A" w:rsidRPr="0047359F" w:rsidRDefault="008D5044" w:rsidP="00A631BB">
      <w:pPr>
        <w:pStyle w:val="ListParagraph"/>
        <w:numPr>
          <w:ilvl w:val="0"/>
          <w:numId w:val="28"/>
        </w:numPr>
        <w:spacing w:line="240" w:lineRule="auto"/>
        <w:jc w:val="both"/>
        <w:rPr>
          <w:rFonts w:asciiTheme="minorBidi" w:eastAsia="Calibri" w:hAnsiTheme="minorBidi"/>
          <w:bCs/>
        </w:rPr>
      </w:pPr>
      <w:r w:rsidRPr="0047359F">
        <w:rPr>
          <w:rFonts w:asciiTheme="minorBidi" w:eastAsia="Calibri" w:hAnsiTheme="minorBidi"/>
          <w:bCs/>
        </w:rPr>
        <w:t>This study is a</w:t>
      </w:r>
      <w:r w:rsidR="00C17CC1" w:rsidRPr="0047359F">
        <w:rPr>
          <w:rFonts w:asciiTheme="minorBidi" w:eastAsia="Calibri" w:hAnsiTheme="minorBidi"/>
          <w:bCs/>
        </w:rPr>
        <w:t xml:space="preserve"> single </w:t>
      </w:r>
      <w:r w:rsidR="0047359F" w:rsidRPr="0047359F">
        <w:rPr>
          <w:rFonts w:asciiTheme="minorBidi" w:eastAsia="Calibri" w:hAnsiTheme="minorBidi"/>
          <w:bCs/>
        </w:rPr>
        <w:t>centre</w:t>
      </w:r>
      <w:r w:rsidR="00C17CC1" w:rsidRPr="0047359F">
        <w:rPr>
          <w:rFonts w:asciiTheme="minorBidi" w:eastAsia="Calibri" w:hAnsiTheme="minorBidi"/>
          <w:bCs/>
        </w:rPr>
        <w:t>,</w:t>
      </w:r>
      <w:r w:rsidRPr="0047359F">
        <w:rPr>
          <w:rFonts w:asciiTheme="minorBidi" w:eastAsia="Calibri" w:hAnsiTheme="minorBidi"/>
          <w:bCs/>
        </w:rPr>
        <w:t xml:space="preserve"> double-blinded, randomised, placebo-controlled</w:t>
      </w:r>
      <w:r w:rsidR="002C594A" w:rsidRPr="0047359F">
        <w:rPr>
          <w:rFonts w:asciiTheme="minorBidi" w:eastAsia="Calibri" w:hAnsiTheme="minorBidi"/>
          <w:bCs/>
        </w:rPr>
        <w:t xml:space="preserve"> </w:t>
      </w:r>
      <w:r w:rsidRPr="0047359F">
        <w:rPr>
          <w:rFonts w:asciiTheme="minorBidi" w:eastAsia="Calibri" w:hAnsiTheme="minorBidi"/>
          <w:bCs/>
        </w:rPr>
        <w:t>clinical trial</w:t>
      </w:r>
      <w:r w:rsidR="00C00C12" w:rsidRPr="0047359F">
        <w:rPr>
          <w:rFonts w:asciiTheme="minorBidi" w:eastAsia="Calibri" w:hAnsiTheme="minorBidi"/>
          <w:bCs/>
        </w:rPr>
        <w:t xml:space="preserve">. </w:t>
      </w:r>
    </w:p>
    <w:p w14:paraId="783CEBCB" w14:textId="3E4403F5" w:rsidR="00862EC8" w:rsidRDefault="00180625" w:rsidP="00C42DEB">
      <w:pPr>
        <w:spacing w:after="0" w:line="240" w:lineRule="auto"/>
        <w:ind w:left="720" w:right="283"/>
        <w:jc w:val="both"/>
        <w:rPr>
          <w:rFonts w:asciiTheme="minorBidi" w:hAnsiTheme="minorBidi"/>
          <w:bCs/>
          <w:color w:val="000000" w:themeColor="text1"/>
          <w:lang w:val="en-US" w:bidi="en-US"/>
        </w:rPr>
      </w:pPr>
      <w:r w:rsidRPr="00C42DEB">
        <w:rPr>
          <w:rFonts w:asciiTheme="minorBidi" w:hAnsiTheme="minorBidi"/>
          <w:bCs/>
          <w:color w:val="000000" w:themeColor="text1"/>
          <w:lang w:val="en-US" w:bidi="en-US"/>
        </w:rPr>
        <w:t xml:space="preserve">The trial </w:t>
      </w:r>
      <w:r w:rsidR="001B0C1F" w:rsidRPr="00C42DEB">
        <w:rPr>
          <w:rFonts w:asciiTheme="minorBidi" w:hAnsiTheme="minorBidi"/>
          <w:bCs/>
          <w:color w:val="000000" w:themeColor="text1"/>
          <w:lang w:val="en-US" w:bidi="en-US"/>
        </w:rPr>
        <w:t>includes</w:t>
      </w:r>
      <w:r w:rsidR="007C016B" w:rsidRPr="00C42DEB">
        <w:rPr>
          <w:rFonts w:asciiTheme="minorBidi" w:hAnsiTheme="minorBidi"/>
          <w:bCs/>
          <w:color w:val="000000" w:themeColor="text1"/>
          <w:lang w:val="en-US" w:bidi="en-US"/>
        </w:rPr>
        <w:t xml:space="preserve"> </w:t>
      </w:r>
      <w:r w:rsidR="006C49A4" w:rsidRPr="00C42DEB">
        <w:rPr>
          <w:rFonts w:asciiTheme="minorBidi" w:hAnsiTheme="minorBidi"/>
          <w:bCs/>
          <w:color w:val="000000" w:themeColor="text1"/>
          <w:lang w:val="en-US" w:bidi="en-US"/>
        </w:rPr>
        <w:t xml:space="preserve">a </w:t>
      </w:r>
      <w:r w:rsidR="00E240D1" w:rsidRPr="00C42DEB">
        <w:rPr>
          <w:rFonts w:asciiTheme="minorBidi" w:hAnsiTheme="minorBidi"/>
          <w:bCs/>
          <w:color w:val="000000" w:themeColor="text1"/>
          <w:lang w:val="en-US" w:bidi="en-US"/>
        </w:rPr>
        <w:t>2-week double-blinded treatment</w:t>
      </w:r>
      <w:r w:rsidR="00F77FB5" w:rsidRPr="00C42DEB">
        <w:rPr>
          <w:rFonts w:asciiTheme="minorBidi" w:hAnsiTheme="minorBidi"/>
          <w:bCs/>
          <w:color w:val="000000" w:themeColor="text1"/>
          <w:lang w:val="en-US" w:bidi="en-US"/>
        </w:rPr>
        <w:t xml:space="preserve"> </w:t>
      </w:r>
      <w:r w:rsidR="006D78BF" w:rsidRPr="00C42DEB">
        <w:rPr>
          <w:rFonts w:asciiTheme="minorBidi" w:hAnsiTheme="minorBidi"/>
          <w:bCs/>
          <w:color w:val="000000" w:themeColor="text1"/>
          <w:lang w:val="en-US" w:bidi="en-US"/>
        </w:rPr>
        <w:t>period and</w:t>
      </w:r>
      <w:r w:rsidR="00476DA9" w:rsidRPr="00C42DEB">
        <w:rPr>
          <w:rFonts w:asciiTheme="minorBidi" w:hAnsiTheme="minorBidi"/>
          <w:bCs/>
          <w:color w:val="000000" w:themeColor="text1"/>
          <w:lang w:val="en-US" w:bidi="en-US"/>
        </w:rPr>
        <w:t xml:space="preserve"> </w:t>
      </w:r>
      <w:r w:rsidR="00F77FB5" w:rsidRPr="00C42DEB">
        <w:rPr>
          <w:rFonts w:asciiTheme="minorBidi" w:hAnsiTheme="minorBidi"/>
          <w:bCs/>
          <w:color w:val="000000" w:themeColor="text1"/>
          <w:lang w:val="en-US" w:bidi="en-US"/>
        </w:rPr>
        <w:t xml:space="preserve">a 2-week </w:t>
      </w:r>
      <w:r w:rsidR="00E51501" w:rsidRPr="00C42DEB">
        <w:rPr>
          <w:rFonts w:asciiTheme="minorBidi" w:hAnsiTheme="minorBidi"/>
          <w:bCs/>
          <w:color w:val="000000" w:themeColor="text1"/>
          <w:lang w:val="en-US" w:bidi="en-US"/>
        </w:rPr>
        <w:t>post</w:t>
      </w:r>
      <w:r w:rsidR="000C1E8E" w:rsidRPr="00C42DEB">
        <w:rPr>
          <w:rFonts w:asciiTheme="minorBidi" w:hAnsiTheme="minorBidi"/>
          <w:bCs/>
          <w:color w:val="000000" w:themeColor="text1"/>
          <w:lang w:val="en-US" w:bidi="en-US"/>
        </w:rPr>
        <w:t xml:space="preserve">-treatment follow-up </w:t>
      </w:r>
      <w:r w:rsidR="00D90176" w:rsidRPr="00C42DEB">
        <w:rPr>
          <w:rFonts w:asciiTheme="minorBidi" w:hAnsiTheme="minorBidi"/>
          <w:bCs/>
          <w:color w:val="000000" w:themeColor="text1"/>
          <w:lang w:val="en-US" w:bidi="en-US"/>
        </w:rPr>
        <w:t xml:space="preserve">with a total of </w:t>
      </w:r>
      <w:r w:rsidR="00373678" w:rsidRPr="00C42DEB">
        <w:rPr>
          <w:rFonts w:asciiTheme="minorBidi" w:hAnsiTheme="minorBidi"/>
          <w:bCs/>
          <w:color w:val="000000" w:themeColor="text1"/>
          <w:lang w:val="en-US" w:bidi="en-US"/>
        </w:rPr>
        <w:t xml:space="preserve">7 visits (including </w:t>
      </w:r>
      <w:r w:rsidR="00B36016" w:rsidRPr="00C42DEB">
        <w:rPr>
          <w:rFonts w:asciiTheme="minorBidi" w:hAnsiTheme="minorBidi"/>
          <w:bCs/>
          <w:color w:val="000000" w:themeColor="text1"/>
          <w:lang w:val="en-US" w:bidi="en-US"/>
        </w:rPr>
        <w:t>the assessment of eligibility visit)</w:t>
      </w:r>
      <w:r w:rsidR="00F44597" w:rsidRPr="00C42DEB">
        <w:rPr>
          <w:rFonts w:asciiTheme="minorBidi" w:hAnsiTheme="minorBidi"/>
          <w:bCs/>
          <w:color w:val="000000" w:themeColor="text1"/>
          <w:lang w:val="en-US" w:bidi="en-US"/>
        </w:rPr>
        <w:t xml:space="preserve"> (Fig. 1)</w:t>
      </w:r>
      <w:r w:rsidR="000C1E8E" w:rsidRPr="00C42DEB">
        <w:rPr>
          <w:rFonts w:asciiTheme="minorBidi" w:hAnsiTheme="minorBidi"/>
          <w:bCs/>
          <w:color w:val="000000" w:themeColor="text1"/>
          <w:lang w:val="en-US" w:bidi="en-US"/>
        </w:rPr>
        <w:t>.</w:t>
      </w:r>
      <w:r w:rsidR="00E6352F" w:rsidRPr="00C42DEB">
        <w:rPr>
          <w:rFonts w:asciiTheme="minorBidi" w:hAnsiTheme="minorBidi"/>
          <w:bCs/>
          <w:color w:val="000000" w:themeColor="text1"/>
          <w:lang w:val="en-US" w:bidi="en-US"/>
        </w:rPr>
        <w:t xml:space="preserve"> </w:t>
      </w:r>
      <w:r w:rsidR="00862EC8" w:rsidRPr="00C42DEB">
        <w:rPr>
          <w:rFonts w:asciiTheme="minorBidi" w:hAnsiTheme="minorBidi"/>
          <w:bCs/>
          <w:color w:val="000000" w:themeColor="text1"/>
          <w:lang w:val="en-US" w:bidi="en-US"/>
        </w:rPr>
        <w:t xml:space="preserve">90 </w:t>
      </w:r>
      <w:r w:rsidR="00404E44" w:rsidRPr="00C42DEB">
        <w:rPr>
          <w:rFonts w:asciiTheme="minorBidi" w:hAnsiTheme="minorBidi"/>
          <w:bCs/>
          <w:color w:val="000000" w:themeColor="text1"/>
          <w:lang w:val="en-US" w:bidi="en-US"/>
        </w:rPr>
        <w:t>participants</w:t>
      </w:r>
      <w:r w:rsidR="00862EC8" w:rsidRPr="00C42DEB">
        <w:rPr>
          <w:rFonts w:asciiTheme="minorBidi" w:hAnsiTheme="minorBidi"/>
          <w:bCs/>
          <w:color w:val="000000" w:themeColor="text1"/>
          <w:lang w:val="en-US" w:bidi="en-US"/>
        </w:rPr>
        <w:t xml:space="preserve"> will be randomly assigned </w:t>
      </w:r>
      <w:r w:rsidR="006C41F0" w:rsidRPr="00C42DEB">
        <w:rPr>
          <w:rFonts w:asciiTheme="minorBidi" w:hAnsiTheme="minorBidi"/>
          <w:bCs/>
          <w:color w:val="000000" w:themeColor="text1"/>
          <w:lang w:val="en-US" w:bidi="en-US"/>
        </w:rPr>
        <w:t xml:space="preserve">(based on a </w:t>
      </w:r>
      <w:r w:rsidR="00725FB5" w:rsidRPr="00C42DEB">
        <w:rPr>
          <w:rFonts w:asciiTheme="minorBidi" w:hAnsiTheme="minorBidi"/>
          <w:bCs/>
          <w:color w:val="000000" w:themeColor="text1"/>
          <w:lang w:val="en-US" w:bidi="en-US"/>
        </w:rPr>
        <w:t>pre-determine</w:t>
      </w:r>
      <w:r w:rsidR="00C673DB" w:rsidRPr="00C42DEB">
        <w:rPr>
          <w:rFonts w:asciiTheme="minorBidi" w:hAnsiTheme="minorBidi"/>
          <w:bCs/>
          <w:color w:val="000000" w:themeColor="text1"/>
          <w:lang w:val="en-US" w:bidi="en-US"/>
        </w:rPr>
        <w:t>d</w:t>
      </w:r>
      <w:r w:rsidR="00725FB5" w:rsidRPr="00C42DEB">
        <w:rPr>
          <w:rFonts w:asciiTheme="minorBidi" w:hAnsiTheme="minorBidi"/>
          <w:bCs/>
          <w:color w:val="000000" w:themeColor="text1"/>
          <w:lang w:val="en-US" w:bidi="en-US"/>
        </w:rPr>
        <w:t xml:space="preserve"> </w:t>
      </w:r>
      <w:r w:rsidR="006C41F0" w:rsidRPr="00C42DEB">
        <w:rPr>
          <w:rFonts w:asciiTheme="minorBidi" w:hAnsiTheme="minorBidi"/>
          <w:bCs/>
          <w:color w:val="000000" w:themeColor="text1"/>
          <w:lang w:val="en-US" w:bidi="en-US"/>
        </w:rPr>
        <w:t xml:space="preserve">computer-generated list) </w:t>
      </w:r>
      <w:r w:rsidR="00862EC8" w:rsidRPr="00C42DEB">
        <w:rPr>
          <w:rFonts w:asciiTheme="minorBidi" w:hAnsiTheme="minorBidi"/>
          <w:bCs/>
          <w:color w:val="000000" w:themeColor="text1"/>
          <w:lang w:val="en-US" w:bidi="en-US"/>
        </w:rPr>
        <w:t>to</w:t>
      </w:r>
      <w:r w:rsidR="00C673DB" w:rsidRPr="00C42DEB">
        <w:rPr>
          <w:rFonts w:asciiTheme="minorBidi" w:hAnsiTheme="minorBidi"/>
          <w:bCs/>
          <w:color w:val="000000" w:themeColor="text1"/>
          <w:lang w:val="en-US" w:bidi="en-US"/>
        </w:rPr>
        <w:t xml:space="preserve"> one of</w:t>
      </w:r>
      <w:r w:rsidR="00862EC8" w:rsidRPr="00C42DEB">
        <w:rPr>
          <w:rFonts w:asciiTheme="minorBidi" w:hAnsiTheme="minorBidi"/>
          <w:bCs/>
          <w:color w:val="000000" w:themeColor="text1"/>
          <w:lang w:val="en-US" w:bidi="en-US"/>
        </w:rPr>
        <w:t xml:space="preserve"> 3 groups (1:1:1)</w:t>
      </w:r>
      <w:r w:rsidR="00F860CE" w:rsidRPr="00C42DEB">
        <w:rPr>
          <w:rFonts w:asciiTheme="minorBidi" w:hAnsiTheme="minorBidi"/>
          <w:bCs/>
          <w:color w:val="000000" w:themeColor="text1"/>
          <w:lang w:val="en-US" w:bidi="en-US"/>
        </w:rPr>
        <w:t xml:space="preserve"> to rec</w:t>
      </w:r>
      <w:r w:rsidR="00EB073B" w:rsidRPr="00C42DEB">
        <w:rPr>
          <w:rFonts w:asciiTheme="minorBidi" w:hAnsiTheme="minorBidi"/>
          <w:bCs/>
          <w:color w:val="000000" w:themeColor="text1"/>
          <w:lang w:val="en-US" w:bidi="en-US"/>
        </w:rPr>
        <w:t>eive</w:t>
      </w:r>
      <w:r w:rsidR="00862EC8" w:rsidRPr="00C42DEB">
        <w:rPr>
          <w:rFonts w:asciiTheme="minorBidi" w:hAnsiTheme="minorBidi"/>
          <w:bCs/>
          <w:color w:val="000000" w:themeColor="text1"/>
          <w:lang w:val="en-US" w:bidi="en-US"/>
        </w:rPr>
        <w:t xml:space="preserve"> </w:t>
      </w:r>
      <w:r w:rsidR="00E4356A" w:rsidRPr="00C42DEB">
        <w:rPr>
          <w:rFonts w:asciiTheme="minorBidi" w:hAnsiTheme="minorBidi"/>
          <w:bCs/>
          <w:color w:val="000000" w:themeColor="text1"/>
          <w:lang w:val="en-US" w:bidi="en-US"/>
        </w:rPr>
        <w:t>unpreserved ketotifen</w:t>
      </w:r>
      <w:r w:rsidR="00C673DB" w:rsidRPr="00C42DEB">
        <w:rPr>
          <w:rFonts w:asciiTheme="minorBidi" w:hAnsiTheme="minorBidi"/>
          <w:bCs/>
          <w:color w:val="000000" w:themeColor="text1"/>
          <w:lang w:val="en-US" w:bidi="en-US"/>
        </w:rPr>
        <w:t xml:space="preserve"> 0.025%</w:t>
      </w:r>
      <w:r w:rsidR="00E4356A" w:rsidRPr="00C42DEB">
        <w:rPr>
          <w:rFonts w:asciiTheme="minorBidi" w:hAnsiTheme="minorBidi"/>
          <w:bCs/>
          <w:color w:val="000000" w:themeColor="text1"/>
          <w:lang w:val="en-US" w:bidi="en-US"/>
        </w:rPr>
        <w:t xml:space="preserve"> </w:t>
      </w:r>
      <w:r w:rsidR="00D36294" w:rsidRPr="00C42DEB">
        <w:rPr>
          <w:rFonts w:asciiTheme="minorBidi" w:hAnsiTheme="minorBidi"/>
          <w:bCs/>
          <w:color w:val="000000" w:themeColor="text1"/>
          <w:lang w:val="en-US" w:bidi="en-US"/>
        </w:rPr>
        <w:t xml:space="preserve">eyedrops </w:t>
      </w:r>
      <w:r w:rsidR="00E4356A" w:rsidRPr="00C42DEB">
        <w:rPr>
          <w:rFonts w:asciiTheme="minorBidi" w:hAnsiTheme="minorBidi"/>
          <w:bCs/>
          <w:color w:val="000000" w:themeColor="text1"/>
          <w:lang w:val="en-US" w:bidi="en-US"/>
        </w:rPr>
        <w:t>as a dual-acting agent</w:t>
      </w:r>
      <w:r w:rsidR="00FB6A92" w:rsidRPr="00C42DEB">
        <w:rPr>
          <w:rFonts w:asciiTheme="minorBidi" w:hAnsiTheme="minorBidi"/>
          <w:bCs/>
          <w:color w:val="000000" w:themeColor="text1"/>
          <w:lang w:val="en-US" w:bidi="en-US"/>
        </w:rPr>
        <w:t xml:space="preserve"> </w:t>
      </w:r>
      <w:r w:rsidR="00DC3305" w:rsidRPr="00C42DEB">
        <w:rPr>
          <w:rFonts w:asciiTheme="minorBidi" w:hAnsiTheme="minorBidi"/>
          <w:bCs/>
          <w:color w:val="000000" w:themeColor="text1"/>
          <w:lang w:val="en-US" w:bidi="en-US"/>
        </w:rPr>
        <w:t>biweekly</w:t>
      </w:r>
      <w:bookmarkStart w:id="14" w:name="_Hlk133186124"/>
      <w:r w:rsidR="00E4356A" w:rsidRPr="00C42DEB">
        <w:rPr>
          <w:rFonts w:asciiTheme="minorBidi" w:hAnsiTheme="minorBidi"/>
          <w:bCs/>
          <w:color w:val="000000" w:themeColor="text1"/>
          <w:lang w:val="en-US" w:bidi="en-US"/>
        </w:rPr>
        <w:t xml:space="preserve">, </w:t>
      </w:r>
      <w:r w:rsidR="00C673DB" w:rsidRPr="00C42DEB">
        <w:rPr>
          <w:rFonts w:asciiTheme="minorBidi" w:hAnsiTheme="minorBidi"/>
          <w:bCs/>
          <w:color w:val="000000" w:themeColor="text1"/>
          <w:lang w:val="en-US" w:bidi="en-US"/>
        </w:rPr>
        <w:t xml:space="preserve">unpreserved </w:t>
      </w:r>
      <w:r w:rsidR="00B010C0" w:rsidRPr="00C42DEB">
        <w:rPr>
          <w:rFonts w:asciiTheme="minorBidi" w:hAnsiTheme="minorBidi"/>
          <w:bCs/>
          <w:color w:val="000000" w:themeColor="text1"/>
          <w:lang w:val="en-US" w:bidi="en-US"/>
        </w:rPr>
        <w:t xml:space="preserve">prednisone </w:t>
      </w:r>
      <w:r w:rsidR="00E4356A" w:rsidRPr="00C42DEB">
        <w:rPr>
          <w:rFonts w:asciiTheme="minorBidi" w:hAnsiTheme="minorBidi"/>
          <w:bCs/>
          <w:color w:val="000000" w:themeColor="text1"/>
          <w:lang w:val="en-US" w:bidi="en-US"/>
        </w:rPr>
        <w:t>sodium phosphate 0.5%</w:t>
      </w:r>
      <w:r w:rsidR="000827FC" w:rsidRPr="00C42DEB">
        <w:rPr>
          <w:rFonts w:asciiTheme="minorBidi" w:hAnsiTheme="minorBidi"/>
          <w:bCs/>
          <w:color w:val="000000" w:themeColor="text1"/>
          <w:lang w:val="en-US" w:bidi="en-US"/>
        </w:rPr>
        <w:t xml:space="preserve"> </w:t>
      </w:r>
      <w:bookmarkEnd w:id="14"/>
      <w:r w:rsidR="00F35004" w:rsidRPr="00C42DEB">
        <w:rPr>
          <w:rFonts w:asciiTheme="minorBidi" w:hAnsiTheme="minorBidi"/>
          <w:bCs/>
          <w:color w:val="000000" w:themeColor="text1"/>
          <w:lang w:val="en-US" w:bidi="en-US"/>
        </w:rPr>
        <w:t xml:space="preserve">eyedrops </w:t>
      </w:r>
      <w:r w:rsidR="00A6022F" w:rsidRPr="00C42DEB">
        <w:rPr>
          <w:rFonts w:asciiTheme="minorBidi" w:hAnsiTheme="minorBidi"/>
          <w:bCs/>
          <w:color w:val="000000" w:themeColor="text1"/>
          <w:lang w:val="en-US" w:bidi="en-US"/>
        </w:rPr>
        <w:t xml:space="preserve">biweekly </w:t>
      </w:r>
      <w:r w:rsidR="00047219" w:rsidRPr="00C42DEB">
        <w:rPr>
          <w:rFonts w:asciiTheme="minorBidi" w:hAnsiTheme="minorBidi"/>
          <w:bCs/>
          <w:color w:val="000000" w:themeColor="text1"/>
          <w:lang w:val="en-US" w:bidi="en-US"/>
        </w:rPr>
        <w:t xml:space="preserve">or </w:t>
      </w:r>
      <w:r w:rsidR="00C673DB" w:rsidRPr="00C42DEB">
        <w:rPr>
          <w:rFonts w:asciiTheme="minorBidi" w:hAnsiTheme="minorBidi"/>
          <w:bCs/>
          <w:color w:val="000000" w:themeColor="text1"/>
          <w:lang w:val="en-US" w:bidi="en-US"/>
        </w:rPr>
        <w:t xml:space="preserve">unpreserved </w:t>
      </w:r>
      <w:r w:rsidR="008862F4" w:rsidRPr="00C42DEB">
        <w:rPr>
          <w:rFonts w:asciiTheme="minorBidi" w:hAnsiTheme="minorBidi"/>
          <w:bCs/>
          <w:color w:val="000000" w:themeColor="text1"/>
          <w:lang w:val="en-US" w:bidi="en-US"/>
        </w:rPr>
        <w:t xml:space="preserve">0.175% hydroxypropyl guar, 0.4% </w:t>
      </w:r>
      <w:r w:rsidR="005F08F9" w:rsidRPr="00C42DEB">
        <w:rPr>
          <w:rFonts w:asciiTheme="minorBidi" w:hAnsiTheme="minorBidi"/>
          <w:bCs/>
          <w:color w:val="000000" w:themeColor="text1"/>
          <w:lang w:val="en-US" w:bidi="en-US"/>
        </w:rPr>
        <w:t xml:space="preserve">Polyethylene glycol </w:t>
      </w:r>
      <w:r w:rsidR="008862F4" w:rsidRPr="00C42DEB">
        <w:rPr>
          <w:rFonts w:asciiTheme="minorBidi" w:hAnsiTheme="minorBidi"/>
          <w:bCs/>
          <w:color w:val="000000" w:themeColor="text1"/>
          <w:lang w:val="en-US" w:bidi="en-US"/>
        </w:rPr>
        <w:t xml:space="preserve">400, 0.3% propylene glycol, 0.15% sodium hyaluronate ocular lubricant </w:t>
      </w:r>
      <w:r w:rsidR="0087005E" w:rsidRPr="00C42DEB">
        <w:rPr>
          <w:rFonts w:asciiTheme="minorBidi" w:hAnsiTheme="minorBidi"/>
          <w:bCs/>
          <w:color w:val="000000" w:themeColor="text1"/>
          <w:lang w:val="en-US" w:bidi="en-US"/>
        </w:rPr>
        <w:t xml:space="preserve">eyedrops </w:t>
      </w:r>
      <w:r w:rsidR="00A6022F" w:rsidRPr="00C42DEB">
        <w:rPr>
          <w:rFonts w:asciiTheme="minorBidi" w:hAnsiTheme="minorBidi"/>
          <w:bCs/>
          <w:color w:val="000000" w:themeColor="text1"/>
          <w:lang w:val="en-US" w:bidi="en-US"/>
        </w:rPr>
        <w:t xml:space="preserve">biweekly </w:t>
      </w:r>
      <w:r w:rsidR="00E4356A" w:rsidRPr="00C42DEB">
        <w:rPr>
          <w:rFonts w:asciiTheme="minorBidi" w:hAnsiTheme="minorBidi"/>
          <w:bCs/>
          <w:color w:val="000000" w:themeColor="text1"/>
          <w:lang w:val="en-US" w:bidi="en-US"/>
        </w:rPr>
        <w:t>(Systane Hydration Unit Dose 0.7</w:t>
      </w:r>
      <w:r w:rsidR="00D4286F" w:rsidRPr="00C42DEB">
        <w:rPr>
          <w:rFonts w:asciiTheme="minorBidi" w:hAnsiTheme="minorBidi"/>
          <w:bCs/>
          <w:color w:val="000000" w:themeColor="text1"/>
          <w:lang w:val="en-US" w:bidi="en-US"/>
        </w:rPr>
        <w:t>ml)</w:t>
      </w:r>
      <w:r w:rsidR="008862F4" w:rsidRPr="00C42DEB">
        <w:rPr>
          <w:rFonts w:asciiTheme="minorBidi" w:hAnsiTheme="minorBidi"/>
          <w:bCs/>
          <w:color w:val="000000" w:themeColor="text1"/>
          <w:lang w:val="en-US" w:bidi="en-US"/>
        </w:rPr>
        <w:t xml:space="preserve"> as control</w:t>
      </w:r>
      <w:r w:rsidR="00862EC8" w:rsidRPr="00C42DEB">
        <w:rPr>
          <w:rFonts w:asciiTheme="minorBidi" w:hAnsiTheme="minorBidi"/>
          <w:bCs/>
          <w:color w:val="000000" w:themeColor="text1"/>
          <w:lang w:val="en-US" w:bidi="en-US"/>
        </w:rPr>
        <w:t>.</w:t>
      </w:r>
    </w:p>
    <w:p w14:paraId="70D6BC95" w14:textId="77777777" w:rsidR="00C42DEB" w:rsidRPr="00C42DEB" w:rsidRDefault="00C42DEB" w:rsidP="00C42DEB">
      <w:pPr>
        <w:spacing w:after="0" w:line="240" w:lineRule="auto"/>
        <w:ind w:left="720" w:right="283"/>
        <w:jc w:val="both"/>
        <w:rPr>
          <w:rFonts w:asciiTheme="minorBidi" w:hAnsiTheme="minorBidi"/>
          <w:bCs/>
          <w:color w:val="000000" w:themeColor="text1"/>
          <w:lang w:val="en-US" w:bidi="en-US"/>
        </w:rPr>
      </w:pPr>
    </w:p>
    <w:p w14:paraId="3DC1BF13" w14:textId="77777777" w:rsidR="00EE1CD9" w:rsidRDefault="00055CCC" w:rsidP="00881A57">
      <w:pPr>
        <w:keepNext/>
        <w:spacing w:line="360" w:lineRule="auto"/>
        <w:ind w:left="720"/>
        <w:jc w:val="both"/>
      </w:pPr>
      <w:r>
        <w:rPr>
          <w:rFonts w:asciiTheme="minorBidi" w:eastAsia="Calibri" w:hAnsiTheme="minorBidi"/>
          <w:bCs/>
          <w:noProof/>
        </w:rPr>
        <w:lastRenderedPageBreak/>
        <w:drawing>
          <wp:inline distT="0" distB="0" distL="0" distR="0" wp14:anchorId="5C506702" wp14:editId="21CA21FC">
            <wp:extent cx="5353050" cy="3505200"/>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53050" cy="3505200"/>
                    </a:xfrm>
                    <a:prstGeom prst="rect">
                      <a:avLst/>
                    </a:prstGeom>
                    <a:noFill/>
                  </pic:spPr>
                </pic:pic>
              </a:graphicData>
            </a:graphic>
          </wp:inline>
        </w:drawing>
      </w:r>
    </w:p>
    <w:p w14:paraId="04A9D5F4" w14:textId="17FD037A" w:rsidR="00C73633" w:rsidRDefault="00EE1CD9" w:rsidP="00534C13">
      <w:pPr>
        <w:pStyle w:val="Caption"/>
        <w:ind w:left="2880"/>
        <w:jc w:val="both"/>
        <w:rPr>
          <w:rFonts w:asciiTheme="minorBidi" w:eastAsia="Calibri" w:hAnsiTheme="minorBidi"/>
          <w:bCs w:val="0"/>
        </w:rPr>
      </w:pPr>
      <w:r>
        <w:t xml:space="preserve">Figure </w:t>
      </w:r>
      <w:r>
        <w:fldChar w:fldCharType="begin"/>
      </w:r>
      <w:r>
        <w:instrText xml:space="preserve"> SEQ Figure \* ARABIC </w:instrText>
      </w:r>
      <w:r>
        <w:fldChar w:fldCharType="separate"/>
      </w:r>
      <w:r w:rsidR="006850AD">
        <w:rPr>
          <w:noProof/>
        </w:rPr>
        <w:t>1</w:t>
      </w:r>
      <w:r>
        <w:fldChar w:fldCharType="end"/>
      </w:r>
      <w:r w:rsidRPr="00982B61">
        <w:t xml:space="preserve"> </w:t>
      </w:r>
      <w:r w:rsidR="00AD59CE">
        <w:t>Clinical trial visits</w:t>
      </w:r>
      <w:r w:rsidRPr="00982B61">
        <w:t>.</w:t>
      </w:r>
    </w:p>
    <w:p w14:paraId="53C2E596" w14:textId="142BA04A" w:rsidR="00CD6163" w:rsidRDefault="00AD59CE" w:rsidP="004B098A">
      <w:pPr>
        <w:spacing w:after="0" w:line="240" w:lineRule="auto"/>
        <w:ind w:left="720" w:right="283"/>
        <w:jc w:val="both"/>
        <w:rPr>
          <w:rFonts w:asciiTheme="minorBidi" w:hAnsiTheme="minorBidi"/>
          <w:bCs/>
          <w:color w:val="000000" w:themeColor="text1"/>
          <w:lang w:val="en-US" w:bidi="en-US"/>
        </w:rPr>
      </w:pPr>
      <w:r w:rsidRPr="004B098A">
        <w:rPr>
          <w:rFonts w:asciiTheme="minorBidi" w:hAnsiTheme="minorBidi"/>
          <w:bCs/>
          <w:color w:val="000000" w:themeColor="text1"/>
          <w:lang w:val="en-US" w:bidi="en-US"/>
        </w:rPr>
        <w:t xml:space="preserve">Eligible </w:t>
      </w:r>
      <w:r w:rsidR="00E57E70" w:rsidRPr="004B098A">
        <w:rPr>
          <w:rFonts w:asciiTheme="minorBidi" w:hAnsiTheme="minorBidi"/>
          <w:bCs/>
          <w:color w:val="000000" w:themeColor="text1"/>
          <w:lang w:val="en-US" w:bidi="en-US"/>
        </w:rPr>
        <w:t>p</w:t>
      </w:r>
      <w:r w:rsidR="00441314" w:rsidRPr="004B098A">
        <w:rPr>
          <w:rFonts w:asciiTheme="minorBidi" w:hAnsiTheme="minorBidi"/>
          <w:bCs/>
          <w:color w:val="000000" w:themeColor="text1"/>
          <w:lang w:val="en-US" w:bidi="en-US"/>
        </w:rPr>
        <w:t xml:space="preserve">articipants are those who have a history of </w:t>
      </w:r>
      <w:r w:rsidR="00624613" w:rsidRPr="004B098A">
        <w:rPr>
          <w:rFonts w:asciiTheme="minorBidi" w:hAnsiTheme="minorBidi"/>
          <w:bCs/>
          <w:color w:val="000000" w:themeColor="text1"/>
          <w:lang w:val="en-US" w:bidi="en-US"/>
        </w:rPr>
        <w:t xml:space="preserve">experiencing symptoms of eye allergy and have prior diagnosis </w:t>
      </w:r>
      <w:r w:rsidR="005D7354" w:rsidRPr="004B098A">
        <w:rPr>
          <w:rFonts w:asciiTheme="minorBidi" w:hAnsiTheme="minorBidi"/>
          <w:bCs/>
          <w:color w:val="000000" w:themeColor="text1"/>
          <w:lang w:val="en-US" w:bidi="en-US"/>
        </w:rPr>
        <w:t xml:space="preserve">of hay fever, allergic rhinitis, </w:t>
      </w:r>
      <w:r w:rsidR="00A35251" w:rsidRPr="004B098A">
        <w:rPr>
          <w:rFonts w:asciiTheme="minorBidi" w:hAnsiTheme="minorBidi"/>
          <w:bCs/>
          <w:color w:val="000000" w:themeColor="text1"/>
          <w:lang w:val="en-US" w:bidi="en-US"/>
        </w:rPr>
        <w:t>rhinoconjunctivitis, or eye allergies (Seasonal and perennial allergic conjunctivitis).</w:t>
      </w:r>
      <w:r w:rsidR="008D09A1" w:rsidRPr="004B098A">
        <w:rPr>
          <w:rFonts w:asciiTheme="minorBidi" w:hAnsiTheme="minorBidi"/>
          <w:bCs/>
          <w:color w:val="000000" w:themeColor="text1"/>
          <w:lang w:val="en-US" w:bidi="en-US"/>
        </w:rPr>
        <w:t xml:space="preserve"> Participants should </w:t>
      </w:r>
      <w:r w:rsidR="008F1953" w:rsidRPr="004B098A">
        <w:rPr>
          <w:rFonts w:asciiTheme="minorBidi" w:hAnsiTheme="minorBidi"/>
          <w:bCs/>
          <w:color w:val="000000" w:themeColor="text1"/>
          <w:lang w:val="en-US" w:bidi="en-US"/>
        </w:rPr>
        <w:t xml:space="preserve">have current symptoms </w:t>
      </w:r>
      <w:r w:rsidR="008D09A1" w:rsidRPr="004B098A">
        <w:rPr>
          <w:rFonts w:asciiTheme="minorBidi" w:hAnsiTheme="minorBidi"/>
          <w:bCs/>
          <w:color w:val="000000" w:themeColor="text1"/>
          <w:lang w:val="en-US" w:bidi="en-US"/>
        </w:rPr>
        <w:t xml:space="preserve">and </w:t>
      </w:r>
      <w:r w:rsidR="008F1953" w:rsidRPr="004B098A">
        <w:rPr>
          <w:rFonts w:asciiTheme="minorBidi" w:hAnsiTheme="minorBidi"/>
          <w:bCs/>
          <w:color w:val="000000" w:themeColor="text1"/>
          <w:lang w:val="en-US" w:bidi="en-US"/>
        </w:rPr>
        <w:t xml:space="preserve">signs </w:t>
      </w:r>
      <w:r w:rsidR="008D09A1" w:rsidRPr="004B098A">
        <w:rPr>
          <w:rFonts w:asciiTheme="minorBidi" w:hAnsiTheme="minorBidi"/>
          <w:bCs/>
          <w:color w:val="000000" w:themeColor="text1"/>
          <w:lang w:val="en-US" w:bidi="en-US"/>
        </w:rPr>
        <w:t>of active ocular allergy at the time of study visit.  Participants will be</w:t>
      </w:r>
      <w:r w:rsidR="005249FA" w:rsidRPr="004B098A">
        <w:rPr>
          <w:rFonts w:asciiTheme="minorBidi" w:hAnsiTheme="minorBidi"/>
          <w:bCs/>
          <w:color w:val="000000" w:themeColor="text1"/>
          <w:lang w:val="en-US" w:bidi="en-US"/>
        </w:rPr>
        <w:t xml:space="preserve"> over</w:t>
      </w:r>
      <w:r w:rsidR="008D09A1" w:rsidRPr="004B098A">
        <w:rPr>
          <w:rFonts w:asciiTheme="minorBidi" w:hAnsiTheme="minorBidi"/>
          <w:bCs/>
          <w:color w:val="000000" w:themeColor="text1"/>
          <w:lang w:val="en-US" w:bidi="en-US"/>
        </w:rPr>
        <w:t xml:space="preserve"> 18 years old. This is a single-centre study and will be conducted at </w:t>
      </w:r>
      <w:r w:rsidR="00A40C79" w:rsidRPr="004B098A">
        <w:rPr>
          <w:rFonts w:asciiTheme="minorBidi" w:hAnsiTheme="minorBidi"/>
          <w:bCs/>
          <w:color w:val="000000" w:themeColor="text1"/>
          <w:lang w:val="en-US" w:bidi="en-US"/>
        </w:rPr>
        <w:t xml:space="preserve">the </w:t>
      </w:r>
      <w:r w:rsidRPr="004B098A">
        <w:rPr>
          <w:rFonts w:asciiTheme="minorBidi" w:hAnsiTheme="minorBidi"/>
          <w:bCs/>
          <w:color w:val="000000" w:themeColor="text1"/>
          <w:lang w:val="en-US" w:bidi="en-US"/>
        </w:rPr>
        <w:t>S</w:t>
      </w:r>
      <w:r w:rsidR="00A40C79" w:rsidRPr="004B098A">
        <w:rPr>
          <w:rFonts w:asciiTheme="minorBidi" w:hAnsiTheme="minorBidi"/>
          <w:bCs/>
          <w:color w:val="000000" w:themeColor="text1"/>
          <w:lang w:val="en-US" w:bidi="en-US"/>
        </w:rPr>
        <w:t>chool of Optometry and Vision Science</w:t>
      </w:r>
      <w:r w:rsidRPr="004B098A">
        <w:rPr>
          <w:rFonts w:asciiTheme="minorBidi" w:hAnsiTheme="minorBidi"/>
          <w:bCs/>
          <w:color w:val="000000" w:themeColor="text1"/>
          <w:lang w:val="en-US" w:bidi="en-US"/>
        </w:rPr>
        <w:t xml:space="preserve"> at UNSW Sydney</w:t>
      </w:r>
      <w:r w:rsidR="008D09A1" w:rsidRPr="004B098A">
        <w:rPr>
          <w:rFonts w:asciiTheme="minorBidi" w:hAnsiTheme="minorBidi"/>
          <w:bCs/>
          <w:color w:val="000000" w:themeColor="text1"/>
          <w:lang w:val="en-US" w:bidi="en-US"/>
        </w:rPr>
        <w:t xml:space="preserve">. </w:t>
      </w:r>
    </w:p>
    <w:p w14:paraId="3AE998E6" w14:textId="77777777" w:rsidR="004B098A" w:rsidRPr="004B098A" w:rsidRDefault="004B098A" w:rsidP="004B098A">
      <w:pPr>
        <w:spacing w:after="0" w:line="240" w:lineRule="auto"/>
        <w:ind w:left="720" w:right="283"/>
        <w:jc w:val="both"/>
        <w:rPr>
          <w:rFonts w:asciiTheme="minorBidi" w:hAnsiTheme="minorBidi"/>
          <w:bCs/>
          <w:color w:val="000000" w:themeColor="text1"/>
          <w:lang w:val="en-US" w:bidi="en-US"/>
        </w:rPr>
      </w:pPr>
    </w:p>
    <w:p w14:paraId="2BFAD3C9" w14:textId="366661DD" w:rsidR="009A5E67" w:rsidRPr="004B098A" w:rsidRDefault="00AD59CE" w:rsidP="004B098A">
      <w:pPr>
        <w:spacing w:after="0" w:line="240" w:lineRule="auto"/>
        <w:ind w:left="720" w:right="283"/>
        <w:jc w:val="both"/>
        <w:rPr>
          <w:rFonts w:asciiTheme="minorBidi" w:hAnsiTheme="minorBidi"/>
          <w:bCs/>
          <w:color w:val="000000" w:themeColor="text1"/>
          <w:lang w:val="en-US" w:bidi="en-US"/>
        </w:rPr>
      </w:pPr>
      <w:r w:rsidRPr="004B098A">
        <w:rPr>
          <w:rFonts w:asciiTheme="minorBidi" w:hAnsiTheme="minorBidi"/>
          <w:bCs/>
          <w:color w:val="000000" w:themeColor="text1"/>
          <w:lang w:val="en-US" w:bidi="en-US"/>
        </w:rPr>
        <w:t>To limit</w:t>
      </w:r>
      <w:r w:rsidR="00434063" w:rsidRPr="004B098A">
        <w:rPr>
          <w:rFonts w:asciiTheme="minorBidi" w:hAnsiTheme="minorBidi"/>
          <w:bCs/>
          <w:color w:val="000000" w:themeColor="text1"/>
          <w:lang w:val="en-US" w:bidi="en-US"/>
        </w:rPr>
        <w:t xml:space="preserve"> bias, the trial is double-blind, keeping all </w:t>
      </w:r>
      <w:r w:rsidR="00EF73EF" w:rsidRPr="004B098A">
        <w:rPr>
          <w:rFonts w:asciiTheme="minorBidi" w:hAnsiTheme="minorBidi"/>
          <w:bCs/>
          <w:color w:val="000000" w:themeColor="text1"/>
          <w:lang w:val="en-US" w:bidi="en-US"/>
        </w:rPr>
        <w:t>participants</w:t>
      </w:r>
      <w:r w:rsidR="00434063" w:rsidRPr="004B098A">
        <w:rPr>
          <w:rFonts w:asciiTheme="minorBidi" w:hAnsiTheme="minorBidi"/>
          <w:bCs/>
          <w:color w:val="000000" w:themeColor="text1"/>
          <w:lang w:val="en-US" w:bidi="en-US"/>
        </w:rPr>
        <w:t xml:space="preserve">, </w:t>
      </w:r>
      <w:r w:rsidR="00EF73EF" w:rsidRPr="004B098A">
        <w:rPr>
          <w:rFonts w:asciiTheme="minorBidi" w:hAnsiTheme="minorBidi"/>
          <w:bCs/>
          <w:color w:val="000000" w:themeColor="text1"/>
          <w:lang w:val="en-US" w:bidi="en-US"/>
        </w:rPr>
        <w:t>i</w:t>
      </w:r>
      <w:r w:rsidR="00434063" w:rsidRPr="004B098A">
        <w:rPr>
          <w:rFonts w:asciiTheme="minorBidi" w:hAnsiTheme="minorBidi"/>
          <w:bCs/>
          <w:color w:val="000000" w:themeColor="text1"/>
          <w:lang w:val="en-US" w:bidi="en-US"/>
        </w:rPr>
        <w:t>nvestigator</w:t>
      </w:r>
      <w:r w:rsidR="00E420C4">
        <w:rPr>
          <w:rFonts w:asciiTheme="minorBidi" w:hAnsiTheme="minorBidi"/>
          <w:bCs/>
          <w:color w:val="000000" w:themeColor="text1"/>
          <w:lang w:val="en-US" w:bidi="en-US"/>
        </w:rPr>
        <w:t>s</w:t>
      </w:r>
      <w:r w:rsidR="00434063" w:rsidRPr="004B098A">
        <w:rPr>
          <w:rFonts w:asciiTheme="minorBidi" w:hAnsiTheme="minorBidi"/>
          <w:bCs/>
          <w:color w:val="000000" w:themeColor="text1"/>
          <w:lang w:val="en-US" w:bidi="en-US"/>
        </w:rPr>
        <w:t>, and all staff involved in the conduct of the trial blinded to the treatment administered.</w:t>
      </w:r>
      <w:r w:rsidR="004400F1" w:rsidRPr="004B098A">
        <w:rPr>
          <w:rFonts w:asciiTheme="minorBidi" w:hAnsiTheme="minorBidi"/>
          <w:bCs/>
          <w:color w:val="000000" w:themeColor="text1"/>
          <w:lang w:val="en-US" w:bidi="en-US"/>
        </w:rPr>
        <w:t xml:space="preserve"> </w:t>
      </w:r>
      <w:r w:rsidR="000C6CF6" w:rsidRPr="004B098A">
        <w:rPr>
          <w:rFonts w:asciiTheme="minorBidi" w:hAnsiTheme="minorBidi"/>
          <w:bCs/>
          <w:color w:val="000000" w:themeColor="text1"/>
          <w:lang w:val="en-US" w:bidi="en-US"/>
        </w:rPr>
        <w:t xml:space="preserve">Eligible participants </w:t>
      </w:r>
      <w:r w:rsidR="00304EC0" w:rsidRPr="004B098A">
        <w:rPr>
          <w:rFonts w:asciiTheme="minorBidi" w:hAnsiTheme="minorBidi"/>
          <w:bCs/>
          <w:color w:val="000000" w:themeColor="text1"/>
          <w:lang w:val="en-US" w:bidi="en-US"/>
        </w:rPr>
        <w:t>for this tr</w:t>
      </w:r>
      <w:r w:rsidRPr="004B098A">
        <w:rPr>
          <w:rFonts w:asciiTheme="minorBidi" w:hAnsiTheme="minorBidi"/>
          <w:bCs/>
          <w:color w:val="000000" w:themeColor="text1"/>
          <w:lang w:val="en-US" w:bidi="en-US"/>
        </w:rPr>
        <w:t>i</w:t>
      </w:r>
      <w:r w:rsidR="00304EC0" w:rsidRPr="004B098A">
        <w:rPr>
          <w:rFonts w:asciiTheme="minorBidi" w:hAnsiTheme="minorBidi"/>
          <w:bCs/>
          <w:color w:val="000000" w:themeColor="text1"/>
          <w:lang w:val="en-US" w:bidi="en-US"/>
        </w:rPr>
        <w:t>al</w:t>
      </w:r>
      <w:r w:rsidR="000C6CF6" w:rsidRPr="004B098A">
        <w:rPr>
          <w:rFonts w:asciiTheme="minorBidi" w:hAnsiTheme="minorBidi"/>
          <w:bCs/>
          <w:color w:val="000000" w:themeColor="text1"/>
          <w:lang w:val="en-US" w:bidi="en-US"/>
        </w:rPr>
        <w:t xml:space="preserve"> will</w:t>
      </w:r>
      <w:r w:rsidR="005249FA" w:rsidRPr="004B098A">
        <w:rPr>
          <w:rFonts w:asciiTheme="minorBidi" w:hAnsiTheme="minorBidi"/>
          <w:bCs/>
          <w:color w:val="000000" w:themeColor="text1"/>
          <w:lang w:val="en-US" w:bidi="en-US"/>
        </w:rPr>
        <w:t xml:space="preserve"> </w:t>
      </w:r>
      <w:r w:rsidR="000C6CF6" w:rsidRPr="004B098A">
        <w:rPr>
          <w:rFonts w:asciiTheme="minorBidi" w:hAnsiTheme="minorBidi"/>
          <w:bCs/>
          <w:color w:val="000000" w:themeColor="text1"/>
          <w:lang w:val="en-US" w:bidi="en-US"/>
        </w:rPr>
        <w:t>be randomly assigned (</w:t>
      </w:r>
      <w:r w:rsidR="00396A88" w:rsidRPr="004B098A">
        <w:rPr>
          <w:rFonts w:asciiTheme="minorBidi" w:hAnsiTheme="minorBidi"/>
          <w:bCs/>
          <w:color w:val="000000" w:themeColor="text1"/>
          <w:lang w:val="en-US" w:bidi="en-US"/>
        </w:rPr>
        <w:t>based on a pre-</w:t>
      </w:r>
      <w:r w:rsidR="009230EB" w:rsidRPr="004B098A">
        <w:rPr>
          <w:rFonts w:asciiTheme="minorBidi" w:hAnsiTheme="minorBidi"/>
          <w:bCs/>
          <w:color w:val="000000" w:themeColor="text1"/>
          <w:lang w:val="en-US" w:bidi="en-US"/>
        </w:rPr>
        <w:t>determined</w:t>
      </w:r>
      <w:r w:rsidR="00396A88" w:rsidRPr="004B098A">
        <w:rPr>
          <w:rFonts w:asciiTheme="minorBidi" w:hAnsiTheme="minorBidi"/>
          <w:bCs/>
          <w:color w:val="000000" w:themeColor="text1"/>
          <w:lang w:val="en-US" w:bidi="en-US"/>
        </w:rPr>
        <w:t xml:space="preserve"> computer-generated list</w:t>
      </w:r>
      <w:r w:rsidR="000C6CF6" w:rsidRPr="004B098A">
        <w:rPr>
          <w:rFonts w:asciiTheme="minorBidi" w:hAnsiTheme="minorBidi"/>
          <w:bCs/>
          <w:color w:val="000000" w:themeColor="text1"/>
          <w:lang w:val="en-US" w:bidi="en-US"/>
        </w:rPr>
        <w:t>) to 3 groups to receive either</w:t>
      </w:r>
      <w:r w:rsidR="00AE1217" w:rsidRPr="004B098A">
        <w:rPr>
          <w:rFonts w:asciiTheme="minorBidi" w:hAnsiTheme="minorBidi"/>
          <w:bCs/>
          <w:color w:val="000000" w:themeColor="text1"/>
          <w:lang w:val="en-US" w:bidi="en-US"/>
        </w:rPr>
        <w:t xml:space="preserve"> of </w:t>
      </w:r>
      <w:r w:rsidR="001B1FF4" w:rsidRPr="004B098A">
        <w:rPr>
          <w:rFonts w:asciiTheme="minorBidi" w:hAnsiTheme="minorBidi"/>
          <w:bCs/>
          <w:color w:val="000000" w:themeColor="text1"/>
          <w:lang w:val="en-US" w:bidi="en-US"/>
        </w:rPr>
        <w:t>the study interventions</w:t>
      </w:r>
      <w:r w:rsidR="000C6CF6" w:rsidRPr="004B098A">
        <w:rPr>
          <w:rFonts w:asciiTheme="minorBidi" w:hAnsiTheme="minorBidi"/>
          <w:bCs/>
          <w:color w:val="000000" w:themeColor="text1"/>
          <w:lang w:val="en-US" w:bidi="en-US"/>
        </w:rPr>
        <w:t xml:space="preserve">. </w:t>
      </w:r>
      <w:r w:rsidRPr="004B098A">
        <w:rPr>
          <w:rFonts w:asciiTheme="minorBidi" w:hAnsiTheme="minorBidi"/>
          <w:bCs/>
          <w:color w:val="000000" w:themeColor="text1"/>
          <w:lang w:val="en-US" w:bidi="en-US"/>
        </w:rPr>
        <w:t>All interventions are supplied as unit dose unpreserved formulations</w:t>
      </w:r>
      <w:r w:rsidR="005249FA" w:rsidRPr="004B098A">
        <w:rPr>
          <w:rFonts w:asciiTheme="minorBidi" w:hAnsiTheme="minorBidi"/>
          <w:bCs/>
          <w:color w:val="000000" w:themeColor="text1"/>
          <w:lang w:val="en-US" w:bidi="en-US"/>
        </w:rPr>
        <w:t xml:space="preserve"> commercially available in Australia and registered on the ARTG. </w:t>
      </w:r>
      <w:r w:rsidR="00E21198" w:rsidRPr="006D23CC">
        <w:rPr>
          <w:rFonts w:asciiTheme="minorBidi" w:hAnsiTheme="minorBidi"/>
          <w:bCs/>
          <w:color w:val="000000" w:themeColor="text1"/>
          <w:lang w:val="en-US" w:bidi="en-US"/>
        </w:rPr>
        <w:t xml:space="preserve">Intervention categories will be </w:t>
      </w:r>
      <w:r w:rsidR="00A850A4">
        <w:rPr>
          <w:rFonts w:asciiTheme="minorBidi" w:hAnsiTheme="minorBidi"/>
          <w:bCs/>
          <w:color w:val="000000" w:themeColor="text1"/>
          <w:lang w:val="en-US" w:bidi="en-US"/>
        </w:rPr>
        <w:t xml:space="preserve">pre-packed </w:t>
      </w:r>
      <w:r w:rsidR="00642E3B">
        <w:rPr>
          <w:rFonts w:asciiTheme="minorBidi" w:hAnsiTheme="minorBidi"/>
          <w:bCs/>
          <w:color w:val="000000" w:themeColor="text1"/>
          <w:lang w:val="en-US" w:bidi="en-US"/>
        </w:rPr>
        <w:t xml:space="preserve">in sealed envelopes and </w:t>
      </w:r>
      <w:r w:rsidR="00E21198" w:rsidRPr="006D23CC">
        <w:rPr>
          <w:rFonts w:asciiTheme="minorBidi" w:hAnsiTheme="minorBidi"/>
          <w:bCs/>
          <w:color w:val="000000" w:themeColor="text1"/>
          <w:lang w:val="en-US" w:bidi="en-US"/>
        </w:rPr>
        <w:t xml:space="preserve">randomly </w:t>
      </w:r>
      <w:r w:rsidR="00C821D7">
        <w:rPr>
          <w:rFonts w:asciiTheme="minorBidi" w:hAnsiTheme="minorBidi"/>
          <w:bCs/>
          <w:color w:val="000000" w:themeColor="text1"/>
          <w:lang w:val="en-US" w:bidi="en-US"/>
        </w:rPr>
        <w:t>lab</w:t>
      </w:r>
      <w:r w:rsidR="007C1C89">
        <w:rPr>
          <w:rFonts w:asciiTheme="minorBidi" w:hAnsiTheme="minorBidi"/>
          <w:bCs/>
          <w:color w:val="000000" w:themeColor="text1"/>
          <w:lang w:val="en-US" w:bidi="en-US"/>
        </w:rPr>
        <w:t>elled</w:t>
      </w:r>
      <w:r w:rsidR="00E21198" w:rsidRPr="006D23CC">
        <w:rPr>
          <w:rFonts w:asciiTheme="minorBidi" w:hAnsiTheme="minorBidi"/>
          <w:bCs/>
          <w:color w:val="000000" w:themeColor="text1"/>
          <w:lang w:val="en-US" w:bidi="en-US"/>
        </w:rPr>
        <w:t xml:space="preserve"> (intervention A, intervention B, and intervention C). Each </w:t>
      </w:r>
      <w:r w:rsidR="0010074D">
        <w:rPr>
          <w:rFonts w:asciiTheme="minorBidi" w:hAnsiTheme="minorBidi"/>
          <w:bCs/>
          <w:color w:val="000000" w:themeColor="text1"/>
          <w:lang w:val="en-US" w:bidi="en-US"/>
        </w:rPr>
        <w:t>envelope</w:t>
      </w:r>
      <w:r w:rsidR="00E21198" w:rsidRPr="006D23CC">
        <w:rPr>
          <w:rFonts w:asciiTheme="minorBidi" w:hAnsiTheme="minorBidi"/>
          <w:bCs/>
          <w:color w:val="000000" w:themeColor="text1"/>
          <w:lang w:val="en-US" w:bidi="en-US"/>
        </w:rPr>
        <w:t xml:space="preserve"> will have a sufficient amount of dosage for the treatment period.</w:t>
      </w:r>
    </w:p>
    <w:p w14:paraId="753D368F" w14:textId="77777777" w:rsidR="005D621A" w:rsidRDefault="005D621A">
      <w:pPr>
        <w:rPr>
          <w:rFonts w:ascii="Arial" w:hAnsi="Arial" w:cs="Arial"/>
          <w:color w:val="0000FF"/>
        </w:rPr>
      </w:pPr>
      <w:r>
        <w:rPr>
          <w:rFonts w:ascii="Arial" w:hAnsi="Arial" w:cs="Arial"/>
          <w:color w:val="0000FF"/>
        </w:rPr>
        <w:br w:type="page"/>
      </w:r>
    </w:p>
    <w:p w14:paraId="4D49297C" w14:textId="36812A44" w:rsidR="004A3FCC" w:rsidRPr="00587901" w:rsidRDefault="003D64F6" w:rsidP="00A631BB">
      <w:pPr>
        <w:pStyle w:val="ListParagraph"/>
        <w:numPr>
          <w:ilvl w:val="0"/>
          <w:numId w:val="25"/>
        </w:numPr>
        <w:spacing w:line="360" w:lineRule="auto"/>
        <w:jc w:val="both"/>
        <w:rPr>
          <w:rFonts w:ascii="Arial" w:hAnsi="Arial" w:cs="Arial"/>
        </w:rPr>
      </w:pPr>
      <w:r>
        <w:rPr>
          <w:rFonts w:ascii="Arial" w:hAnsi="Arial" w:cs="Arial"/>
          <w:noProof/>
          <w:color w:val="0000FF"/>
        </w:rPr>
        <w:lastRenderedPageBreak/>
        <mc:AlternateContent>
          <mc:Choice Requires="wpg">
            <w:drawing>
              <wp:anchor distT="0" distB="0" distL="114300" distR="114300" simplePos="0" relativeHeight="251688960" behindDoc="0" locked="0" layoutInCell="1" allowOverlap="1" wp14:anchorId="46335A04" wp14:editId="3F40F548">
                <wp:simplePos x="0" y="0"/>
                <wp:positionH relativeFrom="column">
                  <wp:posOffset>715166</wp:posOffset>
                </wp:positionH>
                <wp:positionV relativeFrom="paragraph">
                  <wp:posOffset>201151</wp:posOffset>
                </wp:positionV>
                <wp:extent cx="4071667" cy="7926719"/>
                <wp:effectExtent l="0" t="0" r="24130" b="17145"/>
                <wp:wrapNone/>
                <wp:docPr id="3" name="Group 3"/>
                <wp:cNvGraphicFramePr/>
                <a:graphic xmlns:a="http://schemas.openxmlformats.org/drawingml/2006/main">
                  <a:graphicData uri="http://schemas.microsoft.com/office/word/2010/wordprocessingGroup">
                    <wpg:wgp>
                      <wpg:cNvGrpSpPr/>
                      <wpg:grpSpPr>
                        <a:xfrm>
                          <a:off x="0" y="0"/>
                          <a:ext cx="4071667" cy="7926719"/>
                          <a:chOff x="0" y="-155268"/>
                          <a:chExt cx="4071943" cy="7927204"/>
                        </a:xfrm>
                      </wpg:grpSpPr>
                      <wpg:grpSp>
                        <wpg:cNvPr id="19" name="Group 19"/>
                        <wpg:cNvGrpSpPr/>
                        <wpg:grpSpPr>
                          <a:xfrm>
                            <a:off x="1061001" y="-155268"/>
                            <a:ext cx="3010942" cy="7927204"/>
                            <a:chOff x="-352" y="-151039"/>
                            <a:chExt cx="3011256" cy="7710895"/>
                          </a:xfrm>
                        </wpg:grpSpPr>
                        <wps:wsp>
                          <wps:cNvPr id="5" name="Rectangle: Rounded Corners 5"/>
                          <wps:cNvSpPr/>
                          <wps:spPr>
                            <a:xfrm>
                              <a:off x="0" y="-151039"/>
                              <a:ext cx="2918129" cy="472091"/>
                            </a:xfrm>
                            <a:prstGeom prst="roundRect">
                              <a:avLst/>
                            </a:prstGeom>
                          </wps:spPr>
                          <wps:style>
                            <a:lnRef idx="2">
                              <a:schemeClr val="dk1"/>
                            </a:lnRef>
                            <a:fillRef idx="1">
                              <a:schemeClr val="lt1"/>
                            </a:fillRef>
                            <a:effectRef idx="0">
                              <a:schemeClr val="dk1"/>
                            </a:effectRef>
                            <a:fontRef idx="minor">
                              <a:schemeClr val="dk1"/>
                            </a:fontRef>
                          </wps:style>
                          <wps:txbx>
                            <w:txbxContent>
                              <w:p w14:paraId="1D490E08" w14:textId="24D8D334" w:rsidR="000F6AE2" w:rsidRDefault="00C86949" w:rsidP="00AE2041">
                                <w:pPr>
                                  <w:spacing w:line="240" w:lineRule="auto"/>
                                  <w:jc w:val="center"/>
                                </w:pPr>
                                <w:r>
                                  <w:t>Sample rec</w:t>
                                </w:r>
                                <w:r w:rsidR="000F6AE2">
                                  <w:t>ruitment</w:t>
                                </w:r>
                                <w:r w:rsidR="000F6AE2">
                                  <w:br/>
                                  <w:t>(n= 90)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Rounded Corners 6"/>
                          <wps:cNvSpPr/>
                          <wps:spPr>
                            <a:xfrm>
                              <a:off x="-304" y="564207"/>
                              <a:ext cx="2918129" cy="333955"/>
                            </a:xfrm>
                            <a:prstGeom prst="roundRect">
                              <a:avLst/>
                            </a:prstGeom>
                          </wps:spPr>
                          <wps:style>
                            <a:lnRef idx="2">
                              <a:schemeClr val="dk1"/>
                            </a:lnRef>
                            <a:fillRef idx="1">
                              <a:schemeClr val="lt1"/>
                            </a:fillRef>
                            <a:effectRef idx="0">
                              <a:schemeClr val="dk1"/>
                            </a:effectRef>
                            <a:fontRef idx="minor">
                              <a:schemeClr val="dk1"/>
                            </a:fontRef>
                          </wps:style>
                          <wps:txbx>
                            <w:txbxContent>
                              <w:p w14:paraId="0632E112" w14:textId="28404EA7" w:rsidR="000F6AE2" w:rsidRDefault="000F6AE2" w:rsidP="000F6AE2">
                                <w:pPr>
                                  <w:jc w:val="center"/>
                                </w:pPr>
                                <w:r>
                                  <w:t xml:space="preserve">Informed </w:t>
                                </w:r>
                                <w:r w:rsidR="00B23FFA">
                                  <w:t>consent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Rounded Corners 7"/>
                          <wps:cNvSpPr/>
                          <wps:spPr>
                            <a:xfrm>
                              <a:off x="-352" y="1121530"/>
                              <a:ext cx="2950859" cy="699190"/>
                            </a:xfrm>
                            <a:prstGeom prst="roundRect">
                              <a:avLst/>
                            </a:prstGeom>
                          </wps:spPr>
                          <wps:style>
                            <a:lnRef idx="2">
                              <a:schemeClr val="dk1"/>
                            </a:lnRef>
                            <a:fillRef idx="1">
                              <a:schemeClr val="lt1"/>
                            </a:fillRef>
                            <a:effectRef idx="0">
                              <a:schemeClr val="dk1"/>
                            </a:effectRef>
                            <a:fontRef idx="minor">
                              <a:schemeClr val="dk1"/>
                            </a:fontRef>
                          </wps:style>
                          <wps:txbx>
                            <w:txbxContent>
                              <w:p w14:paraId="52F60D46" w14:textId="36FB0C49" w:rsidR="00546107" w:rsidRDefault="00135488" w:rsidP="00737DD1">
                                <w:pPr>
                                  <w:spacing w:line="240" w:lineRule="auto"/>
                                  <w:ind w:firstLine="720"/>
                                </w:pPr>
                                <w:r>
                                  <w:t xml:space="preserve">      </w:t>
                                </w:r>
                                <w:r w:rsidR="00BD78CC">
                                  <w:t>Assessment for eligibility</w:t>
                                </w:r>
                                <w:r w:rsidR="00BD78CC">
                                  <w:br/>
                                </w:r>
                                <w:r w:rsidR="00546107">
                                  <w:t>Phase 1:</w:t>
                                </w:r>
                                <w:r w:rsidR="003D64F6">
                                  <w:t xml:space="preserve"> </w:t>
                                </w:r>
                                <w:r w:rsidR="001726E9">
                                  <w:t>E</w:t>
                                </w:r>
                                <w:r w:rsidR="001726E9" w:rsidRPr="001726E9">
                                  <w:t>ligibility questionnaires</w:t>
                                </w:r>
                                <w:r w:rsidR="003D64F6">
                                  <w:br/>
                                </w:r>
                                <w:r w:rsidR="00546107">
                                  <w:t>Phase 2:</w:t>
                                </w:r>
                                <w:r w:rsidR="00596B46">
                                  <w:t xml:space="preserve"> Allergy confirmation</w:t>
                                </w:r>
                                <w:r w:rsidR="001726E9">
                                  <w:t xml:space="preserve"> </w:t>
                                </w:r>
                                <w:r w:rsidR="00737DD1">
                                  <w:t xml:space="preserve">by </w:t>
                                </w:r>
                                <w:r w:rsidR="001726E9">
                                  <w:t>Skin Prick 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Rounded Corners 8"/>
                          <wps:cNvSpPr/>
                          <wps:spPr>
                            <a:xfrm>
                              <a:off x="-165" y="2041236"/>
                              <a:ext cx="2976557" cy="897890"/>
                            </a:xfrm>
                            <a:prstGeom prst="roundRect">
                              <a:avLst/>
                            </a:prstGeom>
                          </wps:spPr>
                          <wps:style>
                            <a:lnRef idx="2">
                              <a:schemeClr val="dk1"/>
                            </a:lnRef>
                            <a:fillRef idx="1">
                              <a:schemeClr val="lt1"/>
                            </a:fillRef>
                            <a:effectRef idx="0">
                              <a:schemeClr val="dk1"/>
                            </a:effectRef>
                            <a:fontRef idx="minor">
                              <a:schemeClr val="dk1"/>
                            </a:fontRef>
                          </wps:style>
                          <wps:txbx>
                            <w:txbxContent>
                              <w:p w14:paraId="77673462" w14:textId="3DF2B741" w:rsidR="00B501B2" w:rsidRDefault="00BB2BD7" w:rsidP="00BB2BD7">
                                <w:pPr>
                                  <w:spacing w:line="240" w:lineRule="auto"/>
                                  <w:ind w:firstLine="720"/>
                                </w:pPr>
                                <w:r>
                                  <w:t xml:space="preserve">           </w:t>
                                </w:r>
                                <w:r w:rsidR="00B501B2">
                                  <w:t>Blinded allocation</w:t>
                                </w:r>
                                <w:r w:rsidR="00B77DF6">
                                  <w:br/>
                                  <w:t>Group 1:</w:t>
                                </w:r>
                                <w:r w:rsidR="009B3499">
                                  <w:t xml:space="preserve"> </w:t>
                                </w:r>
                                <w:r w:rsidR="001F31D8">
                                  <w:t>D</w:t>
                                </w:r>
                                <w:r w:rsidR="00424175">
                                  <w:t>ual-acting agents</w:t>
                                </w:r>
                                <w:r w:rsidR="009879BC">
                                  <w:t xml:space="preserve"> (n=30)</w:t>
                                </w:r>
                                <w:r w:rsidR="00B77DF6">
                                  <w:br/>
                                  <w:t>Group 2:</w:t>
                                </w:r>
                                <w:r w:rsidR="00424175">
                                  <w:t xml:space="preserve"> Corticosteroid</w:t>
                                </w:r>
                                <w:r w:rsidR="00636BDE">
                                  <w:t xml:space="preserve"> (n</w:t>
                                </w:r>
                                <w:r w:rsidR="009879BC">
                                  <w:t>=30)</w:t>
                                </w:r>
                                <w:r w:rsidR="00B77DF6">
                                  <w:br/>
                                  <w:t>Group</w:t>
                                </w:r>
                                <w:r w:rsidR="0087563D">
                                  <w:t xml:space="preserve"> </w:t>
                                </w:r>
                                <w:r w:rsidR="00B77DF6">
                                  <w:t>3:</w:t>
                                </w:r>
                                <w:r w:rsidR="00424175">
                                  <w:t xml:space="preserve"> </w:t>
                                </w:r>
                                <w:r w:rsidR="00BE4354">
                                  <w:t>L</w:t>
                                </w:r>
                                <w:r w:rsidR="008862F4">
                                  <w:t xml:space="preserve">ubricant </w:t>
                                </w:r>
                                <w:r w:rsidR="001922F8">
                                  <w:t>eyedrops</w:t>
                                </w:r>
                                <w:r w:rsidR="0087563D">
                                  <w:t xml:space="preserve"> </w:t>
                                </w:r>
                                <w:r w:rsidR="00636BDE">
                                  <w:t>(n=30)</w:t>
                                </w:r>
                              </w:p>
                              <w:p w14:paraId="5E270673" w14:textId="268624EE" w:rsidR="00B77DF6" w:rsidRDefault="00B77DF6" w:rsidP="00B501B2">
                                <w:pPr>
                                  <w:jc w:val="center"/>
                                </w:pPr>
                              </w:p>
                              <w:p w14:paraId="64A3E374" w14:textId="77777777" w:rsidR="00B77DF6" w:rsidRDefault="00B77DF6" w:rsidP="00B77DF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Rounded Corners 9"/>
                          <wps:cNvSpPr/>
                          <wps:spPr>
                            <a:xfrm>
                              <a:off x="-123" y="3156662"/>
                              <a:ext cx="2985142" cy="485960"/>
                            </a:xfrm>
                            <a:prstGeom prst="roundRect">
                              <a:avLst/>
                            </a:prstGeom>
                          </wps:spPr>
                          <wps:style>
                            <a:lnRef idx="2">
                              <a:schemeClr val="dk1"/>
                            </a:lnRef>
                            <a:fillRef idx="1">
                              <a:schemeClr val="lt1"/>
                            </a:fillRef>
                            <a:effectRef idx="0">
                              <a:schemeClr val="dk1"/>
                            </a:effectRef>
                            <a:fontRef idx="minor">
                              <a:schemeClr val="dk1"/>
                            </a:fontRef>
                          </wps:style>
                          <wps:txbx>
                            <w:txbxContent>
                              <w:p w14:paraId="40C16929" w14:textId="42B83BF5" w:rsidR="00DA0868" w:rsidRDefault="00DA0868" w:rsidP="00DA0868">
                                <w:pPr>
                                  <w:jc w:val="center"/>
                                </w:pPr>
                                <w:r>
                                  <w:t>Washout peri</w:t>
                                </w:r>
                                <w:r w:rsidR="0018410C">
                                  <w:t>od (1 week)</w:t>
                                </w:r>
                                <w:r w:rsidR="00B66776">
                                  <w:t xml:space="preserve"> with </w:t>
                                </w:r>
                                <w:r w:rsidR="004F722D">
                                  <w:t xml:space="preserve">commercially </w:t>
                                </w:r>
                                <w:r w:rsidR="00806930" w:rsidRPr="00806930">
                                  <w:t>ocular lubricant eyedrops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Rounded Corners 10"/>
                          <wps:cNvSpPr/>
                          <wps:spPr>
                            <a:xfrm>
                              <a:off x="-53" y="3855015"/>
                              <a:ext cx="3010957" cy="3112532"/>
                            </a:xfrm>
                            <a:prstGeom prst="roundRect">
                              <a:avLst/>
                            </a:prstGeom>
                          </wps:spPr>
                          <wps:style>
                            <a:lnRef idx="2">
                              <a:schemeClr val="dk1"/>
                            </a:lnRef>
                            <a:fillRef idx="1">
                              <a:schemeClr val="lt1"/>
                            </a:fillRef>
                            <a:effectRef idx="0">
                              <a:schemeClr val="dk1"/>
                            </a:effectRef>
                            <a:fontRef idx="minor">
                              <a:schemeClr val="dk1"/>
                            </a:fontRef>
                          </wps:style>
                          <wps:txbx>
                            <w:txbxContent>
                              <w:p w14:paraId="5163CC1D" w14:textId="77777777" w:rsidR="00B77837" w:rsidRDefault="0018410C" w:rsidP="00AE2041">
                                <w:pPr>
                                  <w:spacing w:line="240" w:lineRule="auto"/>
                                  <w:jc w:val="center"/>
                                </w:pPr>
                                <w:r>
                                  <w:t xml:space="preserve">Start of </w:t>
                                </w:r>
                                <w:r w:rsidR="00F81D6E">
                                  <w:t>treatment for 14 days</w:t>
                                </w:r>
                              </w:p>
                              <w:p w14:paraId="2C0EB57F" w14:textId="1B7BBF86" w:rsidR="00752C01" w:rsidRPr="00752C01" w:rsidRDefault="00EA424F" w:rsidP="00AE2041">
                                <w:pPr>
                                  <w:spacing w:line="240" w:lineRule="auto"/>
                                  <w:rPr>
                                    <w:b/>
                                    <w:bCs/>
                                  </w:rPr>
                                </w:pPr>
                                <w:r w:rsidRPr="00752C01">
                                  <w:rPr>
                                    <w:b/>
                                    <w:bCs/>
                                  </w:rPr>
                                  <w:t xml:space="preserve">Measurements </w:t>
                                </w:r>
                                <w:r w:rsidR="00BD7925">
                                  <w:rPr>
                                    <w:b/>
                                    <w:bCs/>
                                  </w:rPr>
                                  <w:t>schedule</w:t>
                                </w:r>
                                <w:r w:rsidRPr="00752C01">
                                  <w:rPr>
                                    <w:b/>
                                    <w:bCs/>
                                  </w:rPr>
                                  <w:t>:</w:t>
                                </w:r>
                              </w:p>
                              <w:p w14:paraId="707CF04E" w14:textId="435D28B8" w:rsidR="0018410C" w:rsidRDefault="00A2122C" w:rsidP="00A631BB">
                                <w:pPr>
                                  <w:pStyle w:val="ListParagraph"/>
                                  <w:numPr>
                                    <w:ilvl w:val="0"/>
                                    <w:numId w:val="26"/>
                                  </w:numPr>
                                  <w:spacing w:line="240" w:lineRule="auto"/>
                                </w:pPr>
                                <w:r>
                                  <w:t xml:space="preserve">Visit 2: </w:t>
                                </w:r>
                                <w:r w:rsidR="004B44F5">
                                  <w:t>Pre-treatment (baseline)</w:t>
                                </w:r>
                                <w:r w:rsidR="0064096F">
                                  <w:t>.</w:t>
                                </w:r>
                              </w:p>
                              <w:p w14:paraId="634D6543" w14:textId="4A4ED514" w:rsidR="0064096F" w:rsidRDefault="00A2122C" w:rsidP="00A631BB">
                                <w:pPr>
                                  <w:pStyle w:val="ListParagraph"/>
                                  <w:numPr>
                                    <w:ilvl w:val="0"/>
                                    <w:numId w:val="26"/>
                                  </w:numPr>
                                  <w:spacing w:line="240" w:lineRule="auto"/>
                                </w:pPr>
                                <w:r>
                                  <w:t xml:space="preserve">Visit 3: </w:t>
                                </w:r>
                                <w:r w:rsidR="0064096F">
                                  <w:t xml:space="preserve">24 hours after </w:t>
                                </w:r>
                                <w:r w:rsidR="00712B60">
                                  <w:t>starting treatments.</w:t>
                                </w:r>
                              </w:p>
                              <w:p w14:paraId="46710A8E" w14:textId="44EFB1B3" w:rsidR="00712B60" w:rsidRDefault="00D71796" w:rsidP="00A631BB">
                                <w:pPr>
                                  <w:pStyle w:val="ListParagraph"/>
                                  <w:numPr>
                                    <w:ilvl w:val="0"/>
                                    <w:numId w:val="26"/>
                                  </w:numPr>
                                  <w:spacing w:line="240" w:lineRule="auto"/>
                                </w:pPr>
                                <w:r>
                                  <w:t xml:space="preserve">Visit 4: </w:t>
                                </w:r>
                                <w:r w:rsidR="00B250DC">
                                  <w:t>7 days after starting treatments.</w:t>
                                </w:r>
                              </w:p>
                              <w:p w14:paraId="501A4E2B" w14:textId="6B47EDE4" w:rsidR="00B250DC" w:rsidRDefault="00D71796" w:rsidP="00A631BB">
                                <w:pPr>
                                  <w:pStyle w:val="ListParagraph"/>
                                  <w:numPr>
                                    <w:ilvl w:val="0"/>
                                    <w:numId w:val="26"/>
                                  </w:numPr>
                                  <w:spacing w:line="240" w:lineRule="auto"/>
                                </w:pPr>
                                <w:r>
                                  <w:t>Visit</w:t>
                                </w:r>
                                <w:r w:rsidR="008A3D0C">
                                  <w:t xml:space="preserve"> 5: </w:t>
                                </w:r>
                                <w:r w:rsidR="00B250DC">
                                  <w:t>14 days after starting treatments.</w:t>
                                </w:r>
                              </w:p>
                              <w:p w14:paraId="768DA06D" w14:textId="7FBB1E19" w:rsidR="005F0729" w:rsidRDefault="00EE7A4B" w:rsidP="00AE2041">
                                <w:pPr>
                                  <w:spacing w:line="240" w:lineRule="auto"/>
                                  <w:rPr>
                                    <w:b/>
                                    <w:bCs/>
                                  </w:rPr>
                                </w:pPr>
                                <w:r w:rsidRPr="00EE7A4B">
                                  <w:rPr>
                                    <w:b/>
                                    <w:bCs/>
                                  </w:rPr>
                                  <w:t>Post-treatment measurements:</w:t>
                                </w:r>
                              </w:p>
                              <w:p w14:paraId="487E916E" w14:textId="05E38CB7" w:rsidR="00EE7A4B" w:rsidRDefault="008A3D0C" w:rsidP="00A631BB">
                                <w:pPr>
                                  <w:pStyle w:val="ListParagraph"/>
                                  <w:numPr>
                                    <w:ilvl w:val="0"/>
                                    <w:numId w:val="27"/>
                                  </w:numPr>
                                  <w:spacing w:line="240" w:lineRule="auto"/>
                                </w:pPr>
                                <w:r>
                                  <w:t xml:space="preserve">Visit 6: </w:t>
                                </w:r>
                                <w:r w:rsidR="00CF5662" w:rsidRPr="00ED695E">
                                  <w:t>21</w:t>
                                </w:r>
                                <w:r w:rsidR="00ED695E" w:rsidRPr="00ED695E">
                                  <w:t xml:space="preserve"> days after starting treatments.</w:t>
                                </w:r>
                              </w:p>
                              <w:p w14:paraId="064D26C0" w14:textId="5B30CE22" w:rsidR="000F1F1B" w:rsidRPr="00ED695E" w:rsidRDefault="00103500" w:rsidP="00A631BB">
                                <w:pPr>
                                  <w:pStyle w:val="ListParagraph"/>
                                  <w:numPr>
                                    <w:ilvl w:val="0"/>
                                    <w:numId w:val="27"/>
                                  </w:numPr>
                                  <w:spacing w:line="240" w:lineRule="auto"/>
                                </w:pPr>
                                <w:r>
                                  <w:t xml:space="preserve">Visit 7: </w:t>
                                </w:r>
                                <w:r w:rsidR="000F1F1B">
                                  <w:t>28 days after starting treatments.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Rounded Corners 11"/>
                          <wps:cNvSpPr/>
                          <wps:spPr>
                            <a:xfrm>
                              <a:off x="-12" y="7218226"/>
                              <a:ext cx="2984984" cy="341630"/>
                            </a:xfrm>
                            <a:prstGeom prst="roundRect">
                              <a:avLst/>
                            </a:prstGeom>
                          </wps:spPr>
                          <wps:style>
                            <a:lnRef idx="2">
                              <a:schemeClr val="dk1"/>
                            </a:lnRef>
                            <a:fillRef idx="1">
                              <a:schemeClr val="lt1"/>
                            </a:fillRef>
                            <a:effectRef idx="0">
                              <a:schemeClr val="dk1"/>
                            </a:effectRef>
                            <a:fontRef idx="minor">
                              <a:schemeClr val="dk1"/>
                            </a:fontRef>
                          </wps:style>
                          <wps:txbx>
                            <w:txbxContent>
                              <w:p w14:paraId="1B0D2019" w14:textId="10008316" w:rsidR="005F0729" w:rsidRDefault="005F0729" w:rsidP="005F0729">
                                <w:pPr>
                                  <w:jc w:val="center"/>
                                </w:pPr>
                                <w:r>
                                  <w:t xml:space="preserve">End of </w:t>
                                </w:r>
                                <w:r w:rsidR="002E1B35">
                                  <w:t>the trial and study exit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Arrow: Down 13"/>
                          <wps:cNvSpPr/>
                          <wps:spPr>
                            <a:xfrm>
                              <a:off x="1318260" y="338239"/>
                              <a:ext cx="326004" cy="198782"/>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Arrow: Down 14"/>
                          <wps:cNvSpPr/>
                          <wps:spPr>
                            <a:xfrm>
                              <a:off x="1318260" y="923130"/>
                              <a:ext cx="325755" cy="198755"/>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Arrow: Down 15"/>
                          <wps:cNvSpPr/>
                          <wps:spPr>
                            <a:xfrm>
                              <a:off x="1318260" y="1840961"/>
                              <a:ext cx="325755" cy="198755"/>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Arrow: Down 16"/>
                          <wps:cNvSpPr/>
                          <wps:spPr>
                            <a:xfrm>
                              <a:off x="1318260" y="2954443"/>
                              <a:ext cx="325755" cy="198755"/>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Arrow: Down 17"/>
                          <wps:cNvSpPr/>
                          <wps:spPr>
                            <a:xfrm>
                              <a:off x="1326211" y="3648943"/>
                              <a:ext cx="325755" cy="198755"/>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Arrow: Down 18"/>
                          <wps:cNvSpPr/>
                          <wps:spPr>
                            <a:xfrm>
                              <a:off x="1296044" y="7001617"/>
                              <a:ext cx="325755" cy="198755"/>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3" name="Group 23"/>
                        <wpg:cNvGrpSpPr/>
                        <wpg:grpSpPr>
                          <a:xfrm>
                            <a:off x="17253" y="715992"/>
                            <a:ext cx="684530" cy="2930777"/>
                            <a:chOff x="9440" y="0"/>
                            <a:chExt cx="684850" cy="1637113"/>
                          </a:xfrm>
                        </wpg:grpSpPr>
                        <wps:wsp>
                          <wps:cNvPr id="21" name="Left Bracket 21"/>
                          <wps:cNvSpPr/>
                          <wps:spPr>
                            <a:xfrm>
                              <a:off x="384189" y="0"/>
                              <a:ext cx="310101" cy="1637113"/>
                            </a:xfrm>
                            <a:prstGeom prst="leftBracket">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rot="16200000">
                              <a:off x="-283033" y="302471"/>
                              <a:ext cx="937012" cy="352066"/>
                            </a:xfrm>
                            <a:prstGeom prst="rect">
                              <a:avLst/>
                            </a:prstGeom>
                            <a:solidFill>
                              <a:schemeClr val="lt1"/>
                            </a:solidFill>
                            <a:ln w="6350">
                              <a:solidFill>
                                <a:schemeClr val="bg1"/>
                              </a:solidFill>
                            </a:ln>
                          </wps:spPr>
                          <wps:txbx>
                            <w:txbxContent>
                              <w:p w14:paraId="04E3C323" w14:textId="5E09FD10" w:rsidR="007A5F6E" w:rsidRPr="00BD4C81" w:rsidRDefault="007A5F6E">
                                <w:pPr>
                                  <w:rPr>
                                    <w:b/>
                                    <w:bCs/>
                                    <w:sz w:val="28"/>
                                    <w:szCs w:val="28"/>
                                  </w:rPr>
                                </w:pPr>
                                <w:r w:rsidRPr="00BD4C81">
                                  <w:rPr>
                                    <w:b/>
                                    <w:bCs/>
                                    <w:sz w:val="28"/>
                                    <w:szCs w:val="28"/>
                                  </w:rPr>
                                  <w:t>V</w:t>
                                </w:r>
                                <w:r w:rsidR="009E44F0" w:rsidRPr="00BD4C81">
                                  <w:rPr>
                                    <w:b/>
                                    <w:bCs/>
                                    <w:sz w:val="28"/>
                                    <w:szCs w:val="28"/>
                                  </w:rPr>
                                  <w:t>isit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4" name="Group 24"/>
                        <wpg:cNvGrpSpPr/>
                        <wpg:grpSpPr>
                          <a:xfrm>
                            <a:off x="0" y="4028536"/>
                            <a:ext cx="694055" cy="2996418"/>
                            <a:chOff x="0" y="0"/>
                            <a:chExt cx="694290" cy="1637113"/>
                          </a:xfrm>
                        </wpg:grpSpPr>
                        <wps:wsp>
                          <wps:cNvPr id="25" name="Left Bracket 25"/>
                          <wps:cNvSpPr/>
                          <wps:spPr>
                            <a:xfrm>
                              <a:off x="384189" y="0"/>
                              <a:ext cx="310101" cy="1637113"/>
                            </a:xfrm>
                            <a:prstGeom prst="leftBracket">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Text Box 26"/>
                          <wps:cNvSpPr txBox="1"/>
                          <wps:spPr>
                            <a:xfrm rot="16200000">
                              <a:off x="-292473" y="460375"/>
                              <a:ext cx="937012" cy="352066"/>
                            </a:xfrm>
                            <a:prstGeom prst="rect">
                              <a:avLst/>
                            </a:prstGeom>
                            <a:solidFill>
                              <a:schemeClr val="lt1"/>
                            </a:solidFill>
                            <a:ln w="6350">
                              <a:solidFill>
                                <a:schemeClr val="bg1"/>
                              </a:solidFill>
                            </a:ln>
                          </wps:spPr>
                          <wps:txbx>
                            <w:txbxContent>
                              <w:p w14:paraId="30498A1C" w14:textId="0270BE0A" w:rsidR="00A96C25" w:rsidRPr="00BD4C81" w:rsidRDefault="00A96C25" w:rsidP="00A96C25">
                                <w:pPr>
                                  <w:rPr>
                                    <w:b/>
                                    <w:bCs/>
                                    <w:sz w:val="28"/>
                                    <w:szCs w:val="28"/>
                                  </w:rPr>
                                </w:pPr>
                                <w:r w:rsidRPr="00BD4C81">
                                  <w:rPr>
                                    <w:b/>
                                    <w:bCs/>
                                    <w:sz w:val="28"/>
                                    <w:szCs w:val="28"/>
                                  </w:rPr>
                                  <w:t xml:space="preserve">Visit </w:t>
                                </w:r>
                                <w:r w:rsidR="00570234">
                                  <w:rPr>
                                    <w:b/>
                                    <w:bCs/>
                                    <w:sz w:val="28"/>
                                    <w:szCs w:val="28"/>
                                  </w:rPr>
                                  <w:t>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6335A04" id="Group 3" o:spid="_x0000_s1026" style="position:absolute;left:0;text-align:left;margin-left:56.3pt;margin-top:15.85pt;width:320.6pt;height:624.15pt;z-index:251688960;mso-width-relative:margin;mso-height-relative:margin" coordorigin=",-1552" coordsize="40719,79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">
                <v:group id="Group 19" o:spid="_x0000_s1027" style="position:absolute;left:10610;top:-1552;width:30109;height:79271" coordorigin="-3,-1510" coordsize="30112,77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oundrect id="Rectangle: Rounded Corners 5" o:spid="_x0000_s1028" style="position:absolute;top:-1510;width:29181;height:4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" fillcolor="white [3201]" strokecolor="black [3200]" strokeweight="1pt">
                    <v:stroke joinstyle="miter"/>
                    <v:textbox>
                      <w:txbxContent>
                        <w:p w14:paraId="1D490E08" w14:textId="24D8D334" w:rsidR="000F6AE2" w:rsidRDefault="00C86949" w:rsidP="00AE2041">
                          <w:pPr>
                            <w:spacing w:line="240" w:lineRule="auto"/>
                            <w:jc w:val="center"/>
                          </w:pPr>
                          <w:r>
                            <w:t>Sample rec</w:t>
                          </w:r>
                          <w:r w:rsidR="000F6AE2">
                            <w:t>ruitment</w:t>
                          </w:r>
                          <w:r w:rsidR="000F6AE2">
                            <w:br/>
                            <w:t>(n= 90)</w:t>
                          </w:r>
                        </w:p>
                      </w:txbxContent>
                    </v:textbox>
                  </v:roundrect>
                  <v:roundrect id="Rectangle: Rounded Corners 6" o:spid="_x0000_s1029" style="position:absolute;left:-3;top:5642;width:29181;height:33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" fillcolor="white [3201]" strokecolor="black [3200]" strokeweight="1pt">
                    <v:stroke joinstyle="miter"/>
                    <v:textbox>
                      <w:txbxContent>
                        <w:p w14:paraId="0632E112" w14:textId="28404EA7" w:rsidR="000F6AE2" w:rsidRDefault="000F6AE2" w:rsidP="000F6AE2">
                          <w:pPr>
                            <w:jc w:val="center"/>
                          </w:pPr>
                          <w:r>
                            <w:t xml:space="preserve">Informed </w:t>
                          </w:r>
                          <w:r w:rsidR="00B23FFA">
                            <w:t>consent</w:t>
                          </w:r>
                        </w:p>
                      </w:txbxContent>
                    </v:textbox>
                  </v:roundrect>
                  <v:roundrect id="Rectangle: Rounded Corners 7" o:spid="_x0000_s1030" style="position:absolute;left:-3;top:11215;width:29508;height:69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" fillcolor="white [3201]" strokecolor="black [3200]" strokeweight="1pt">
                    <v:stroke joinstyle="miter"/>
                    <v:textbox>
                      <w:txbxContent>
                        <w:p w14:paraId="52F60D46" w14:textId="36FB0C49" w:rsidR="00546107" w:rsidRDefault="00135488" w:rsidP="00737DD1">
                          <w:pPr>
                            <w:spacing w:line="240" w:lineRule="auto"/>
                            <w:ind w:firstLine="720"/>
                          </w:pPr>
                          <w:r>
                            <w:t xml:space="preserve">      </w:t>
                          </w:r>
                          <w:r w:rsidR="00BD78CC">
                            <w:t>Assessment for eligibility</w:t>
                          </w:r>
                          <w:r w:rsidR="00BD78CC">
                            <w:br/>
                          </w:r>
                          <w:r w:rsidR="00546107">
                            <w:t>Phase 1:</w:t>
                          </w:r>
                          <w:r w:rsidR="003D64F6">
                            <w:t xml:space="preserve"> </w:t>
                          </w:r>
                          <w:r w:rsidR="001726E9">
                            <w:t>E</w:t>
                          </w:r>
                          <w:r w:rsidR="001726E9" w:rsidRPr="001726E9">
                            <w:t>ligibility questionnaires</w:t>
                          </w:r>
                          <w:r w:rsidR="003D64F6">
                            <w:br/>
                          </w:r>
                          <w:r w:rsidR="00546107">
                            <w:t>Phase 2:</w:t>
                          </w:r>
                          <w:r w:rsidR="00596B46">
                            <w:t xml:space="preserve"> Allergy confirmation</w:t>
                          </w:r>
                          <w:r w:rsidR="001726E9">
                            <w:t xml:space="preserve"> </w:t>
                          </w:r>
                          <w:r w:rsidR="00737DD1">
                            <w:t xml:space="preserve">by </w:t>
                          </w:r>
                          <w:r w:rsidR="001726E9">
                            <w:t>Skin Prick Test</w:t>
                          </w:r>
                        </w:p>
                      </w:txbxContent>
                    </v:textbox>
                  </v:roundrect>
                  <v:roundrect id="Rectangle: Rounded Corners 8" o:spid="_x0000_s1031" style="position:absolute;left:-1;top:20412;width:29764;height:8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" fillcolor="white [3201]" strokecolor="black [3200]" strokeweight="1pt">
                    <v:stroke joinstyle="miter"/>
                    <v:textbox>
                      <w:txbxContent>
                        <w:p w14:paraId="77673462" w14:textId="3DF2B741" w:rsidR="00B501B2" w:rsidRDefault="00BB2BD7" w:rsidP="00BB2BD7">
                          <w:pPr>
                            <w:spacing w:line="240" w:lineRule="auto"/>
                            <w:ind w:firstLine="720"/>
                          </w:pPr>
                          <w:r>
                            <w:t xml:space="preserve">           </w:t>
                          </w:r>
                          <w:r w:rsidR="00B501B2">
                            <w:t>Blinded allocation</w:t>
                          </w:r>
                          <w:r w:rsidR="00B77DF6">
                            <w:br/>
                            <w:t>Group 1:</w:t>
                          </w:r>
                          <w:r w:rsidR="009B3499">
                            <w:t xml:space="preserve"> </w:t>
                          </w:r>
                          <w:r w:rsidR="001F31D8">
                            <w:t>D</w:t>
                          </w:r>
                          <w:r w:rsidR="00424175">
                            <w:t>ual-acting agents</w:t>
                          </w:r>
                          <w:r w:rsidR="009879BC">
                            <w:t xml:space="preserve"> (n=30)</w:t>
                          </w:r>
                          <w:r w:rsidR="00B77DF6">
                            <w:br/>
                            <w:t>Group 2:</w:t>
                          </w:r>
                          <w:r w:rsidR="00424175">
                            <w:t xml:space="preserve"> Corticosteroid</w:t>
                          </w:r>
                          <w:r w:rsidR="00636BDE">
                            <w:t xml:space="preserve"> (n</w:t>
                          </w:r>
                          <w:r w:rsidR="009879BC">
                            <w:t>=30)</w:t>
                          </w:r>
                          <w:r w:rsidR="00B77DF6">
                            <w:br/>
                            <w:t>Group</w:t>
                          </w:r>
                          <w:r w:rsidR="0087563D">
                            <w:t xml:space="preserve"> </w:t>
                          </w:r>
                          <w:r w:rsidR="00B77DF6">
                            <w:t>3:</w:t>
                          </w:r>
                          <w:r w:rsidR="00424175">
                            <w:t xml:space="preserve"> </w:t>
                          </w:r>
                          <w:r w:rsidR="00BE4354">
                            <w:t>L</w:t>
                          </w:r>
                          <w:r w:rsidR="008862F4">
                            <w:t xml:space="preserve">ubricant </w:t>
                          </w:r>
                          <w:r w:rsidR="001922F8">
                            <w:t>eyedrops</w:t>
                          </w:r>
                          <w:r w:rsidR="0087563D">
                            <w:t xml:space="preserve"> </w:t>
                          </w:r>
                          <w:r w:rsidR="00636BDE">
                            <w:t>(n=30)</w:t>
                          </w:r>
                        </w:p>
                        <w:p w14:paraId="5E270673" w14:textId="268624EE" w:rsidR="00B77DF6" w:rsidRDefault="00B77DF6" w:rsidP="00B501B2">
                          <w:pPr>
                            <w:jc w:val="center"/>
                          </w:pPr>
                        </w:p>
                        <w:p w14:paraId="64A3E374" w14:textId="77777777" w:rsidR="00B77DF6" w:rsidRDefault="00B77DF6" w:rsidP="00B77DF6"/>
                      </w:txbxContent>
                    </v:textbox>
                  </v:roundrect>
                  <v:roundrect id="Rectangle: Rounded Corners 9" o:spid="_x0000_s1032" style="position:absolute;left:-1;top:31566;width:29851;height:48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" fillcolor="white [3201]" strokecolor="black [3200]" strokeweight="1pt">
                    <v:stroke joinstyle="miter"/>
                    <v:textbox>
                      <w:txbxContent>
                        <w:p w14:paraId="40C16929" w14:textId="42B83BF5" w:rsidR="00DA0868" w:rsidRDefault="00DA0868" w:rsidP="00DA0868">
                          <w:pPr>
                            <w:jc w:val="center"/>
                          </w:pPr>
                          <w:r>
                            <w:t>Washout peri</w:t>
                          </w:r>
                          <w:r w:rsidR="0018410C">
                            <w:t>od (1 week)</w:t>
                          </w:r>
                          <w:r w:rsidR="00B66776">
                            <w:t xml:space="preserve"> with </w:t>
                          </w:r>
                          <w:r w:rsidR="004F722D">
                            <w:t xml:space="preserve">commercially </w:t>
                          </w:r>
                          <w:r w:rsidR="00806930" w:rsidRPr="00806930">
                            <w:t>ocular lubricant eyedrops</w:t>
                          </w:r>
                        </w:p>
                      </w:txbxContent>
                    </v:textbox>
                  </v:roundrect>
                  <v:roundrect id="Rectangle: Rounded Corners 10" o:spid="_x0000_s1033" style="position:absolute;top:38550;width:30109;height:311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" fillcolor="white [3201]" strokecolor="black [3200]" strokeweight="1pt">
                    <v:stroke joinstyle="miter"/>
                    <v:textbox>
                      <w:txbxContent>
                        <w:p w14:paraId="5163CC1D" w14:textId="77777777" w:rsidR="00B77837" w:rsidRDefault="0018410C" w:rsidP="00AE2041">
                          <w:pPr>
                            <w:spacing w:line="240" w:lineRule="auto"/>
                            <w:jc w:val="center"/>
                          </w:pPr>
                          <w:r>
                            <w:t xml:space="preserve">Start of </w:t>
                          </w:r>
                          <w:r w:rsidR="00F81D6E">
                            <w:t>treatment for 14 days</w:t>
                          </w:r>
                        </w:p>
                        <w:p w14:paraId="2C0EB57F" w14:textId="1B7BBF86" w:rsidR="00752C01" w:rsidRPr="00752C01" w:rsidRDefault="00EA424F" w:rsidP="00AE2041">
                          <w:pPr>
                            <w:spacing w:line="240" w:lineRule="auto"/>
                            <w:rPr>
                              <w:b/>
                              <w:bCs/>
                            </w:rPr>
                          </w:pPr>
                          <w:r w:rsidRPr="00752C01">
                            <w:rPr>
                              <w:b/>
                              <w:bCs/>
                            </w:rPr>
                            <w:t xml:space="preserve">Measurements </w:t>
                          </w:r>
                          <w:r w:rsidR="00BD7925">
                            <w:rPr>
                              <w:b/>
                              <w:bCs/>
                            </w:rPr>
                            <w:t>schedule</w:t>
                          </w:r>
                          <w:r w:rsidRPr="00752C01">
                            <w:rPr>
                              <w:b/>
                              <w:bCs/>
                            </w:rPr>
                            <w:t>:</w:t>
                          </w:r>
                        </w:p>
                        <w:p w14:paraId="707CF04E" w14:textId="435D28B8" w:rsidR="0018410C" w:rsidRDefault="00A2122C" w:rsidP="00A631BB">
                          <w:pPr>
                            <w:pStyle w:val="ListParagraph"/>
                            <w:numPr>
                              <w:ilvl w:val="0"/>
                              <w:numId w:val="26"/>
                            </w:numPr>
                            <w:spacing w:line="240" w:lineRule="auto"/>
                          </w:pPr>
                          <w:r>
                            <w:t xml:space="preserve">Visit 2: </w:t>
                          </w:r>
                          <w:r w:rsidR="004B44F5">
                            <w:t>Pre-treatment (baseline)</w:t>
                          </w:r>
                          <w:r w:rsidR="0064096F">
                            <w:t>.</w:t>
                          </w:r>
                        </w:p>
                        <w:p w14:paraId="634D6543" w14:textId="4A4ED514" w:rsidR="0064096F" w:rsidRDefault="00A2122C" w:rsidP="00A631BB">
                          <w:pPr>
                            <w:pStyle w:val="ListParagraph"/>
                            <w:numPr>
                              <w:ilvl w:val="0"/>
                              <w:numId w:val="26"/>
                            </w:numPr>
                            <w:spacing w:line="240" w:lineRule="auto"/>
                          </w:pPr>
                          <w:r>
                            <w:t xml:space="preserve">Visit 3: </w:t>
                          </w:r>
                          <w:r w:rsidR="0064096F">
                            <w:t xml:space="preserve">24 hours after </w:t>
                          </w:r>
                          <w:r w:rsidR="00712B60">
                            <w:t>starting treatments.</w:t>
                          </w:r>
                        </w:p>
                        <w:p w14:paraId="46710A8E" w14:textId="44EFB1B3" w:rsidR="00712B60" w:rsidRDefault="00D71796" w:rsidP="00A631BB">
                          <w:pPr>
                            <w:pStyle w:val="ListParagraph"/>
                            <w:numPr>
                              <w:ilvl w:val="0"/>
                              <w:numId w:val="26"/>
                            </w:numPr>
                            <w:spacing w:line="240" w:lineRule="auto"/>
                          </w:pPr>
                          <w:r>
                            <w:t xml:space="preserve">Visit 4: </w:t>
                          </w:r>
                          <w:r w:rsidR="00B250DC">
                            <w:t>7 days after starting treatments.</w:t>
                          </w:r>
                        </w:p>
                        <w:p w14:paraId="501A4E2B" w14:textId="6B47EDE4" w:rsidR="00B250DC" w:rsidRDefault="00D71796" w:rsidP="00A631BB">
                          <w:pPr>
                            <w:pStyle w:val="ListParagraph"/>
                            <w:numPr>
                              <w:ilvl w:val="0"/>
                              <w:numId w:val="26"/>
                            </w:numPr>
                            <w:spacing w:line="240" w:lineRule="auto"/>
                          </w:pPr>
                          <w:r>
                            <w:t>Visit</w:t>
                          </w:r>
                          <w:r w:rsidR="008A3D0C">
                            <w:t xml:space="preserve"> 5: </w:t>
                          </w:r>
                          <w:r w:rsidR="00B250DC">
                            <w:t>14 days after starting treatments.</w:t>
                          </w:r>
                        </w:p>
                        <w:p w14:paraId="768DA06D" w14:textId="7FBB1E19" w:rsidR="005F0729" w:rsidRDefault="00EE7A4B" w:rsidP="00AE2041">
                          <w:pPr>
                            <w:spacing w:line="240" w:lineRule="auto"/>
                            <w:rPr>
                              <w:b/>
                              <w:bCs/>
                            </w:rPr>
                          </w:pPr>
                          <w:r w:rsidRPr="00EE7A4B">
                            <w:rPr>
                              <w:b/>
                              <w:bCs/>
                            </w:rPr>
                            <w:t>Post-treatment measurements:</w:t>
                          </w:r>
                        </w:p>
                        <w:p w14:paraId="487E916E" w14:textId="05E38CB7" w:rsidR="00EE7A4B" w:rsidRDefault="008A3D0C" w:rsidP="00A631BB">
                          <w:pPr>
                            <w:pStyle w:val="ListParagraph"/>
                            <w:numPr>
                              <w:ilvl w:val="0"/>
                              <w:numId w:val="27"/>
                            </w:numPr>
                            <w:spacing w:line="240" w:lineRule="auto"/>
                          </w:pPr>
                          <w:r>
                            <w:t xml:space="preserve">Visit 6: </w:t>
                          </w:r>
                          <w:r w:rsidR="00CF5662" w:rsidRPr="00ED695E">
                            <w:t>21</w:t>
                          </w:r>
                          <w:r w:rsidR="00ED695E" w:rsidRPr="00ED695E">
                            <w:t xml:space="preserve"> days after starting treatments.</w:t>
                          </w:r>
                        </w:p>
                        <w:p w14:paraId="064D26C0" w14:textId="5B30CE22" w:rsidR="000F1F1B" w:rsidRPr="00ED695E" w:rsidRDefault="00103500" w:rsidP="00A631BB">
                          <w:pPr>
                            <w:pStyle w:val="ListParagraph"/>
                            <w:numPr>
                              <w:ilvl w:val="0"/>
                              <w:numId w:val="27"/>
                            </w:numPr>
                            <w:spacing w:line="240" w:lineRule="auto"/>
                          </w:pPr>
                          <w:r>
                            <w:t xml:space="preserve">Visit 7: </w:t>
                          </w:r>
                          <w:r w:rsidR="000F1F1B">
                            <w:t>28 days after starting treatments.</w:t>
                          </w:r>
                        </w:p>
                      </w:txbxContent>
                    </v:textbox>
                  </v:roundrect>
                  <v:roundrect id="Rectangle: Rounded Corners 11" o:spid="_x0000_s1034" style="position:absolute;top:72182;width:29849;height:3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" fillcolor="white [3201]" strokecolor="black [3200]" strokeweight="1pt">
                    <v:stroke joinstyle="miter"/>
                    <v:textbox>
                      <w:txbxContent>
                        <w:p w14:paraId="1B0D2019" w14:textId="10008316" w:rsidR="005F0729" w:rsidRDefault="005F0729" w:rsidP="005F0729">
                          <w:pPr>
                            <w:jc w:val="center"/>
                          </w:pPr>
                          <w:r>
                            <w:t xml:space="preserve">End of </w:t>
                          </w:r>
                          <w:r w:rsidR="002E1B35">
                            <w:t>the trial and study exit</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3" o:spid="_x0000_s1035" type="#_x0000_t67" style="position:absolute;left:13182;top:3382;width:3260;height:1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" adj="10800" fillcolor="#a5a5a5 [3206]" strokecolor="#525252 [1606]" strokeweight="1pt"/>
                  <v:shape id="Arrow: Down 14" o:spid="_x0000_s1036" type="#_x0000_t67" style="position:absolute;left:13182;top:9231;width:3258;height:1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" adj="10800" fillcolor="#a5a5a5 [3206]" strokecolor="#525252 [1606]" strokeweight="1pt"/>
                  <v:shape id="Arrow: Down 15" o:spid="_x0000_s1037" type="#_x0000_t67" style="position:absolute;left:13182;top:18409;width:3258;height:1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" adj="10800" fillcolor="#a5a5a5 [3206]" strokecolor="#525252 [1606]" strokeweight="1pt"/>
                  <v:shape id="Arrow: Down 16" o:spid="_x0000_s1038" type="#_x0000_t67" style="position:absolute;left:13182;top:29544;width:3258;height:1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" adj="10800" fillcolor="#a5a5a5 [3206]" strokecolor="#525252 [1606]" strokeweight="1pt"/>
                  <v:shape id="Arrow: Down 17" o:spid="_x0000_s1039" type="#_x0000_t67" style="position:absolute;left:13262;top:36489;width:3257;height:1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" adj="10800" fillcolor="#a5a5a5 [3206]" strokecolor="#525252 [1606]" strokeweight="1pt"/>
                  <v:shape id="Arrow: Down 18" o:spid="_x0000_s1040" type="#_x0000_t67" style="position:absolute;left:12960;top:70016;width:3257;height:1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" adj="10800" fillcolor="#a5a5a5 [3206]" strokecolor="#525252 [1606]" strokeweight="1pt"/>
                </v:group>
                <v:group id="Group 23" o:spid="_x0000_s1041" style="position:absolute;left:172;top:7159;width:6845;height:29308" coordorigin="94" coordsize="6848,16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21" o:spid="_x0000_s1042" type="#_x0000_t85" style="position:absolute;left:3841;width:3101;height:16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" adj="341" strokecolor="black [3200]" strokeweight="1.5pt">
                    <v:stroke joinstyle="miter"/>
                  </v:shape>
                  <v:shapetype id="_x0000_t202" coordsize="21600,21600" o:spt="202" path="m,l,21600r21600,l21600,xe">
                    <v:stroke joinstyle="miter"/>
                    <v:path gradientshapeok="t" o:connecttype="rect"/>
                  </v:shapetype>
                  <v:shape id="Text Box 22" o:spid="_x0000_s1043" type="#_x0000_t202" style="position:absolute;left:-2831;top:3024;width:9371;height:352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" fillcolor="white [3201]" strokecolor="white [3212]" strokeweight=".5pt">
                    <v:textbox>
                      <w:txbxContent>
                        <w:p w14:paraId="04E3C323" w14:textId="5E09FD10" w:rsidR="007A5F6E" w:rsidRPr="00BD4C81" w:rsidRDefault="007A5F6E">
                          <w:pPr>
                            <w:rPr>
                              <w:b/>
                              <w:bCs/>
                              <w:sz w:val="28"/>
                              <w:szCs w:val="28"/>
                            </w:rPr>
                          </w:pPr>
                          <w:r w:rsidRPr="00BD4C81">
                            <w:rPr>
                              <w:b/>
                              <w:bCs/>
                              <w:sz w:val="28"/>
                              <w:szCs w:val="28"/>
                            </w:rPr>
                            <w:t>V</w:t>
                          </w:r>
                          <w:r w:rsidR="009E44F0" w:rsidRPr="00BD4C81">
                            <w:rPr>
                              <w:b/>
                              <w:bCs/>
                              <w:sz w:val="28"/>
                              <w:szCs w:val="28"/>
                            </w:rPr>
                            <w:t>isit 1</w:t>
                          </w:r>
                        </w:p>
                      </w:txbxContent>
                    </v:textbox>
                  </v:shape>
                </v:group>
                <v:group id="Group 24" o:spid="_x0000_s1044" style="position:absolute;top:40285;width:6940;height:29964" coordsize="6942,16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Left Bracket 25" o:spid="_x0000_s1045" type="#_x0000_t85" style="position:absolute;left:3841;width:3101;height:16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" adj="341" strokecolor="black [3200]" strokeweight="1.5pt">
                    <v:stroke joinstyle="miter"/>
                  </v:shape>
                  <v:shape id="Text Box 26" o:spid="_x0000_s1046" type="#_x0000_t202" style="position:absolute;left:-2925;top:4604;width:9370;height:35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" fillcolor="white [3201]" strokecolor="white [3212]" strokeweight=".5pt">
                    <v:textbox>
                      <w:txbxContent>
                        <w:p w14:paraId="30498A1C" w14:textId="0270BE0A" w:rsidR="00A96C25" w:rsidRPr="00BD4C81" w:rsidRDefault="00A96C25" w:rsidP="00A96C25">
                          <w:pPr>
                            <w:rPr>
                              <w:b/>
                              <w:bCs/>
                              <w:sz w:val="28"/>
                              <w:szCs w:val="28"/>
                            </w:rPr>
                          </w:pPr>
                          <w:r w:rsidRPr="00BD4C81">
                            <w:rPr>
                              <w:b/>
                              <w:bCs/>
                              <w:sz w:val="28"/>
                              <w:szCs w:val="28"/>
                            </w:rPr>
                            <w:t xml:space="preserve">Visit </w:t>
                          </w:r>
                          <w:r w:rsidR="00570234">
                            <w:rPr>
                              <w:b/>
                              <w:bCs/>
                              <w:sz w:val="28"/>
                              <w:szCs w:val="28"/>
                            </w:rPr>
                            <w:t>2-7</w:t>
                          </w:r>
                        </w:p>
                      </w:txbxContent>
                    </v:textbox>
                  </v:shape>
                </v:group>
              </v:group>
            </w:pict>
          </mc:Fallback>
        </mc:AlternateContent>
      </w:r>
      <w:r w:rsidR="00587901" w:rsidRPr="00587901">
        <w:rPr>
          <w:rFonts w:ascii="Arial" w:hAnsi="Arial" w:cs="Arial"/>
        </w:rPr>
        <w:t>A</w:t>
      </w:r>
      <w:r w:rsidR="004A3FCC" w:rsidRPr="00587901">
        <w:rPr>
          <w:rFonts w:ascii="Arial" w:hAnsi="Arial" w:cs="Arial"/>
        </w:rPr>
        <w:t xml:space="preserve"> schematic diagram of trial design</w:t>
      </w:r>
      <w:r w:rsidR="00587901">
        <w:rPr>
          <w:rFonts w:ascii="Arial" w:hAnsi="Arial" w:cs="Arial"/>
        </w:rPr>
        <w:t xml:space="preserve"> is shown in</w:t>
      </w:r>
      <w:r w:rsidR="00AC0162">
        <w:rPr>
          <w:rFonts w:ascii="Arial" w:hAnsi="Arial" w:cs="Arial"/>
        </w:rPr>
        <w:t xml:space="preserve"> Figure </w:t>
      </w:r>
      <w:r w:rsidR="00DA0910">
        <w:rPr>
          <w:rFonts w:ascii="Arial" w:hAnsi="Arial" w:cs="Arial"/>
        </w:rPr>
        <w:t>2</w:t>
      </w:r>
      <w:r w:rsidR="00AC0162">
        <w:rPr>
          <w:rFonts w:ascii="Arial" w:hAnsi="Arial" w:cs="Arial"/>
        </w:rPr>
        <w:t>.</w:t>
      </w:r>
    </w:p>
    <w:p w14:paraId="0A3FF11A" w14:textId="17731F36" w:rsidR="007310E6" w:rsidRPr="00AE3F6F" w:rsidRDefault="007310E6" w:rsidP="007310E6">
      <w:pPr>
        <w:pStyle w:val="ListParagraph"/>
        <w:spacing w:after="0"/>
        <w:ind w:right="283"/>
        <w:jc w:val="both"/>
        <w:rPr>
          <w:rFonts w:ascii="Arial" w:hAnsi="Arial" w:cs="Arial"/>
          <w:color w:val="0000FF"/>
        </w:rPr>
      </w:pPr>
    </w:p>
    <w:p w14:paraId="38089C34" w14:textId="62EA89B5" w:rsidR="004A3FCC" w:rsidRPr="00AE3F6F" w:rsidRDefault="004A3FCC" w:rsidP="001D5509">
      <w:pPr>
        <w:spacing w:after="0"/>
        <w:ind w:right="283"/>
        <w:contextualSpacing/>
        <w:jc w:val="both"/>
        <w:rPr>
          <w:rFonts w:ascii="Arial" w:hAnsi="Arial" w:cs="Arial"/>
          <w:color w:val="4472C4" w:themeColor="accent1"/>
        </w:rPr>
      </w:pPr>
    </w:p>
    <w:p w14:paraId="4E6FC07E" w14:textId="6B65E24D" w:rsidR="00054680" w:rsidRDefault="008A3D0C">
      <w:pPr>
        <w:rPr>
          <w:rFonts w:ascii="Arial" w:eastAsiaTheme="majorEastAsia" w:hAnsi="Arial" w:cs="Arial"/>
          <w:b/>
          <w:bCs/>
        </w:rPr>
      </w:pPr>
      <w:r>
        <w:rPr>
          <w:noProof/>
        </w:rPr>
        <mc:AlternateContent>
          <mc:Choice Requires="wps">
            <w:drawing>
              <wp:anchor distT="0" distB="0" distL="114300" distR="114300" simplePos="0" relativeHeight="251682816" behindDoc="0" locked="0" layoutInCell="1" allowOverlap="1" wp14:anchorId="353C7725" wp14:editId="60F9F5BF">
                <wp:simplePos x="0" y="0"/>
                <wp:positionH relativeFrom="margin">
                  <wp:align>center</wp:align>
                </wp:positionH>
                <wp:positionV relativeFrom="paragraph">
                  <wp:posOffset>7557477</wp:posOffset>
                </wp:positionV>
                <wp:extent cx="2917825" cy="63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917825" cy="635"/>
                        </a:xfrm>
                        <a:prstGeom prst="rect">
                          <a:avLst/>
                        </a:prstGeom>
                        <a:solidFill>
                          <a:prstClr val="white"/>
                        </a:solidFill>
                        <a:ln>
                          <a:noFill/>
                        </a:ln>
                      </wps:spPr>
                      <wps:txbx>
                        <w:txbxContent>
                          <w:p w14:paraId="076D3DF0" w14:textId="5D70338F" w:rsidR="00AC0162" w:rsidRPr="007B72E5" w:rsidRDefault="00AC0162" w:rsidP="00AC0162">
                            <w:pPr>
                              <w:pStyle w:val="Caption"/>
                              <w:rPr>
                                <w:rFonts w:eastAsiaTheme="minorHAnsi"/>
                                <w:noProof/>
                              </w:rPr>
                            </w:pPr>
                            <w:r>
                              <w:t xml:space="preserve">Figure </w:t>
                            </w:r>
                            <w:r>
                              <w:fldChar w:fldCharType="begin"/>
                            </w:r>
                            <w:r>
                              <w:instrText xml:space="preserve"> SEQ Figure \* ARABIC </w:instrText>
                            </w:r>
                            <w:r>
                              <w:fldChar w:fldCharType="separate"/>
                            </w:r>
                            <w:r w:rsidR="006850AD">
                              <w:rPr>
                                <w:noProof/>
                              </w:rPr>
                              <w:t>2</w:t>
                            </w:r>
                            <w:r>
                              <w:fldChar w:fldCharType="end"/>
                            </w:r>
                            <w:r>
                              <w:t xml:space="preserve"> Trial flow diagram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53C7725" id="Text Box 20" o:spid="_x0000_s1047" type="#_x0000_t202" style="position:absolute;margin-left:0;margin-top:595.1pt;width:229.75pt;height:.05pt;z-index:25168281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" stroked="f">
                <v:textbox style="mso-fit-shape-to-text:t" inset="0,0,0,0">
                  <w:txbxContent>
                    <w:p w14:paraId="076D3DF0" w14:textId="5D70338F" w:rsidR="00AC0162" w:rsidRPr="007B72E5" w:rsidRDefault="00AC0162" w:rsidP="00AC0162">
                      <w:pPr>
                        <w:pStyle w:val="Caption"/>
                        <w:rPr>
                          <w:rFonts w:eastAsiaTheme="minorHAnsi"/>
                          <w:noProof/>
                        </w:rPr>
                      </w:pPr>
                      <w:r>
                        <w:t xml:space="preserve">Figure </w:t>
                      </w:r>
                      <w:r>
                        <w:fldChar w:fldCharType="begin"/>
                      </w:r>
                      <w:r>
                        <w:instrText xml:space="preserve"> SEQ Figure \* ARABIC </w:instrText>
                      </w:r>
                      <w:r>
                        <w:fldChar w:fldCharType="separate"/>
                      </w:r>
                      <w:r w:rsidR="006850AD">
                        <w:rPr>
                          <w:noProof/>
                        </w:rPr>
                        <w:t>2</w:t>
                      </w:r>
                      <w:r>
                        <w:fldChar w:fldCharType="end"/>
                      </w:r>
                      <w:r>
                        <w:t xml:space="preserve"> Trial flow diagram</w:t>
                      </w:r>
                    </w:p>
                  </w:txbxContent>
                </v:textbox>
                <w10:wrap anchorx="margin"/>
              </v:shape>
            </w:pict>
          </mc:Fallback>
        </mc:AlternateContent>
      </w:r>
      <w:r w:rsidR="00054680">
        <w:rPr>
          <w:rFonts w:ascii="Arial" w:hAnsi="Arial" w:cs="Arial"/>
          <w:b/>
          <w:bCs/>
        </w:rPr>
        <w:br w:type="page"/>
      </w:r>
    </w:p>
    <w:p w14:paraId="007E624A" w14:textId="25DA9AC2" w:rsidR="00904D9A" w:rsidRPr="00AD1F09" w:rsidRDefault="0062670D" w:rsidP="001D5509">
      <w:pPr>
        <w:pStyle w:val="Heading1"/>
        <w:ind w:right="283"/>
        <w:jc w:val="both"/>
        <w:rPr>
          <w:rFonts w:ascii="Arial" w:hAnsi="Arial" w:cs="Arial"/>
          <w:b/>
          <w:bCs/>
          <w:color w:val="auto"/>
          <w:sz w:val="22"/>
          <w:szCs w:val="22"/>
        </w:rPr>
      </w:pPr>
      <w:bookmarkStart w:id="15" w:name="_Toc140445743"/>
      <w:r w:rsidRPr="00AD1F09">
        <w:rPr>
          <w:rFonts w:ascii="Arial" w:hAnsi="Arial" w:cs="Arial"/>
          <w:b/>
          <w:bCs/>
          <w:color w:val="auto"/>
          <w:sz w:val="22"/>
          <w:szCs w:val="22"/>
        </w:rPr>
        <w:lastRenderedPageBreak/>
        <w:t>Sample Size</w:t>
      </w:r>
      <w:bookmarkEnd w:id="15"/>
    </w:p>
    <w:p w14:paraId="132254D2" w14:textId="75C19A64" w:rsidR="00F80A01" w:rsidRPr="007E719B" w:rsidRDefault="00B83200" w:rsidP="00AE2041">
      <w:pPr>
        <w:spacing w:line="240" w:lineRule="auto"/>
        <w:ind w:left="709"/>
        <w:jc w:val="both"/>
        <w:rPr>
          <w:rFonts w:asciiTheme="minorBidi" w:hAnsiTheme="minorBidi"/>
          <w:bCs/>
          <w:lang w:val="en-US" w:bidi="en-US"/>
        </w:rPr>
      </w:pPr>
      <w:r w:rsidRPr="007E719B">
        <w:rPr>
          <w:rFonts w:asciiTheme="minorBidi" w:hAnsiTheme="minorBidi"/>
          <w:bCs/>
          <w:lang w:val="en-US" w:bidi="en-US"/>
        </w:rPr>
        <w:t xml:space="preserve">The plan is to </w:t>
      </w:r>
      <w:r w:rsidR="00894693" w:rsidRPr="007E719B">
        <w:rPr>
          <w:rFonts w:asciiTheme="minorBidi" w:hAnsiTheme="minorBidi"/>
          <w:bCs/>
          <w:lang w:val="en-US" w:bidi="en-US"/>
        </w:rPr>
        <w:t>enroll</w:t>
      </w:r>
      <w:r w:rsidR="002C1DD5" w:rsidRPr="007E719B">
        <w:rPr>
          <w:rFonts w:asciiTheme="minorBidi" w:hAnsiTheme="minorBidi"/>
          <w:bCs/>
          <w:lang w:val="en-US" w:bidi="en-US"/>
        </w:rPr>
        <w:t xml:space="preserve"> </w:t>
      </w:r>
      <w:r w:rsidR="00F80A01" w:rsidRPr="007E719B">
        <w:rPr>
          <w:rFonts w:asciiTheme="minorBidi" w:hAnsiTheme="minorBidi"/>
          <w:bCs/>
          <w:lang w:val="en-US" w:bidi="en-US"/>
        </w:rPr>
        <w:t xml:space="preserve">90 </w:t>
      </w:r>
      <w:r w:rsidR="00C17A89" w:rsidRPr="007E719B">
        <w:rPr>
          <w:rFonts w:asciiTheme="minorBidi" w:hAnsiTheme="minorBidi"/>
          <w:bCs/>
          <w:lang w:val="en-US" w:bidi="en-US"/>
        </w:rPr>
        <w:t xml:space="preserve">subjects </w:t>
      </w:r>
      <w:r w:rsidR="00800C9F" w:rsidRPr="007E719B">
        <w:rPr>
          <w:rFonts w:asciiTheme="minorBidi" w:hAnsiTheme="minorBidi"/>
          <w:bCs/>
          <w:lang w:val="en-US" w:bidi="en-US"/>
        </w:rPr>
        <w:t>to complete the trial</w:t>
      </w:r>
      <w:r w:rsidR="003C6DF8" w:rsidRPr="007E719B">
        <w:rPr>
          <w:rFonts w:asciiTheme="minorBidi" w:hAnsiTheme="minorBidi"/>
          <w:bCs/>
          <w:lang w:val="en-US" w:bidi="en-US"/>
        </w:rPr>
        <w:t xml:space="preserve">. </w:t>
      </w:r>
    </w:p>
    <w:p w14:paraId="271CB443" w14:textId="77777777" w:rsidR="00F80A01" w:rsidRPr="009C436C" w:rsidRDefault="00F80A01" w:rsidP="00AE2041">
      <w:pPr>
        <w:spacing w:line="240" w:lineRule="auto"/>
        <w:ind w:left="709"/>
        <w:jc w:val="both"/>
        <w:rPr>
          <w:rFonts w:asciiTheme="minorBidi" w:hAnsiTheme="minorBidi"/>
          <w:bCs/>
          <w:lang w:val="en-US" w:bidi="en-US"/>
        </w:rPr>
      </w:pPr>
      <w:r>
        <w:rPr>
          <w:rFonts w:asciiTheme="minorBidi" w:hAnsiTheme="minorBidi"/>
          <w:bCs/>
          <w:lang w:val="en-US" w:bidi="en-US"/>
        </w:rPr>
        <w:t>The overall sample</w:t>
      </w:r>
      <w:r w:rsidRPr="009C436C">
        <w:rPr>
          <w:rFonts w:asciiTheme="minorBidi" w:hAnsiTheme="minorBidi"/>
          <w:bCs/>
          <w:lang w:val="en-US" w:bidi="en-US"/>
        </w:rPr>
        <w:t xml:space="preserve"> is comprised of the following samples from each of the participant groups:</w:t>
      </w:r>
    </w:p>
    <w:p w14:paraId="133C3C1E" w14:textId="77777777" w:rsidR="00F80A01" w:rsidRPr="009C436C" w:rsidRDefault="00F80A01" w:rsidP="00A631BB">
      <w:pPr>
        <w:pStyle w:val="ListParagraph"/>
        <w:numPr>
          <w:ilvl w:val="0"/>
          <w:numId w:val="21"/>
        </w:numPr>
        <w:spacing w:after="0" w:line="240" w:lineRule="auto"/>
        <w:jc w:val="both"/>
        <w:rPr>
          <w:rFonts w:asciiTheme="minorBidi" w:hAnsiTheme="minorBidi"/>
          <w:bCs/>
          <w:lang w:val="en-US" w:bidi="en-US"/>
        </w:rPr>
      </w:pPr>
      <w:r w:rsidRPr="009C436C">
        <w:rPr>
          <w:rFonts w:asciiTheme="minorBidi" w:hAnsiTheme="minorBidi"/>
          <w:b/>
          <w:lang w:val="en-US" w:bidi="en-US"/>
        </w:rPr>
        <w:t xml:space="preserve">Participant Group 1 </w:t>
      </w:r>
      <w:r w:rsidRPr="009C436C">
        <w:rPr>
          <w:rFonts w:asciiTheme="minorBidi" w:hAnsiTheme="minorBidi"/>
          <w:bCs/>
          <w:lang w:val="en-US" w:bidi="en-US"/>
        </w:rPr>
        <w:t>[Topical antihistamine + mast cell stabiliser]: [30 participants]</w:t>
      </w:r>
    </w:p>
    <w:p w14:paraId="08DB1335" w14:textId="77777777" w:rsidR="00F80A01" w:rsidRPr="009C436C" w:rsidRDefault="00F80A01" w:rsidP="00A631BB">
      <w:pPr>
        <w:pStyle w:val="ListParagraph"/>
        <w:numPr>
          <w:ilvl w:val="0"/>
          <w:numId w:val="21"/>
        </w:numPr>
        <w:spacing w:after="0" w:line="240" w:lineRule="auto"/>
        <w:jc w:val="both"/>
        <w:rPr>
          <w:rFonts w:asciiTheme="minorBidi" w:hAnsiTheme="minorBidi"/>
          <w:bCs/>
          <w:lang w:val="en-US" w:bidi="en-US"/>
        </w:rPr>
      </w:pPr>
      <w:r w:rsidRPr="009C436C">
        <w:rPr>
          <w:rFonts w:asciiTheme="minorBidi" w:hAnsiTheme="minorBidi"/>
          <w:b/>
          <w:lang w:val="en-US" w:bidi="en-US"/>
        </w:rPr>
        <w:t>Participant Group 2</w:t>
      </w:r>
      <w:r w:rsidRPr="009C436C">
        <w:rPr>
          <w:rFonts w:asciiTheme="minorBidi" w:hAnsiTheme="minorBidi"/>
          <w:bCs/>
          <w:lang w:val="en-US" w:bidi="en-US"/>
        </w:rPr>
        <w:t xml:space="preserve"> [Topical corticosteroid]: [30 participants]</w:t>
      </w:r>
    </w:p>
    <w:p w14:paraId="01920B48" w14:textId="0D9FFB62" w:rsidR="00010D0D" w:rsidRDefault="00F80A01" w:rsidP="00A631BB">
      <w:pPr>
        <w:pStyle w:val="ListParagraph"/>
        <w:numPr>
          <w:ilvl w:val="0"/>
          <w:numId w:val="21"/>
        </w:numPr>
        <w:spacing w:after="0" w:line="240" w:lineRule="auto"/>
        <w:jc w:val="both"/>
        <w:rPr>
          <w:rFonts w:asciiTheme="minorBidi" w:hAnsiTheme="minorBidi"/>
          <w:bCs/>
          <w:lang w:val="en-US" w:bidi="en-US"/>
        </w:rPr>
      </w:pPr>
      <w:r w:rsidRPr="009C436C">
        <w:rPr>
          <w:rFonts w:asciiTheme="minorBidi" w:hAnsiTheme="minorBidi"/>
          <w:b/>
          <w:lang w:val="en-US" w:bidi="en-US"/>
        </w:rPr>
        <w:t>Participant Group 3</w:t>
      </w:r>
      <w:r w:rsidRPr="009C436C">
        <w:rPr>
          <w:rFonts w:asciiTheme="minorBidi" w:hAnsiTheme="minorBidi"/>
          <w:bCs/>
          <w:lang w:val="en-US" w:bidi="en-US"/>
        </w:rPr>
        <w:t xml:space="preserve"> [</w:t>
      </w:r>
      <w:r w:rsidR="00CE5060">
        <w:rPr>
          <w:rFonts w:asciiTheme="minorBidi" w:hAnsiTheme="minorBidi"/>
          <w:bCs/>
          <w:lang w:val="en-US" w:bidi="en-US"/>
        </w:rPr>
        <w:t>Topical ocular lubricant</w:t>
      </w:r>
      <w:r w:rsidRPr="009C436C">
        <w:rPr>
          <w:rFonts w:asciiTheme="minorBidi" w:hAnsiTheme="minorBidi"/>
          <w:bCs/>
          <w:lang w:val="en-US" w:bidi="en-US"/>
        </w:rPr>
        <w:t>]: [30 participants]</w:t>
      </w:r>
    </w:p>
    <w:p w14:paraId="13FC9C35" w14:textId="77777777" w:rsidR="004F13D8" w:rsidRPr="004F13D8" w:rsidRDefault="004F13D8" w:rsidP="00AE2041">
      <w:pPr>
        <w:pStyle w:val="ListParagraph"/>
        <w:spacing w:after="0" w:line="240" w:lineRule="auto"/>
        <w:jc w:val="both"/>
        <w:rPr>
          <w:rFonts w:asciiTheme="minorBidi" w:hAnsiTheme="minorBidi"/>
          <w:bCs/>
          <w:lang w:val="en-US" w:bidi="en-US"/>
        </w:rPr>
      </w:pPr>
    </w:p>
    <w:p w14:paraId="26207BA8" w14:textId="3935116B" w:rsidR="00F80A01" w:rsidRDefault="00F80A01" w:rsidP="0009640A">
      <w:pPr>
        <w:spacing w:after="0" w:line="240" w:lineRule="auto"/>
        <w:ind w:left="720" w:right="283"/>
        <w:jc w:val="both"/>
        <w:rPr>
          <w:rFonts w:asciiTheme="minorBidi" w:hAnsiTheme="minorBidi"/>
          <w:bCs/>
          <w:color w:val="000000" w:themeColor="text1"/>
          <w:lang w:val="en-US" w:bidi="en-US"/>
        </w:rPr>
      </w:pPr>
      <w:r w:rsidRPr="0009640A">
        <w:rPr>
          <w:rFonts w:asciiTheme="minorBidi" w:hAnsiTheme="minorBidi"/>
          <w:bCs/>
          <w:color w:val="000000" w:themeColor="text1"/>
          <w:lang w:val="en-US" w:bidi="en-US"/>
        </w:rPr>
        <w:t xml:space="preserve">Sample size calculation was undertaken using GPower 3.1. </w:t>
      </w:r>
      <w:r w:rsidR="007E719B" w:rsidRPr="0009640A">
        <w:rPr>
          <w:rFonts w:asciiTheme="minorBidi" w:hAnsiTheme="minorBidi"/>
          <w:bCs/>
          <w:color w:val="000000" w:themeColor="text1"/>
          <w:lang w:val="en-US" w:bidi="en-US"/>
        </w:rPr>
        <w:t xml:space="preserve">The nominated sample is based on </w:t>
      </w:r>
      <w:r w:rsidRPr="0009640A">
        <w:rPr>
          <w:rFonts w:asciiTheme="minorBidi" w:hAnsiTheme="minorBidi"/>
          <w:bCs/>
          <w:color w:val="000000" w:themeColor="text1"/>
          <w:lang w:val="en-US" w:bidi="en-US"/>
        </w:rPr>
        <w:t xml:space="preserve">based on the expected effect size at the central cornea dendritic </w:t>
      </w:r>
      <w:r w:rsidR="00CA7954" w:rsidRPr="0009640A">
        <w:rPr>
          <w:rFonts w:asciiTheme="minorBidi" w:hAnsiTheme="minorBidi"/>
          <w:bCs/>
          <w:color w:val="000000" w:themeColor="text1"/>
          <w:lang w:val="en-US" w:bidi="en-US"/>
        </w:rPr>
        <w:t>cell</w:t>
      </w:r>
      <w:r w:rsidRPr="0009640A">
        <w:rPr>
          <w:rFonts w:asciiTheme="minorBidi" w:hAnsiTheme="minorBidi"/>
          <w:bCs/>
          <w:color w:val="000000" w:themeColor="text1"/>
          <w:lang w:val="en-US" w:bidi="en-US"/>
        </w:rPr>
        <w:t xml:space="preserve"> density (0.512), from a previous study [1], alpha (0.05), and power of (0.8). The sample size will be 25 participants in each arm. The sample size will be adjusted by 20% to compensate for expected withdrawals. Therefore, the total sample size would be 90 participants for all arms, 30 participants in each arm</w:t>
      </w:r>
      <w:r w:rsidR="000C5382" w:rsidRPr="0009640A">
        <w:rPr>
          <w:rFonts w:asciiTheme="minorBidi" w:hAnsiTheme="minorBidi"/>
          <w:bCs/>
          <w:color w:val="000000" w:themeColor="text1"/>
          <w:lang w:val="en-US" w:bidi="en-US"/>
        </w:rPr>
        <w:t xml:space="preserve">, to ensure </w:t>
      </w:r>
      <w:r w:rsidR="003D501E" w:rsidRPr="0009640A">
        <w:rPr>
          <w:rFonts w:asciiTheme="minorBidi" w:hAnsiTheme="minorBidi"/>
          <w:bCs/>
          <w:color w:val="000000" w:themeColor="text1"/>
          <w:lang w:val="en-US" w:bidi="en-US"/>
        </w:rPr>
        <w:t>75 participants complete the study after accounting for 20%</w:t>
      </w:r>
      <w:r w:rsidR="00D41C65" w:rsidRPr="0009640A">
        <w:rPr>
          <w:rFonts w:asciiTheme="minorBidi" w:hAnsiTheme="minorBidi"/>
          <w:bCs/>
          <w:color w:val="000000" w:themeColor="text1"/>
          <w:lang w:val="en-US" w:bidi="en-US"/>
        </w:rPr>
        <w:t xml:space="preserve"> drop out rate</w:t>
      </w:r>
      <w:r w:rsidRPr="0009640A">
        <w:rPr>
          <w:rFonts w:asciiTheme="minorBidi" w:hAnsiTheme="minorBidi"/>
          <w:bCs/>
          <w:color w:val="000000" w:themeColor="text1"/>
          <w:lang w:val="en-US" w:bidi="en-US"/>
        </w:rPr>
        <w:t>. This sample size is sufficient to meet the research aims and will address all the research questions. By this sample size, the power calculation reveals that this sample size will allow for statistically significant results.</w:t>
      </w:r>
    </w:p>
    <w:p w14:paraId="238828A0" w14:textId="77777777" w:rsidR="0009640A" w:rsidRPr="0009640A" w:rsidRDefault="0009640A" w:rsidP="0009640A">
      <w:pPr>
        <w:spacing w:after="0" w:line="240" w:lineRule="auto"/>
        <w:ind w:left="720" w:right="283"/>
        <w:jc w:val="both"/>
        <w:rPr>
          <w:rFonts w:asciiTheme="minorBidi" w:hAnsiTheme="minorBidi"/>
          <w:bCs/>
          <w:color w:val="000000" w:themeColor="text1"/>
          <w:lang w:val="en-US" w:bidi="en-US"/>
        </w:rPr>
      </w:pPr>
    </w:p>
    <w:p w14:paraId="3784DDA5" w14:textId="06E03F8F" w:rsidR="00A91285" w:rsidRPr="00F11FC0" w:rsidRDefault="00A91285" w:rsidP="0009640A">
      <w:pPr>
        <w:spacing w:after="0" w:line="240" w:lineRule="auto"/>
        <w:ind w:left="720" w:right="283"/>
        <w:jc w:val="both"/>
        <w:rPr>
          <w:rFonts w:asciiTheme="minorBidi" w:hAnsiTheme="minorBidi"/>
          <w:bCs/>
          <w:lang w:val="en-US" w:bidi="en-US"/>
        </w:rPr>
      </w:pPr>
      <w:r>
        <w:t>1</w:t>
      </w:r>
      <w:r w:rsidRPr="003E12C7">
        <w:t>.</w:t>
      </w:r>
      <w:r w:rsidRPr="003E12C7">
        <w:tab/>
        <w:t xml:space="preserve">Tajbakhsh, Z., et al., </w:t>
      </w:r>
      <w:r w:rsidRPr="003E12C7">
        <w:rPr>
          <w:i/>
        </w:rPr>
        <w:t>Increased dendritic cell density and altered morphology in allergic conjunctivitis.</w:t>
      </w:r>
      <w:r w:rsidRPr="003E12C7">
        <w:t xml:space="preserve"> Eye (Lond), 2023.</w:t>
      </w:r>
    </w:p>
    <w:p w14:paraId="51267785" w14:textId="453795E6" w:rsidR="004A3FCC" w:rsidRPr="00AD1F09" w:rsidRDefault="000B1E3F" w:rsidP="001D5509">
      <w:pPr>
        <w:pStyle w:val="Heading1"/>
        <w:ind w:right="283"/>
        <w:jc w:val="both"/>
        <w:rPr>
          <w:rFonts w:ascii="Arial" w:hAnsi="Arial" w:cs="Arial"/>
          <w:b/>
          <w:bCs/>
          <w:color w:val="auto"/>
          <w:sz w:val="22"/>
          <w:szCs w:val="22"/>
        </w:rPr>
      </w:pPr>
      <w:bookmarkStart w:id="16" w:name="_Toc140445744"/>
      <w:r w:rsidRPr="00AD1F09">
        <w:rPr>
          <w:rFonts w:ascii="Arial" w:hAnsi="Arial" w:cs="Arial"/>
          <w:b/>
          <w:bCs/>
          <w:color w:val="auto"/>
          <w:sz w:val="22"/>
          <w:szCs w:val="22"/>
        </w:rPr>
        <w:t>Selection and Withdrawal of Subjects</w:t>
      </w:r>
      <w:bookmarkEnd w:id="16"/>
    </w:p>
    <w:p w14:paraId="3CD063A4" w14:textId="77777777" w:rsidR="004A3FCC" w:rsidRPr="00AE3F6F" w:rsidRDefault="004A3FCC" w:rsidP="001D5509">
      <w:pPr>
        <w:pStyle w:val="SectionHeading"/>
        <w:numPr>
          <w:ilvl w:val="0"/>
          <w:numId w:val="0"/>
        </w:numPr>
        <w:spacing w:after="0" w:line="240" w:lineRule="auto"/>
        <w:ind w:left="-567" w:right="283"/>
        <w:jc w:val="both"/>
      </w:pPr>
    </w:p>
    <w:p w14:paraId="46A07622" w14:textId="2D8B6FAA" w:rsidR="004A3FCC" w:rsidRPr="00AE3F6F" w:rsidRDefault="004A3FCC" w:rsidP="00AE2041">
      <w:pPr>
        <w:pStyle w:val="Heading2"/>
        <w:spacing w:line="240" w:lineRule="auto"/>
        <w:ind w:right="283"/>
        <w:jc w:val="both"/>
        <w:rPr>
          <w:rFonts w:ascii="Arial" w:hAnsi="Arial" w:cs="Arial"/>
          <w:b/>
          <w:bCs/>
          <w:color w:val="000000" w:themeColor="text1"/>
          <w:sz w:val="22"/>
          <w:szCs w:val="22"/>
        </w:rPr>
      </w:pPr>
      <w:bookmarkStart w:id="17" w:name="_Toc72306741"/>
      <w:bookmarkStart w:id="18" w:name="_Toc72309549"/>
      <w:bookmarkStart w:id="19" w:name="_Toc72317382"/>
      <w:bookmarkStart w:id="20" w:name="_Toc140445745"/>
      <w:r w:rsidRPr="00AE3F6F">
        <w:rPr>
          <w:rFonts w:ascii="Arial" w:hAnsi="Arial" w:cs="Arial"/>
          <w:b/>
          <w:bCs/>
          <w:color w:val="000000" w:themeColor="text1"/>
          <w:sz w:val="22"/>
          <w:szCs w:val="22"/>
        </w:rPr>
        <w:t>Inclusion Criteria</w:t>
      </w:r>
      <w:bookmarkEnd w:id="17"/>
      <w:bookmarkEnd w:id="18"/>
      <w:bookmarkEnd w:id="19"/>
      <w:bookmarkEnd w:id="20"/>
    </w:p>
    <w:p w14:paraId="78A9BED5" w14:textId="77777777" w:rsidR="003E496D" w:rsidRPr="00C01163" w:rsidRDefault="003E496D" w:rsidP="00C01163">
      <w:pPr>
        <w:pStyle w:val="ListParagraph"/>
        <w:numPr>
          <w:ilvl w:val="0"/>
          <w:numId w:val="32"/>
        </w:numPr>
        <w:spacing w:after="0" w:line="240" w:lineRule="auto"/>
        <w:ind w:right="283"/>
        <w:jc w:val="both"/>
        <w:rPr>
          <w:rFonts w:asciiTheme="minorBidi" w:hAnsiTheme="minorBidi"/>
          <w:bCs/>
          <w:color w:val="000000" w:themeColor="text1"/>
          <w:lang w:val="en-US" w:bidi="en-US"/>
        </w:rPr>
      </w:pPr>
      <w:r w:rsidRPr="00C01163">
        <w:rPr>
          <w:rFonts w:asciiTheme="minorBidi" w:hAnsiTheme="minorBidi"/>
          <w:bCs/>
          <w:color w:val="000000" w:themeColor="text1"/>
          <w:lang w:val="en-US" w:bidi="en-US"/>
        </w:rPr>
        <w:t>Be at least 18 years of age or older.</w:t>
      </w:r>
    </w:p>
    <w:p w14:paraId="230AE1A0" w14:textId="77777777" w:rsidR="003E496D" w:rsidRPr="00C01163" w:rsidRDefault="003E496D" w:rsidP="00C01163">
      <w:pPr>
        <w:pStyle w:val="ListParagraph"/>
        <w:numPr>
          <w:ilvl w:val="0"/>
          <w:numId w:val="32"/>
        </w:numPr>
        <w:spacing w:after="0" w:line="240" w:lineRule="auto"/>
        <w:ind w:right="283"/>
        <w:jc w:val="both"/>
        <w:rPr>
          <w:rFonts w:asciiTheme="minorBidi" w:hAnsiTheme="minorBidi"/>
          <w:bCs/>
          <w:color w:val="000000" w:themeColor="text1"/>
          <w:lang w:val="en-US" w:bidi="en-US"/>
        </w:rPr>
      </w:pPr>
      <w:r w:rsidRPr="00C01163">
        <w:rPr>
          <w:rFonts w:asciiTheme="minorBidi" w:hAnsiTheme="minorBidi"/>
          <w:bCs/>
          <w:color w:val="000000" w:themeColor="text1"/>
          <w:lang w:val="en-US" w:bidi="en-US"/>
        </w:rPr>
        <w:t>Positive result in the skin prick test.</w:t>
      </w:r>
    </w:p>
    <w:p w14:paraId="1754295B" w14:textId="26F0F046" w:rsidR="0006654E" w:rsidRPr="00C01163" w:rsidRDefault="00093265" w:rsidP="00C01163">
      <w:pPr>
        <w:pStyle w:val="ListParagraph"/>
        <w:numPr>
          <w:ilvl w:val="0"/>
          <w:numId w:val="32"/>
        </w:numPr>
        <w:spacing w:after="0" w:line="240" w:lineRule="auto"/>
        <w:ind w:right="283"/>
        <w:jc w:val="both"/>
        <w:rPr>
          <w:rFonts w:asciiTheme="minorBidi" w:hAnsiTheme="minorBidi"/>
          <w:bCs/>
          <w:color w:val="000000" w:themeColor="text1"/>
          <w:lang w:val="en-US" w:bidi="en-US"/>
        </w:rPr>
      </w:pPr>
      <w:r w:rsidRPr="00C01163">
        <w:rPr>
          <w:rFonts w:asciiTheme="minorBidi" w:hAnsiTheme="minorBidi"/>
          <w:bCs/>
          <w:color w:val="000000" w:themeColor="text1"/>
          <w:lang w:val="en-US" w:bidi="en-US"/>
        </w:rPr>
        <w:t>All participants must have current active allergic conjunctivitis symptoms (including itchy eyes or watery eyes or burning feeling or feeling like there is dirt or grit in your eyes) or signs (including redness or conjunctival chemosis or conjunctival papillae or conjunctival follicles), with or without a prior diagnosis of ocular allergy or hay fever</w:t>
      </w:r>
      <w:r w:rsidR="0006654E" w:rsidRPr="00C01163">
        <w:rPr>
          <w:rFonts w:asciiTheme="minorBidi" w:hAnsiTheme="minorBidi"/>
          <w:bCs/>
          <w:color w:val="000000" w:themeColor="text1"/>
          <w:lang w:val="en-US" w:bidi="en-US"/>
        </w:rPr>
        <w:t>.</w:t>
      </w:r>
    </w:p>
    <w:p w14:paraId="566029AC" w14:textId="6925AD8A" w:rsidR="004A3FCC" w:rsidRPr="00C01163" w:rsidRDefault="0006654E" w:rsidP="00C01163">
      <w:pPr>
        <w:pStyle w:val="ListParagraph"/>
        <w:numPr>
          <w:ilvl w:val="0"/>
          <w:numId w:val="32"/>
        </w:numPr>
        <w:spacing w:after="0" w:line="240" w:lineRule="auto"/>
        <w:ind w:right="283"/>
        <w:jc w:val="both"/>
        <w:rPr>
          <w:rFonts w:asciiTheme="minorBidi" w:hAnsiTheme="minorBidi"/>
          <w:bCs/>
          <w:color w:val="000000" w:themeColor="text1"/>
          <w:lang w:val="en-US" w:bidi="en-US"/>
        </w:rPr>
      </w:pPr>
      <w:r w:rsidRPr="00C01163">
        <w:rPr>
          <w:rFonts w:asciiTheme="minorBidi" w:hAnsiTheme="minorBidi"/>
          <w:bCs/>
          <w:color w:val="000000" w:themeColor="text1"/>
          <w:lang w:val="en-US" w:bidi="en-US"/>
        </w:rPr>
        <w:t>A</w:t>
      </w:r>
      <w:r w:rsidR="003E496D" w:rsidRPr="00C01163">
        <w:rPr>
          <w:rFonts w:asciiTheme="minorBidi" w:hAnsiTheme="minorBidi"/>
          <w:bCs/>
          <w:color w:val="000000" w:themeColor="text1"/>
          <w:lang w:val="en-US" w:bidi="en-US"/>
        </w:rPr>
        <w:t xml:space="preserve">ble to read and comprehend English and give informed consent as demonstrated by signing a record of informed </w:t>
      </w:r>
      <w:r w:rsidR="00427111" w:rsidRPr="00C01163">
        <w:rPr>
          <w:rFonts w:asciiTheme="minorBidi" w:hAnsiTheme="minorBidi"/>
          <w:bCs/>
          <w:color w:val="000000" w:themeColor="text1"/>
          <w:lang w:val="en-US" w:bidi="en-US"/>
        </w:rPr>
        <w:t>consent.</w:t>
      </w:r>
      <w:r w:rsidR="004A3FCC" w:rsidRPr="00C01163">
        <w:rPr>
          <w:rFonts w:asciiTheme="minorBidi" w:hAnsiTheme="minorBidi"/>
          <w:bCs/>
          <w:color w:val="000000" w:themeColor="text1"/>
          <w:lang w:val="en-US" w:bidi="en-US"/>
        </w:rPr>
        <w:t xml:space="preserve">  </w:t>
      </w:r>
    </w:p>
    <w:p w14:paraId="6381D2FD" w14:textId="77777777" w:rsidR="004A3FCC" w:rsidRPr="00AE3F6F" w:rsidRDefault="004A3FCC" w:rsidP="00AE2041">
      <w:pPr>
        <w:pStyle w:val="ListParagraph"/>
        <w:spacing w:after="0" w:line="240" w:lineRule="auto"/>
        <w:ind w:right="283"/>
        <w:jc w:val="both"/>
        <w:rPr>
          <w:rFonts w:ascii="Arial" w:hAnsi="Arial" w:cs="Arial"/>
          <w:color w:val="0000FF"/>
        </w:rPr>
      </w:pPr>
    </w:p>
    <w:p w14:paraId="5166EF94" w14:textId="778C9874" w:rsidR="004A3FCC" w:rsidRPr="00AE3F6F" w:rsidRDefault="004A3FCC" w:rsidP="00AE2041">
      <w:pPr>
        <w:pStyle w:val="Heading2"/>
        <w:spacing w:before="0" w:line="240" w:lineRule="auto"/>
        <w:ind w:right="283"/>
        <w:contextualSpacing/>
        <w:jc w:val="both"/>
        <w:rPr>
          <w:rFonts w:ascii="Arial" w:hAnsi="Arial" w:cs="Arial"/>
          <w:b/>
          <w:bCs/>
          <w:color w:val="000000" w:themeColor="text1"/>
          <w:sz w:val="22"/>
          <w:szCs w:val="22"/>
        </w:rPr>
      </w:pPr>
      <w:bookmarkStart w:id="21" w:name="_Toc72306742"/>
      <w:bookmarkStart w:id="22" w:name="_Toc72309550"/>
      <w:bookmarkStart w:id="23" w:name="_Toc72317383"/>
      <w:bookmarkStart w:id="24" w:name="_Toc140445746"/>
      <w:r w:rsidRPr="00AE3F6F">
        <w:rPr>
          <w:rFonts w:ascii="Arial" w:hAnsi="Arial" w:cs="Arial"/>
          <w:b/>
          <w:bCs/>
          <w:color w:val="000000" w:themeColor="text1"/>
          <w:sz w:val="22"/>
          <w:szCs w:val="22"/>
        </w:rPr>
        <w:t>Exclusion Criteria</w:t>
      </w:r>
      <w:bookmarkEnd w:id="21"/>
      <w:bookmarkEnd w:id="22"/>
      <w:bookmarkEnd w:id="23"/>
      <w:bookmarkEnd w:id="24"/>
    </w:p>
    <w:p w14:paraId="25E77189" w14:textId="79832967" w:rsidR="00427111" w:rsidRPr="00E57FE6" w:rsidRDefault="00427111" w:rsidP="00CC1EBB">
      <w:pPr>
        <w:pStyle w:val="ListParagraph"/>
        <w:numPr>
          <w:ilvl w:val="0"/>
          <w:numId w:val="33"/>
        </w:numPr>
        <w:spacing w:after="0" w:line="240" w:lineRule="auto"/>
        <w:ind w:right="283"/>
        <w:jc w:val="both"/>
        <w:rPr>
          <w:rFonts w:asciiTheme="minorBidi" w:hAnsiTheme="minorBidi"/>
          <w:bCs/>
          <w:lang w:val="en-US" w:bidi="en-US"/>
        </w:rPr>
      </w:pPr>
      <w:r w:rsidRPr="00CC1EBB">
        <w:rPr>
          <w:rFonts w:asciiTheme="minorBidi" w:hAnsiTheme="minorBidi"/>
          <w:bCs/>
          <w:color w:val="000000" w:themeColor="text1"/>
          <w:lang w:val="en-US" w:bidi="en-US"/>
        </w:rPr>
        <w:t>Severe allergic conjunctivitis (reflective from the total symptoms scores of the Mini-RQLQ and OSDI questionnaires)</w:t>
      </w:r>
      <w:r w:rsidR="00CE5060" w:rsidRPr="00CC1EBB">
        <w:rPr>
          <w:rFonts w:asciiTheme="minorBidi" w:hAnsiTheme="minorBidi"/>
          <w:bCs/>
          <w:color w:val="000000" w:themeColor="text1"/>
          <w:lang w:val="en-US" w:bidi="en-US"/>
        </w:rPr>
        <w:t xml:space="preserve"> including vernal keratoconjunctivitis and atopic </w:t>
      </w:r>
      <w:r w:rsidR="00CE5060" w:rsidRPr="00E57FE6">
        <w:rPr>
          <w:rFonts w:asciiTheme="minorBidi" w:hAnsiTheme="minorBidi"/>
          <w:bCs/>
          <w:lang w:val="en-US" w:bidi="en-US"/>
        </w:rPr>
        <w:t>keratoconjunctivitis</w:t>
      </w:r>
      <w:r w:rsidRPr="00E57FE6">
        <w:rPr>
          <w:rFonts w:asciiTheme="minorBidi" w:hAnsiTheme="minorBidi"/>
          <w:bCs/>
          <w:lang w:val="en-US" w:bidi="en-US"/>
        </w:rPr>
        <w:t>.</w:t>
      </w:r>
    </w:p>
    <w:p w14:paraId="3AFB6B9D" w14:textId="77777777" w:rsidR="00427111" w:rsidRPr="00E57FE6" w:rsidRDefault="00427111" w:rsidP="00CC1EBB">
      <w:pPr>
        <w:pStyle w:val="ListParagraph"/>
        <w:numPr>
          <w:ilvl w:val="0"/>
          <w:numId w:val="33"/>
        </w:numPr>
        <w:spacing w:after="0" w:line="240" w:lineRule="auto"/>
        <w:ind w:right="283"/>
        <w:jc w:val="both"/>
        <w:rPr>
          <w:rFonts w:asciiTheme="minorBidi" w:hAnsiTheme="minorBidi"/>
          <w:bCs/>
          <w:lang w:val="en-US" w:bidi="en-US"/>
        </w:rPr>
      </w:pPr>
      <w:r w:rsidRPr="00E57FE6">
        <w:rPr>
          <w:rFonts w:asciiTheme="minorBidi" w:hAnsiTheme="minorBidi"/>
          <w:bCs/>
          <w:lang w:val="en-US" w:bidi="en-US"/>
        </w:rPr>
        <w:t>Negative result in the skin prick test.</w:t>
      </w:r>
    </w:p>
    <w:p w14:paraId="68B6C42C" w14:textId="77777777" w:rsidR="006D3DA7" w:rsidRPr="00E57FE6" w:rsidRDefault="006D3DA7" w:rsidP="006D3DA7">
      <w:pPr>
        <w:pStyle w:val="ListParagraph"/>
        <w:numPr>
          <w:ilvl w:val="0"/>
          <w:numId w:val="33"/>
        </w:numPr>
        <w:spacing w:after="0" w:line="240" w:lineRule="auto"/>
        <w:ind w:right="283"/>
        <w:jc w:val="both"/>
        <w:rPr>
          <w:rFonts w:asciiTheme="minorBidi" w:hAnsiTheme="minorBidi"/>
          <w:bCs/>
          <w:lang w:val="en-US" w:bidi="en-US"/>
        </w:rPr>
      </w:pPr>
      <w:r w:rsidRPr="00E57FE6">
        <w:rPr>
          <w:rFonts w:asciiTheme="minorBidi" w:hAnsiTheme="minorBidi"/>
          <w:bCs/>
          <w:lang w:val="en-US" w:bidi="en-US"/>
        </w:rPr>
        <w:t>Severe asthma.</w:t>
      </w:r>
    </w:p>
    <w:p w14:paraId="4690AF7D" w14:textId="77777777" w:rsidR="006D3DA7" w:rsidRPr="00E57FE6" w:rsidRDefault="006D3DA7" w:rsidP="006D3DA7">
      <w:pPr>
        <w:pStyle w:val="ListParagraph"/>
        <w:numPr>
          <w:ilvl w:val="0"/>
          <w:numId w:val="33"/>
        </w:numPr>
        <w:spacing w:after="0" w:line="240" w:lineRule="auto"/>
        <w:ind w:right="283"/>
        <w:jc w:val="both"/>
        <w:rPr>
          <w:rFonts w:asciiTheme="minorBidi" w:hAnsiTheme="minorBidi"/>
          <w:bCs/>
          <w:lang w:val="en-US" w:bidi="en-US"/>
        </w:rPr>
      </w:pPr>
      <w:r w:rsidRPr="00E57FE6">
        <w:rPr>
          <w:rFonts w:asciiTheme="minorBidi" w:hAnsiTheme="minorBidi"/>
          <w:bCs/>
          <w:lang w:val="en-US" w:bidi="en-US"/>
        </w:rPr>
        <w:t>Severe eczema.</w:t>
      </w:r>
    </w:p>
    <w:p w14:paraId="061ACB9F" w14:textId="63B07B38" w:rsidR="006D3DA7" w:rsidRPr="00E57FE6" w:rsidRDefault="006D3DA7" w:rsidP="006D3DA7">
      <w:pPr>
        <w:pStyle w:val="ListParagraph"/>
        <w:numPr>
          <w:ilvl w:val="0"/>
          <w:numId w:val="33"/>
        </w:numPr>
        <w:spacing w:after="0" w:line="240" w:lineRule="auto"/>
        <w:ind w:right="283"/>
        <w:jc w:val="both"/>
        <w:rPr>
          <w:rFonts w:asciiTheme="minorBidi" w:hAnsiTheme="minorBidi"/>
          <w:bCs/>
          <w:lang w:val="en-US" w:bidi="en-US"/>
        </w:rPr>
      </w:pPr>
      <w:r w:rsidRPr="00E57FE6">
        <w:rPr>
          <w:rFonts w:asciiTheme="minorBidi" w:hAnsiTheme="minorBidi"/>
          <w:bCs/>
          <w:lang w:val="en-US" w:bidi="en-US"/>
        </w:rPr>
        <w:t>Past anaphylactic episode.</w:t>
      </w:r>
    </w:p>
    <w:p w14:paraId="5A5C2D84" w14:textId="2DE721E0" w:rsidR="00427111" w:rsidRPr="00CC1EBB" w:rsidRDefault="00427111" w:rsidP="00CC1EBB">
      <w:pPr>
        <w:pStyle w:val="ListParagraph"/>
        <w:numPr>
          <w:ilvl w:val="0"/>
          <w:numId w:val="33"/>
        </w:numPr>
        <w:spacing w:after="0" w:line="240" w:lineRule="auto"/>
        <w:ind w:right="283"/>
        <w:jc w:val="both"/>
        <w:rPr>
          <w:rFonts w:asciiTheme="minorBidi" w:hAnsiTheme="minorBidi"/>
          <w:bCs/>
          <w:color w:val="000000" w:themeColor="text1"/>
          <w:lang w:val="en-US" w:bidi="en-US"/>
        </w:rPr>
      </w:pPr>
      <w:r w:rsidRPr="00E57FE6">
        <w:rPr>
          <w:rFonts w:asciiTheme="minorBidi" w:hAnsiTheme="minorBidi"/>
          <w:bCs/>
          <w:lang w:val="en-US" w:bidi="en-US"/>
        </w:rPr>
        <w:t>Previous allergic reaction to any component of topical eyedrops used in this study</w:t>
      </w:r>
      <w:r w:rsidR="00CE5060" w:rsidRPr="00E57FE6">
        <w:rPr>
          <w:rFonts w:asciiTheme="minorBidi" w:hAnsiTheme="minorBidi"/>
          <w:bCs/>
          <w:lang w:val="en-US" w:bidi="en-US"/>
        </w:rPr>
        <w:t xml:space="preserve"> including benzalkonium </w:t>
      </w:r>
      <w:r w:rsidR="00CE5060" w:rsidRPr="00CC1EBB">
        <w:rPr>
          <w:rFonts w:asciiTheme="minorBidi" w:hAnsiTheme="minorBidi"/>
          <w:bCs/>
          <w:color w:val="000000" w:themeColor="text1"/>
          <w:lang w:val="en-US" w:bidi="en-US"/>
        </w:rPr>
        <w:t>chloride preservative</w:t>
      </w:r>
      <w:r w:rsidRPr="00CC1EBB">
        <w:rPr>
          <w:rFonts w:asciiTheme="minorBidi" w:hAnsiTheme="minorBidi"/>
          <w:bCs/>
          <w:color w:val="000000" w:themeColor="text1"/>
          <w:lang w:val="en-US" w:bidi="en-US"/>
        </w:rPr>
        <w:t>.</w:t>
      </w:r>
    </w:p>
    <w:p w14:paraId="1D4B05BC" w14:textId="77777777" w:rsidR="00427111" w:rsidRPr="00CC1EBB" w:rsidRDefault="00427111" w:rsidP="00CC1EBB">
      <w:pPr>
        <w:pStyle w:val="ListParagraph"/>
        <w:numPr>
          <w:ilvl w:val="0"/>
          <w:numId w:val="33"/>
        </w:numPr>
        <w:spacing w:after="0" w:line="240" w:lineRule="auto"/>
        <w:ind w:right="283"/>
        <w:jc w:val="both"/>
        <w:rPr>
          <w:rFonts w:asciiTheme="minorBidi" w:hAnsiTheme="minorBidi"/>
          <w:bCs/>
          <w:color w:val="000000" w:themeColor="text1"/>
          <w:lang w:val="en-US" w:bidi="en-US"/>
        </w:rPr>
      </w:pPr>
      <w:r w:rsidRPr="00CC1EBB">
        <w:rPr>
          <w:rFonts w:asciiTheme="minorBidi" w:hAnsiTheme="minorBidi"/>
          <w:bCs/>
          <w:color w:val="000000" w:themeColor="text1"/>
          <w:lang w:val="en-US" w:bidi="en-US"/>
        </w:rPr>
        <w:t>Pregnant or breastfeeding/childbirth within three months from the date of recruitment.</w:t>
      </w:r>
    </w:p>
    <w:p w14:paraId="6227BC89" w14:textId="77777777" w:rsidR="00427111" w:rsidRPr="00CC1EBB" w:rsidRDefault="00427111" w:rsidP="00CC1EBB">
      <w:pPr>
        <w:pStyle w:val="ListParagraph"/>
        <w:numPr>
          <w:ilvl w:val="0"/>
          <w:numId w:val="33"/>
        </w:numPr>
        <w:spacing w:after="0" w:line="240" w:lineRule="auto"/>
        <w:ind w:right="283"/>
        <w:jc w:val="both"/>
        <w:rPr>
          <w:rFonts w:asciiTheme="minorBidi" w:hAnsiTheme="minorBidi"/>
          <w:bCs/>
          <w:color w:val="000000" w:themeColor="text1"/>
          <w:lang w:val="en-US" w:bidi="en-US"/>
        </w:rPr>
      </w:pPr>
      <w:r w:rsidRPr="00CC1EBB">
        <w:rPr>
          <w:rFonts w:asciiTheme="minorBidi" w:hAnsiTheme="minorBidi"/>
          <w:bCs/>
          <w:color w:val="000000" w:themeColor="text1"/>
          <w:lang w:val="en-US" w:bidi="en-US"/>
        </w:rPr>
        <w:t>Regular contact lens wear (wearing contact lenses for at least two or more full days in a week).</w:t>
      </w:r>
    </w:p>
    <w:p w14:paraId="2978B94D" w14:textId="46AE657C" w:rsidR="00427111" w:rsidRPr="00CC1EBB" w:rsidRDefault="00427111" w:rsidP="00CC1EBB">
      <w:pPr>
        <w:pStyle w:val="ListParagraph"/>
        <w:numPr>
          <w:ilvl w:val="0"/>
          <w:numId w:val="33"/>
        </w:numPr>
        <w:spacing w:after="0" w:line="240" w:lineRule="auto"/>
        <w:ind w:right="283"/>
        <w:jc w:val="both"/>
        <w:rPr>
          <w:rFonts w:asciiTheme="minorBidi" w:hAnsiTheme="minorBidi"/>
          <w:bCs/>
          <w:color w:val="000000" w:themeColor="text1"/>
          <w:lang w:val="en-US" w:bidi="en-US"/>
        </w:rPr>
      </w:pPr>
      <w:r w:rsidRPr="00CC1EBB">
        <w:rPr>
          <w:rFonts w:asciiTheme="minorBidi" w:hAnsiTheme="minorBidi"/>
          <w:bCs/>
          <w:color w:val="000000" w:themeColor="text1"/>
          <w:lang w:val="en-US" w:bidi="en-US"/>
        </w:rPr>
        <w:t xml:space="preserve">All </w:t>
      </w:r>
      <w:r w:rsidR="00CE5060" w:rsidRPr="00CC1EBB">
        <w:rPr>
          <w:rFonts w:asciiTheme="minorBidi" w:hAnsiTheme="minorBidi"/>
          <w:bCs/>
          <w:color w:val="000000" w:themeColor="text1"/>
          <w:lang w:val="en-US" w:bidi="en-US"/>
        </w:rPr>
        <w:t xml:space="preserve">other </w:t>
      </w:r>
      <w:r w:rsidRPr="00CC1EBB">
        <w:rPr>
          <w:rFonts w:asciiTheme="minorBidi" w:hAnsiTheme="minorBidi"/>
          <w:bCs/>
          <w:color w:val="000000" w:themeColor="text1"/>
          <w:lang w:val="en-US" w:bidi="en-US"/>
        </w:rPr>
        <w:t>ocular surface diseases except allergic conjunctivitis.</w:t>
      </w:r>
    </w:p>
    <w:p w14:paraId="1769772C" w14:textId="77777777" w:rsidR="00427111" w:rsidRPr="00CC1EBB" w:rsidRDefault="00427111" w:rsidP="00CC1EBB">
      <w:pPr>
        <w:pStyle w:val="ListParagraph"/>
        <w:numPr>
          <w:ilvl w:val="0"/>
          <w:numId w:val="33"/>
        </w:numPr>
        <w:spacing w:after="0" w:line="240" w:lineRule="auto"/>
        <w:ind w:right="283"/>
        <w:jc w:val="both"/>
        <w:rPr>
          <w:rFonts w:asciiTheme="minorBidi" w:hAnsiTheme="minorBidi"/>
          <w:bCs/>
          <w:color w:val="000000" w:themeColor="text1"/>
          <w:lang w:val="en-US" w:bidi="en-US"/>
        </w:rPr>
      </w:pPr>
      <w:r w:rsidRPr="00CC1EBB">
        <w:rPr>
          <w:rFonts w:asciiTheme="minorBidi" w:hAnsiTheme="minorBidi"/>
          <w:bCs/>
          <w:color w:val="000000" w:themeColor="text1"/>
          <w:lang w:val="en-US" w:bidi="en-US"/>
        </w:rPr>
        <w:t>Ocular diseases that involve the cornea.</w:t>
      </w:r>
    </w:p>
    <w:p w14:paraId="440D8F4D" w14:textId="77777777" w:rsidR="00427111" w:rsidRPr="00CC1EBB" w:rsidRDefault="00427111" w:rsidP="00CC1EBB">
      <w:pPr>
        <w:pStyle w:val="ListParagraph"/>
        <w:numPr>
          <w:ilvl w:val="0"/>
          <w:numId w:val="33"/>
        </w:numPr>
        <w:spacing w:after="0" w:line="240" w:lineRule="auto"/>
        <w:ind w:right="283"/>
        <w:jc w:val="both"/>
        <w:rPr>
          <w:rFonts w:asciiTheme="minorBidi" w:hAnsiTheme="minorBidi"/>
          <w:bCs/>
          <w:color w:val="000000" w:themeColor="text1"/>
          <w:lang w:val="en-US" w:bidi="en-US"/>
        </w:rPr>
      </w:pPr>
      <w:r w:rsidRPr="00CC1EBB">
        <w:rPr>
          <w:rFonts w:asciiTheme="minorBidi" w:hAnsiTheme="minorBidi"/>
          <w:bCs/>
          <w:color w:val="000000" w:themeColor="text1"/>
          <w:lang w:val="en-US" w:bidi="en-US"/>
        </w:rPr>
        <w:t>Active intraocular inflammation.</w:t>
      </w:r>
    </w:p>
    <w:p w14:paraId="5E16D813" w14:textId="77777777" w:rsidR="006B7BD8" w:rsidRPr="00CC1EBB" w:rsidRDefault="00427111" w:rsidP="00CC1EBB">
      <w:pPr>
        <w:pStyle w:val="ListParagraph"/>
        <w:numPr>
          <w:ilvl w:val="0"/>
          <w:numId w:val="33"/>
        </w:numPr>
        <w:spacing w:after="0" w:line="240" w:lineRule="auto"/>
        <w:ind w:right="283"/>
        <w:jc w:val="both"/>
        <w:rPr>
          <w:rFonts w:asciiTheme="minorBidi" w:hAnsiTheme="minorBidi"/>
          <w:bCs/>
          <w:color w:val="000000" w:themeColor="text1"/>
          <w:lang w:val="en-US" w:bidi="en-US"/>
        </w:rPr>
      </w:pPr>
      <w:r w:rsidRPr="00CC1EBB">
        <w:rPr>
          <w:rFonts w:asciiTheme="minorBidi" w:hAnsiTheme="minorBidi"/>
          <w:bCs/>
          <w:color w:val="000000" w:themeColor="text1"/>
          <w:lang w:val="en-US" w:bidi="en-US"/>
        </w:rPr>
        <w:t>History of corneal refractive surgery.</w:t>
      </w:r>
    </w:p>
    <w:p w14:paraId="24D32811" w14:textId="406FFFC8" w:rsidR="00AD1F09" w:rsidRPr="00CC1EBB" w:rsidRDefault="00427111" w:rsidP="00CC1EBB">
      <w:pPr>
        <w:pStyle w:val="ListParagraph"/>
        <w:numPr>
          <w:ilvl w:val="0"/>
          <w:numId w:val="33"/>
        </w:numPr>
        <w:spacing w:after="0" w:line="240" w:lineRule="auto"/>
        <w:ind w:right="283"/>
        <w:jc w:val="both"/>
        <w:rPr>
          <w:rFonts w:asciiTheme="minorBidi" w:hAnsiTheme="minorBidi"/>
          <w:bCs/>
          <w:color w:val="000000" w:themeColor="text1"/>
          <w:lang w:val="en-US" w:bidi="en-US"/>
        </w:rPr>
      </w:pPr>
      <w:r w:rsidRPr="00CC1EBB">
        <w:rPr>
          <w:rFonts w:asciiTheme="minorBidi" w:hAnsiTheme="minorBidi"/>
          <w:bCs/>
          <w:color w:val="000000" w:themeColor="text1"/>
          <w:lang w:val="en-US" w:bidi="en-US"/>
        </w:rPr>
        <w:t>Systematic conditions affecting the ocular surface include diabetes, thyroid disorder, rheumatoid arthritis and Sjӧgren syndrome.</w:t>
      </w:r>
    </w:p>
    <w:p w14:paraId="23B460F8" w14:textId="77777777" w:rsidR="00AF316C" w:rsidRPr="006B7BD8" w:rsidRDefault="00AF316C" w:rsidP="00AF316C">
      <w:pPr>
        <w:pStyle w:val="ListParagraph"/>
        <w:spacing w:after="0" w:line="240" w:lineRule="auto"/>
        <w:rPr>
          <w:rFonts w:asciiTheme="minorBidi" w:hAnsiTheme="minorBidi"/>
          <w:bCs/>
          <w:lang w:val="en-US" w:bidi="en-US"/>
        </w:rPr>
      </w:pPr>
    </w:p>
    <w:p w14:paraId="2CFD0AFE" w14:textId="4787607A" w:rsidR="004A3FCC" w:rsidRPr="00AE3F6F" w:rsidRDefault="004A3FCC" w:rsidP="001D5509">
      <w:pPr>
        <w:pStyle w:val="Heading2"/>
        <w:spacing w:before="0" w:line="240" w:lineRule="auto"/>
        <w:ind w:right="283"/>
        <w:contextualSpacing/>
        <w:jc w:val="both"/>
        <w:rPr>
          <w:rFonts w:ascii="Arial" w:hAnsi="Arial" w:cs="Arial"/>
          <w:b/>
          <w:bCs/>
          <w:color w:val="000000" w:themeColor="text1"/>
          <w:sz w:val="22"/>
          <w:szCs w:val="22"/>
        </w:rPr>
      </w:pPr>
      <w:bookmarkStart w:id="25" w:name="_Toc72306743"/>
      <w:bookmarkStart w:id="26" w:name="_Toc72309551"/>
      <w:bookmarkStart w:id="27" w:name="_Toc72317384"/>
      <w:bookmarkStart w:id="28" w:name="_Toc140445747"/>
      <w:r w:rsidRPr="00AE3F6F">
        <w:rPr>
          <w:rFonts w:ascii="Arial" w:hAnsi="Arial" w:cs="Arial"/>
          <w:b/>
          <w:bCs/>
          <w:color w:val="000000" w:themeColor="text1"/>
          <w:sz w:val="22"/>
          <w:szCs w:val="22"/>
        </w:rPr>
        <w:t>Recruitment Strategy</w:t>
      </w:r>
      <w:bookmarkEnd w:id="25"/>
      <w:bookmarkEnd w:id="26"/>
      <w:bookmarkEnd w:id="27"/>
      <w:bookmarkEnd w:id="28"/>
    </w:p>
    <w:p w14:paraId="45AF4EB8" w14:textId="00A8EC51" w:rsidR="002D3A16" w:rsidRDefault="008914AB" w:rsidP="009F5C36">
      <w:pPr>
        <w:spacing w:after="0" w:line="240" w:lineRule="auto"/>
        <w:ind w:left="720" w:right="283"/>
        <w:jc w:val="both"/>
        <w:rPr>
          <w:rFonts w:asciiTheme="minorBidi" w:hAnsiTheme="minorBidi"/>
          <w:bCs/>
          <w:color w:val="000000" w:themeColor="text1"/>
          <w:lang w:val="en-US" w:bidi="en-US"/>
        </w:rPr>
      </w:pPr>
      <w:r w:rsidRPr="008E12E0">
        <w:rPr>
          <w:rFonts w:asciiTheme="minorBidi" w:hAnsiTheme="minorBidi"/>
          <w:bCs/>
          <w:color w:val="000000" w:themeColor="text1"/>
          <w:lang w:val="en-US" w:bidi="en-US"/>
        </w:rPr>
        <w:t>Participants will be recruited via printed ad</w:t>
      </w:r>
      <w:r>
        <w:rPr>
          <w:rFonts w:asciiTheme="minorBidi" w:hAnsiTheme="minorBidi"/>
          <w:bCs/>
          <w:color w:val="000000" w:themeColor="text1"/>
          <w:lang w:val="en-US" w:bidi="en-US"/>
        </w:rPr>
        <w:t>vertisement</w:t>
      </w:r>
      <w:r w:rsidRPr="008E12E0">
        <w:rPr>
          <w:rFonts w:asciiTheme="minorBidi" w:hAnsiTheme="minorBidi"/>
          <w:bCs/>
          <w:color w:val="000000" w:themeColor="text1"/>
          <w:lang w:val="en-US" w:bidi="en-US"/>
        </w:rPr>
        <w:t xml:space="preserve">s, posters and flyers distributed </w:t>
      </w:r>
      <w:r>
        <w:rPr>
          <w:rFonts w:asciiTheme="minorBidi" w:hAnsiTheme="minorBidi"/>
          <w:bCs/>
          <w:color w:val="000000" w:themeColor="text1"/>
          <w:lang w:val="en-US" w:bidi="en-US"/>
        </w:rPr>
        <w:t>throughout</w:t>
      </w:r>
      <w:r w:rsidRPr="008E12E0">
        <w:rPr>
          <w:rFonts w:asciiTheme="minorBidi" w:hAnsiTheme="minorBidi"/>
          <w:bCs/>
          <w:color w:val="000000" w:themeColor="text1"/>
          <w:lang w:val="en-US" w:bidi="en-US"/>
        </w:rPr>
        <w:t xml:space="preserve"> UNSW and </w:t>
      </w:r>
      <w:r>
        <w:rPr>
          <w:rFonts w:asciiTheme="minorBidi" w:hAnsiTheme="minorBidi"/>
          <w:bCs/>
          <w:color w:val="000000" w:themeColor="text1"/>
          <w:lang w:val="en-US" w:bidi="en-US"/>
        </w:rPr>
        <w:t xml:space="preserve">the </w:t>
      </w:r>
      <w:r w:rsidRPr="008E12E0">
        <w:rPr>
          <w:rFonts w:asciiTheme="minorBidi" w:hAnsiTheme="minorBidi"/>
          <w:bCs/>
          <w:color w:val="000000" w:themeColor="text1"/>
          <w:lang w:val="en-US" w:bidi="en-US"/>
        </w:rPr>
        <w:t>surrounding general communities of Kingsford and Randwick</w:t>
      </w:r>
      <w:r w:rsidRPr="00C70DBB">
        <w:rPr>
          <w:rFonts w:asciiTheme="minorBidi" w:hAnsiTheme="minorBidi"/>
          <w:bCs/>
          <w:color w:val="000000" w:themeColor="text1"/>
          <w:lang w:val="en-US" w:bidi="en-US"/>
        </w:rPr>
        <w:t>,</w:t>
      </w:r>
      <w:r w:rsidR="009274ED">
        <w:rPr>
          <w:rFonts w:asciiTheme="minorBidi" w:hAnsiTheme="minorBidi"/>
          <w:bCs/>
          <w:color w:val="000000" w:themeColor="text1"/>
          <w:lang w:val="en-US" w:bidi="en-US"/>
        </w:rPr>
        <w:t xml:space="preserve"> optometry clinic (including the Red Eye clinic) in the UNSW School of Optometry and Vision Science,</w:t>
      </w:r>
      <w:r w:rsidRPr="00C70DBB">
        <w:rPr>
          <w:rFonts w:asciiTheme="minorBidi" w:hAnsiTheme="minorBidi"/>
          <w:bCs/>
          <w:color w:val="000000" w:themeColor="text1"/>
          <w:lang w:val="en-US" w:bidi="en-US"/>
        </w:rPr>
        <w:t xml:space="preserve"> and those</w:t>
      </w:r>
      <w:r w:rsidRPr="008E12E0">
        <w:rPr>
          <w:rFonts w:asciiTheme="minorBidi" w:hAnsiTheme="minorBidi"/>
          <w:bCs/>
          <w:color w:val="000000" w:themeColor="text1"/>
          <w:lang w:val="en-US" w:bidi="en-US"/>
        </w:rPr>
        <w:t xml:space="preserve"> interested in participating will contact the research team via telephone </w:t>
      </w:r>
      <w:r>
        <w:rPr>
          <w:rFonts w:asciiTheme="minorBidi" w:hAnsiTheme="minorBidi"/>
          <w:bCs/>
          <w:color w:val="000000" w:themeColor="text1"/>
          <w:lang w:val="en-US" w:bidi="en-US"/>
        </w:rPr>
        <w:t>or</w:t>
      </w:r>
      <w:r w:rsidRPr="008E12E0">
        <w:rPr>
          <w:rFonts w:asciiTheme="minorBidi" w:hAnsiTheme="minorBidi"/>
          <w:bCs/>
          <w:color w:val="000000" w:themeColor="text1"/>
          <w:lang w:val="en-US" w:bidi="en-US"/>
        </w:rPr>
        <w:t xml:space="preserve"> email provided in the printed ad</w:t>
      </w:r>
      <w:r>
        <w:rPr>
          <w:rFonts w:asciiTheme="minorBidi" w:hAnsiTheme="minorBidi"/>
          <w:bCs/>
          <w:color w:val="000000" w:themeColor="text1"/>
          <w:lang w:val="en-US" w:bidi="en-US"/>
        </w:rPr>
        <w:t>vert</w:t>
      </w:r>
      <w:r w:rsidRPr="008E12E0">
        <w:rPr>
          <w:rFonts w:asciiTheme="minorBidi" w:hAnsiTheme="minorBidi"/>
          <w:bCs/>
          <w:color w:val="000000" w:themeColor="text1"/>
          <w:lang w:val="en-US" w:bidi="en-US"/>
        </w:rPr>
        <w:t xml:space="preserve">s. </w:t>
      </w:r>
    </w:p>
    <w:p w14:paraId="7223D364" w14:textId="77777777" w:rsidR="0009640A" w:rsidRDefault="0009640A" w:rsidP="009F5C36">
      <w:pPr>
        <w:spacing w:after="0" w:line="240" w:lineRule="auto"/>
        <w:ind w:left="720" w:right="283"/>
        <w:jc w:val="both"/>
        <w:rPr>
          <w:rFonts w:asciiTheme="minorBidi" w:hAnsiTheme="minorBidi"/>
          <w:bCs/>
          <w:color w:val="000000" w:themeColor="text1"/>
          <w:lang w:val="en-US" w:bidi="en-US"/>
        </w:rPr>
      </w:pPr>
    </w:p>
    <w:p w14:paraId="6B84C0CF" w14:textId="3B937932" w:rsidR="00AE2041" w:rsidRDefault="008914AB" w:rsidP="004136AC">
      <w:pPr>
        <w:spacing w:after="0" w:line="240" w:lineRule="auto"/>
        <w:ind w:left="720" w:right="283"/>
        <w:jc w:val="both"/>
        <w:rPr>
          <w:rFonts w:asciiTheme="minorBidi" w:hAnsiTheme="minorBidi"/>
          <w:bCs/>
          <w:color w:val="000000" w:themeColor="text1"/>
          <w:lang w:val="en-US" w:bidi="en-US"/>
        </w:rPr>
      </w:pPr>
      <w:r w:rsidRPr="008E12E0">
        <w:rPr>
          <w:rFonts w:asciiTheme="minorBidi" w:hAnsiTheme="minorBidi"/>
          <w:bCs/>
          <w:color w:val="000000" w:themeColor="text1"/>
          <w:lang w:val="en-US" w:bidi="en-US"/>
        </w:rPr>
        <w:t>A digital format of this advertisement will be posted as a link on the UNSW School of Optometry and Vision Science website</w:t>
      </w:r>
      <w:r w:rsidR="00AD59CE">
        <w:rPr>
          <w:rFonts w:asciiTheme="minorBidi" w:hAnsiTheme="minorBidi"/>
          <w:bCs/>
          <w:color w:val="000000" w:themeColor="text1"/>
          <w:lang w:val="en-US" w:bidi="en-US"/>
        </w:rPr>
        <w:t xml:space="preserve">, circulated via screen advertising in the </w:t>
      </w:r>
      <w:r w:rsidR="00CD2EE0">
        <w:rPr>
          <w:rFonts w:asciiTheme="minorBidi" w:hAnsiTheme="minorBidi"/>
          <w:bCs/>
          <w:color w:val="000000" w:themeColor="text1"/>
          <w:lang w:val="en-US" w:bidi="en-US"/>
        </w:rPr>
        <w:t>school</w:t>
      </w:r>
      <w:r w:rsidR="00AD59CE">
        <w:rPr>
          <w:rFonts w:asciiTheme="minorBidi" w:hAnsiTheme="minorBidi"/>
          <w:bCs/>
          <w:color w:val="000000" w:themeColor="text1"/>
          <w:lang w:val="en-US" w:bidi="en-US"/>
        </w:rPr>
        <w:t xml:space="preserve"> and </w:t>
      </w:r>
      <w:r w:rsidR="00A86242">
        <w:rPr>
          <w:rFonts w:asciiTheme="minorBidi" w:hAnsiTheme="minorBidi"/>
          <w:bCs/>
          <w:color w:val="000000" w:themeColor="text1"/>
          <w:lang w:val="en-US" w:bidi="en-US"/>
        </w:rPr>
        <w:t xml:space="preserve">clinic, </w:t>
      </w:r>
      <w:r w:rsidR="00A86242" w:rsidRPr="008E12E0">
        <w:rPr>
          <w:rFonts w:asciiTheme="minorBidi" w:hAnsiTheme="minorBidi"/>
          <w:bCs/>
          <w:color w:val="000000" w:themeColor="text1"/>
          <w:lang w:val="en-US" w:bidi="en-US"/>
        </w:rPr>
        <w:t>and</w:t>
      </w:r>
      <w:r w:rsidRPr="008E12E0">
        <w:rPr>
          <w:rFonts w:asciiTheme="minorBidi" w:hAnsiTheme="minorBidi"/>
          <w:bCs/>
          <w:color w:val="000000" w:themeColor="text1"/>
          <w:lang w:val="en-US" w:bidi="en-US"/>
        </w:rPr>
        <w:t xml:space="preserve"> emailed to the school staff and students. Email invitations will be sent individually to previous participants who </w:t>
      </w:r>
      <w:r w:rsidR="00FF7DE3" w:rsidRPr="008E12E0">
        <w:rPr>
          <w:rFonts w:asciiTheme="minorBidi" w:hAnsiTheme="minorBidi"/>
          <w:bCs/>
          <w:color w:val="000000" w:themeColor="text1"/>
          <w:lang w:val="en-US" w:bidi="en-US"/>
        </w:rPr>
        <w:t>have</w:t>
      </w:r>
      <w:r w:rsidRPr="008E12E0">
        <w:rPr>
          <w:rFonts w:asciiTheme="minorBidi" w:hAnsiTheme="minorBidi"/>
          <w:bCs/>
          <w:color w:val="000000" w:themeColor="text1"/>
          <w:lang w:val="en-US" w:bidi="en-US"/>
        </w:rPr>
        <w:t xml:space="preserve"> expressed interest in participating in future studies. Emailed recipients will not be able to see the contact details of others on the distribution list. </w:t>
      </w:r>
    </w:p>
    <w:p w14:paraId="65FBCF06" w14:textId="77777777" w:rsidR="00905AA5" w:rsidRDefault="00905AA5" w:rsidP="004136AC">
      <w:pPr>
        <w:spacing w:after="0" w:line="240" w:lineRule="auto"/>
        <w:ind w:left="720" w:right="283"/>
        <w:jc w:val="both"/>
        <w:rPr>
          <w:rFonts w:asciiTheme="minorBidi" w:hAnsiTheme="minorBidi"/>
          <w:bCs/>
          <w:color w:val="000000" w:themeColor="text1"/>
          <w:lang w:val="en-US" w:bidi="en-US"/>
        </w:rPr>
      </w:pPr>
    </w:p>
    <w:p w14:paraId="2AFA8603" w14:textId="77777777" w:rsidR="00835A59" w:rsidRPr="00835A59" w:rsidRDefault="00835A59" w:rsidP="00835A59">
      <w:pPr>
        <w:spacing w:after="0" w:line="240" w:lineRule="auto"/>
        <w:ind w:left="720" w:right="283"/>
        <w:jc w:val="both"/>
        <w:rPr>
          <w:rFonts w:asciiTheme="minorBidi" w:hAnsiTheme="minorBidi"/>
          <w:bCs/>
          <w:color w:val="000000" w:themeColor="text1"/>
          <w:lang w:val="en-US" w:bidi="en-US"/>
        </w:rPr>
      </w:pPr>
      <w:r w:rsidRPr="00835A59">
        <w:rPr>
          <w:rFonts w:asciiTheme="minorBidi" w:hAnsiTheme="minorBidi"/>
          <w:bCs/>
          <w:color w:val="000000" w:themeColor="text1"/>
          <w:lang w:val="en-US" w:bidi="en-US"/>
        </w:rPr>
        <w:t xml:space="preserve">The research invitations emailed from the UNSW Optometry Clinic will be sent only to participants who have given their consent for their data being used for research, have given their consent to be contacted for research participation, and meet the research criteria. The research invitation will be emailed from the UNSW Optometry Clinic email to the potential participants, only ones. The email invitation will be done by the practice manager or the clinical teaching director. </w:t>
      </w:r>
    </w:p>
    <w:p w14:paraId="70BD62F5" w14:textId="77777777" w:rsidR="00835A59" w:rsidRDefault="00835A59" w:rsidP="004136AC">
      <w:pPr>
        <w:spacing w:after="0" w:line="240" w:lineRule="auto"/>
        <w:ind w:left="720" w:right="283"/>
        <w:jc w:val="both"/>
        <w:rPr>
          <w:rFonts w:asciiTheme="minorBidi" w:hAnsiTheme="minorBidi"/>
          <w:bCs/>
          <w:color w:val="000000" w:themeColor="text1"/>
          <w:lang w:val="en-US" w:bidi="en-US"/>
        </w:rPr>
      </w:pPr>
    </w:p>
    <w:p w14:paraId="08120C64" w14:textId="77777777" w:rsidR="00B84A36" w:rsidRPr="00B84A36" w:rsidRDefault="00B84A36" w:rsidP="00B84A36">
      <w:pPr>
        <w:spacing w:after="0" w:line="240" w:lineRule="auto"/>
        <w:ind w:left="720" w:right="283"/>
        <w:jc w:val="both"/>
        <w:rPr>
          <w:rFonts w:asciiTheme="minorBidi" w:hAnsiTheme="minorBidi"/>
          <w:bCs/>
          <w:color w:val="000000" w:themeColor="text1"/>
          <w:lang w:val="en-US" w:bidi="en-US"/>
        </w:rPr>
      </w:pPr>
      <w:r w:rsidRPr="00B84A36">
        <w:rPr>
          <w:rFonts w:asciiTheme="minorBidi" w:hAnsiTheme="minorBidi"/>
          <w:bCs/>
          <w:color w:val="000000" w:themeColor="text1"/>
          <w:lang w:val="en-US" w:bidi="en-US"/>
        </w:rPr>
        <w:t>Participants will also be recruited via email invitations sent from the allergy clinic’s portal by allergy clinic’s personnel at Sydney Children’s Hospital. Information Technology (IT) technicians at Sydney Children's Hospital will access the Allergy clinic database and conduct a search based on the inclusion criteria of our study. The potential participants' contact details will be pooled and email invitations will be sent to potential participants who meet our inclusion criteria and who have expressed interest in participating in future studies, from the Sydney Children’s Hospital allergy clinic database. Email invitations will be sent to those potential participants with the study advertisement and Participant Information Statement and Consent Form. Emailed recipients will not be able to see the contact details of others on the distribution list.</w:t>
      </w:r>
    </w:p>
    <w:p w14:paraId="77D90D90" w14:textId="77777777" w:rsidR="006A05BA" w:rsidRDefault="006A05BA" w:rsidP="00B73793">
      <w:pPr>
        <w:spacing w:after="0" w:line="240" w:lineRule="auto"/>
        <w:ind w:right="283"/>
        <w:jc w:val="both"/>
        <w:rPr>
          <w:rFonts w:asciiTheme="minorBidi" w:hAnsiTheme="minorBidi"/>
          <w:bCs/>
          <w:color w:val="000000" w:themeColor="text1"/>
          <w:lang w:val="en-US" w:bidi="en-US"/>
        </w:rPr>
      </w:pPr>
    </w:p>
    <w:p w14:paraId="4BB3735E" w14:textId="672FCA2D" w:rsidR="008914AB" w:rsidRDefault="008914AB" w:rsidP="009F5C36">
      <w:pPr>
        <w:spacing w:after="0" w:line="240" w:lineRule="auto"/>
        <w:ind w:left="720" w:right="283"/>
        <w:jc w:val="both"/>
        <w:rPr>
          <w:rFonts w:asciiTheme="minorBidi" w:hAnsiTheme="minorBidi"/>
          <w:bCs/>
          <w:color w:val="000000" w:themeColor="text1"/>
          <w:lang w:val="en-US" w:bidi="en-US"/>
        </w:rPr>
      </w:pPr>
      <w:r w:rsidRPr="001B03A1">
        <w:rPr>
          <w:rFonts w:asciiTheme="minorBidi" w:hAnsiTheme="minorBidi"/>
          <w:bCs/>
          <w:color w:val="000000" w:themeColor="text1"/>
          <w:lang w:val="en-US" w:bidi="en-US"/>
        </w:rPr>
        <w:t>On all recruitment posts</w:t>
      </w:r>
      <w:r w:rsidR="001E2B8D">
        <w:rPr>
          <w:rFonts w:asciiTheme="minorBidi" w:hAnsiTheme="minorBidi"/>
          <w:bCs/>
          <w:color w:val="000000" w:themeColor="text1"/>
          <w:lang w:val="en-US" w:bidi="en-US"/>
        </w:rPr>
        <w:t xml:space="preserve"> and emails</w:t>
      </w:r>
      <w:r w:rsidRPr="001B03A1">
        <w:rPr>
          <w:rFonts w:asciiTheme="minorBidi" w:hAnsiTheme="minorBidi"/>
          <w:bCs/>
          <w:color w:val="000000" w:themeColor="text1"/>
          <w:lang w:val="en-US" w:bidi="en-US"/>
        </w:rPr>
        <w:t>, the key inclusion criteria of age</w:t>
      </w:r>
      <w:r>
        <w:rPr>
          <w:rFonts w:asciiTheme="minorBidi" w:hAnsiTheme="minorBidi"/>
          <w:bCs/>
          <w:color w:val="000000" w:themeColor="text1"/>
          <w:lang w:val="en-US" w:bidi="en-US"/>
        </w:rPr>
        <w:t xml:space="preserve"> (at least be 18 years old)</w:t>
      </w:r>
      <w:r w:rsidRPr="001B03A1">
        <w:rPr>
          <w:rFonts w:asciiTheme="minorBidi" w:hAnsiTheme="minorBidi"/>
          <w:bCs/>
          <w:color w:val="000000" w:themeColor="text1"/>
          <w:lang w:val="en-US" w:bidi="en-US"/>
        </w:rPr>
        <w:t xml:space="preserve"> and </w:t>
      </w:r>
      <w:r>
        <w:rPr>
          <w:rFonts w:asciiTheme="minorBidi" w:hAnsiTheme="minorBidi"/>
          <w:bCs/>
          <w:color w:val="000000" w:themeColor="text1"/>
          <w:lang w:val="en-US" w:bidi="en-US"/>
        </w:rPr>
        <w:t xml:space="preserve">current </w:t>
      </w:r>
      <w:r w:rsidRPr="009F5C36">
        <w:rPr>
          <w:rFonts w:asciiTheme="minorBidi" w:hAnsiTheme="minorBidi"/>
          <w:bCs/>
          <w:color w:val="000000" w:themeColor="text1"/>
          <w:lang w:val="en-US" w:bidi="en-US"/>
        </w:rPr>
        <w:t>active allergic conjunctivitis symptoms and signs</w:t>
      </w:r>
      <w:r w:rsidRPr="001B03A1">
        <w:rPr>
          <w:rFonts w:asciiTheme="minorBidi" w:hAnsiTheme="minorBidi"/>
          <w:bCs/>
          <w:color w:val="000000" w:themeColor="text1"/>
          <w:lang w:val="en-US" w:bidi="en-US"/>
        </w:rPr>
        <w:t xml:space="preserve"> will be emphasised. It will explicitly acknowledge that if participants are interested in taking part in the research, they will need to initiate contact with the research investigators via email. </w:t>
      </w:r>
      <w:r w:rsidRPr="008E12E0">
        <w:rPr>
          <w:rFonts w:asciiTheme="minorBidi" w:hAnsiTheme="minorBidi"/>
          <w:bCs/>
          <w:color w:val="000000" w:themeColor="text1"/>
          <w:lang w:val="en-US" w:bidi="en-US"/>
        </w:rPr>
        <w:t xml:space="preserve">Those </w:t>
      </w:r>
      <w:r>
        <w:rPr>
          <w:rFonts w:asciiTheme="minorBidi" w:hAnsiTheme="minorBidi"/>
          <w:bCs/>
          <w:color w:val="000000" w:themeColor="text1"/>
          <w:lang w:val="en-US" w:bidi="en-US"/>
        </w:rPr>
        <w:t>interested</w:t>
      </w:r>
      <w:r w:rsidRPr="008E12E0">
        <w:rPr>
          <w:rFonts w:asciiTheme="minorBidi" w:hAnsiTheme="minorBidi"/>
          <w:bCs/>
          <w:color w:val="000000" w:themeColor="text1"/>
          <w:lang w:val="en-US" w:bidi="en-US"/>
        </w:rPr>
        <w:t xml:space="preserve"> in the study will be provided with a copy of the Participant Information Statement and Consent form by email.</w:t>
      </w:r>
    </w:p>
    <w:p w14:paraId="4BBEFB5F" w14:textId="77777777" w:rsidR="00B73793" w:rsidRDefault="00B73793" w:rsidP="009F5C36">
      <w:pPr>
        <w:spacing w:after="0" w:line="240" w:lineRule="auto"/>
        <w:ind w:left="720" w:right="283"/>
        <w:jc w:val="both"/>
        <w:rPr>
          <w:rFonts w:asciiTheme="minorBidi" w:hAnsiTheme="minorBidi"/>
          <w:bCs/>
          <w:color w:val="000000" w:themeColor="text1"/>
          <w:lang w:val="en-US" w:bidi="en-US"/>
        </w:rPr>
      </w:pPr>
    </w:p>
    <w:p w14:paraId="199CA372" w14:textId="77777777" w:rsidR="00CF1782" w:rsidRPr="00CF1782" w:rsidRDefault="00CF1782" w:rsidP="00CF1782">
      <w:pPr>
        <w:spacing w:after="0" w:line="240" w:lineRule="auto"/>
        <w:ind w:left="720" w:right="283"/>
        <w:jc w:val="both"/>
        <w:rPr>
          <w:rFonts w:asciiTheme="minorBidi" w:hAnsiTheme="minorBidi"/>
          <w:bCs/>
          <w:color w:val="000000" w:themeColor="text1"/>
          <w:lang w:val="en-US" w:bidi="en-US"/>
        </w:rPr>
      </w:pPr>
      <w:r w:rsidRPr="00CF1782">
        <w:rPr>
          <w:rFonts w:asciiTheme="minorBidi" w:hAnsiTheme="minorBidi"/>
          <w:bCs/>
          <w:color w:val="000000" w:themeColor="text1"/>
          <w:lang w:val="en-US" w:bidi="en-US"/>
        </w:rPr>
        <w:t xml:space="preserve">In the absence of a response to the initial contact, reminder/follow-up contact with potential participants will be undertaken by sending reminder emails on no more than two occasions and providing the recipients with a method of opting out of receiving further reminders. </w:t>
      </w:r>
    </w:p>
    <w:p w14:paraId="6B97D5B4" w14:textId="77777777" w:rsidR="00CF1782" w:rsidRDefault="00CF1782" w:rsidP="00CF1782">
      <w:pPr>
        <w:spacing w:after="0" w:line="240" w:lineRule="auto"/>
        <w:ind w:left="720" w:right="283"/>
        <w:jc w:val="both"/>
        <w:rPr>
          <w:rFonts w:asciiTheme="minorBidi" w:hAnsiTheme="minorBidi"/>
          <w:bCs/>
          <w:color w:val="000000" w:themeColor="text1"/>
          <w:lang w:val="en-US" w:bidi="en-US"/>
        </w:rPr>
      </w:pPr>
    </w:p>
    <w:p w14:paraId="385A49A4" w14:textId="060792CF" w:rsidR="00B73793" w:rsidRPr="008E12E0" w:rsidRDefault="00CF1782" w:rsidP="00CF1782">
      <w:pPr>
        <w:spacing w:after="0" w:line="240" w:lineRule="auto"/>
        <w:ind w:left="720" w:right="283"/>
        <w:jc w:val="both"/>
        <w:rPr>
          <w:rFonts w:asciiTheme="minorBidi" w:hAnsiTheme="minorBidi"/>
          <w:bCs/>
          <w:color w:val="000000" w:themeColor="text1"/>
          <w:lang w:val="en-US" w:bidi="en-US"/>
        </w:rPr>
      </w:pPr>
      <w:r w:rsidRPr="00CF1782">
        <w:rPr>
          <w:rFonts w:asciiTheme="minorBidi" w:hAnsiTheme="minorBidi"/>
          <w:bCs/>
          <w:color w:val="000000" w:themeColor="text1"/>
          <w:lang w:val="en-US" w:bidi="en-US"/>
        </w:rPr>
        <w:t>Potential participants can indicate their interest in participating by contacting the research team directly via email/phone using the contact details available on the recruitment materials.</w:t>
      </w:r>
    </w:p>
    <w:p w14:paraId="03F576EC" w14:textId="77777777" w:rsidR="00AD1F09" w:rsidRPr="00AD1F09" w:rsidRDefault="00AD1F09" w:rsidP="008914AB">
      <w:pPr>
        <w:spacing w:after="0" w:line="240" w:lineRule="auto"/>
        <w:ind w:right="283"/>
        <w:jc w:val="both"/>
        <w:rPr>
          <w:rFonts w:ascii="Arial" w:hAnsi="Arial" w:cs="Arial"/>
          <w:color w:val="0000FF"/>
        </w:rPr>
      </w:pPr>
    </w:p>
    <w:p w14:paraId="05092629" w14:textId="7E5B973D" w:rsidR="004A3FCC" w:rsidRPr="00AE3F6F" w:rsidRDefault="004A3FCC" w:rsidP="001D5509">
      <w:pPr>
        <w:pStyle w:val="Heading2"/>
        <w:spacing w:before="0" w:line="240" w:lineRule="auto"/>
        <w:ind w:right="283"/>
        <w:contextualSpacing/>
        <w:jc w:val="both"/>
        <w:rPr>
          <w:rFonts w:ascii="Arial" w:hAnsi="Arial" w:cs="Arial"/>
          <w:b/>
          <w:bCs/>
          <w:color w:val="000000" w:themeColor="text1"/>
          <w:sz w:val="22"/>
          <w:szCs w:val="22"/>
        </w:rPr>
      </w:pPr>
      <w:bookmarkStart w:id="29" w:name="_Toc72306744"/>
      <w:bookmarkStart w:id="30" w:name="_Toc72309552"/>
      <w:bookmarkStart w:id="31" w:name="_Toc72317385"/>
      <w:bookmarkStart w:id="32" w:name="_Toc140445748"/>
      <w:r w:rsidRPr="00AE3F6F">
        <w:rPr>
          <w:rFonts w:ascii="Arial" w:hAnsi="Arial" w:cs="Arial"/>
          <w:b/>
          <w:bCs/>
          <w:color w:val="000000" w:themeColor="text1"/>
          <w:sz w:val="22"/>
          <w:szCs w:val="22"/>
        </w:rPr>
        <w:t>Screening</w:t>
      </w:r>
      <w:bookmarkEnd w:id="29"/>
      <w:bookmarkEnd w:id="30"/>
      <w:bookmarkEnd w:id="31"/>
      <w:bookmarkEnd w:id="32"/>
      <w:r w:rsidRPr="00AE3F6F">
        <w:rPr>
          <w:rFonts w:ascii="Arial" w:hAnsi="Arial" w:cs="Arial"/>
          <w:b/>
          <w:bCs/>
          <w:color w:val="000000" w:themeColor="text1"/>
          <w:sz w:val="22"/>
          <w:szCs w:val="22"/>
        </w:rPr>
        <w:t xml:space="preserve"> </w:t>
      </w:r>
    </w:p>
    <w:p w14:paraId="38299885" w14:textId="7079EE0B" w:rsidR="00EF5171" w:rsidRPr="003952D3" w:rsidRDefault="00680A4C" w:rsidP="009F5C36">
      <w:pPr>
        <w:spacing w:after="0" w:line="240" w:lineRule="auto"/>
        <w:ind w:left="720" w:right="283"/>
        <w:jc w:val="both"/>
        <w:rPr>
          <w:rFonts w:asciiTheme="minorBidi" w:hAnsiTheme="minorBidi"/>
          <w:bCs/>
          <w:color w:val="000000" w:themeColor="text1"/>
          <w:lang w:val="en-US" w:bidi="en-US"/>
        </w:rPr>
      </w:pPr>
      <w:r w:rsidRPr="001B03A1">
        <w:rPr>
          <w:rFonts w:asciiTheme="minorBidi" w:hAnsiTheme="minorBidi"/>
          <w:bCs/>
          <w:color w:val="000000" w:themeColor="text1"/>
          <w:lang w:val="en-US" w:bidi="en-US"/>
        </w:rPr>
        <w:t xml:space="preserve">The first email exchange between participants and the research investigators will entail a </w:t>
      </w:r>
      <w:r w:rsidR="00F77ECB">
        <w:rPr>
          <w:rFonts w:asciiTheme="minorBidi" w:hAnsiTheme="minorBidi"/>
          <w:bCs/>
          <w:color w:val="000000" w:themeColor="text1"/>
          <w:lang w:val="en-US" w:bidi="en-US"/>
        </w:rPr>
        <w:t xml:space="preserve">copy of </w:t>
      </w:r>
      <w:r w:rsidR="00F77ECB" w:rsidRPr="003952D3">
        <w:rPr>
          <w:rFonts w:asciiTheme="minorBidi" w:hAnsiTheme="minorBidi"/>
          <w:bCs/>
          <w:color w:val="000000" w:themeColor="text1"/>
          <w:lang w:val="en-US" w:bidi="en-US"/>
        </w:rPr>
        <w:t>the Participant Information Statement and Consent Form</w:t>
      </w:r>
      <w:r w:rsidR="00955F52">
        <w:rPr>
          <w:rFonts w:asciiTheme="minorBidi" w:hAnsiTheme="minorBidi"/>
          <w:bCs/>
          <w:color w:val="000000" w:themeColor="text1"/>
          <w:lang w:val="en-US" w:bidi="en-US"/>
        </w:rPr>
        <w:t xml:space="preserve">, which demonstrates the </w:t>
      </w:r>
      <w:r w:rsidRPr="001B03A1">
        <w:rPr>
          <w:rFonts w:asciiTheme="minorBidi" w:hAnsiTheme="minorBidi"/>
          <w:bCs/>
          <w:color w:val="000000" w:themeColor="text1"/>
          <w:lang w:val="en-US" w:bidi="en-US"/>
        </w:rPr>
        <w:t>screening procedure</w:t>
      </w:r>
      <w:r w:rsidR="00D20301">
        <w:rPr>
          <w:rFonts w:asciiTheme="minorBidi" w:hAnsiTheme="minorBidi"/>
          <w:bCs/>
          <w:color w:val="000000" w:themeColor="text1"/>
          <w:lang w:val="en-US" w:bidi="en-US"/>
        </w:rPr>
        <w:t>,</w:t>
      </w:r>
      <w:r w:rsidRPr="001B03A1">
        <w:rPr>
          <w:rFonts w:asciiTheme="minorBidi" w:hAnsiTheme="minorBidi"/>
          <w:bCs/>
          <w:color w:val="000000" w:themeColor="text1"/>
          <w:lang w:val="en-US" w:bidi="en-US"/>
        </w:rPr>
        <w:t xml:space="preserve"> </w:t>
      </w:r>
      <w:r w:rsidR="00955F52">
        <w:rPr>
          <w:rFonts w:asciiTheme="minorBidi" w:hAnsiTheme="minorBidi"/>
          <w:bCs/>
          <w:color w:val="000000" w:themeColor="text1"/>
          <w:lang w:val="en-US" w:bidi="en-US"/>
        </w:rPr>
        <w:t>and</w:t>
      </w:r>
      <w:r w:rsidRPr="001B03A1">
        <w:rPr>
          <w:rFonts w:asciiTheme="minorBidi" w:hAnsiTheme="minorBidi"/>
          <w:bCs/>
          <w:color w:val="000000" w:themeColor="text1"/>
          <w:lang w:val="en-US" w:bidi="en-US"/>
        </w:rPr>
        <w:t xml:space="preserve"> key inclusion and exclusion criteria</w:t>
      </w:r>
      <w:r w:rsidR="00D20301">
        <w:rPr>
          <w:rFonts w:asciiTheme="minorBidi" w:hAnsiTheme="minorBidi"/>
          <w:bCs/>
          <w:color w:val="000000" w:themeColor="text1"/>
          <w:lang w:val="en-US" w:bidi="en-US"/>
        </w:rPr>
        <w:t xml:space="preserve"> </w:t>
      </w:r>
      <w:r w:rsidRPr="001B03A1">
        <w:rPr>
          <w:rFonts w:asciiTheme="minorBidi" w:hAnsiTheme="minorBidi"/>
          <w:bCs/>
          <w:color w:val="000000" w:themeColor="text1"/>
          <w:lang w:val="en-US" w:bidi="en-US"/>
        </w:rPr>
        <w:t xml:space="preserve">outlined in section </w:t>
      </w:r>
      <w:r w:rsidR="00C010B6">
        <w:rPr>
          <w:rFonts w:asciiTheme="minorBidi" w:hAnsiTheme="minorBidi"/>
          <w:bCs/>
          <w:color w:val="000000" w:themeColor="text1"/>
          <w:lang w:val="en-US" w:bidi="en-US"/>
        </w:rPr>
        <w:t>9</w:t>
      </w:r>
      <w:r w:rsidRPr="001B03A1">
        <w:rPr>
          <w:rFonts w:asciiTheme="minorBidi" w:hAnsiTheme="minorBidi"/>
          <w:bCs/>
          <w:color w:val="000000" w:themeColor="text1"/>
          <w:lang w:val="en-US" w:bidi="en-US"/>
        </w:rPr>
        <w:t>. Once they pass the screening procedure, a date will be set for the participant visit. The participants will read and sign the informed consent form prior to data collection. Ineligible subjects will be notified and excluded from the study immediately. For participants who withdraw</w:t>
      </w:r>
      <w:r>
        <w:rPr>
          <w:rFonts w:asciiTheme="minorBidi" w:hAnsiTheme="minorBidi"/>
          <w:bCs/>
          <w:color w:val="000000" w:themeColor="text1"/>
          <w:lang w:val="en-US" w:bidi="en-US"/>
        </w:rPr>
        <w:t xml:space="preserve"> </w:t>
      </w:r>
      <w:r w:rsidRPr="001B03A1">
        <w:rPr>
          <w:rFonts w:asciiTheme="minorBidi" w:hAnsiTheme="minorBidi"/>
          <w:bCs/>
          <w:color w:val="000000" w:themeColor="text1"/>
          <w:lang w:val="en-US" w:bidi="en-US"/>
        </w:rPr>
        <w:t xml:space="preserve">their study consent, no </w:t>
      </w:r>
      <w:r w:rsidRPr="001B03A1">
        <w:rPr>
          <w:rFonts w:asciiTheme="minorBidi" w:hAnsiTheme="minorBidi"/>
          <w:bCs/>
          <w:color w:val="000000" w:themeColor="text1"/>
          <w:lang w:val="en-US" w:bidi="en-US"/>
        </w:rPr>
        <w:lastRenderedPageBreak/>
        <w:t xml:space="preserve">additional </w:t>
      </w:r>
      <w:r>
        <w:rPr>
          <w:rFonts w:asciiTheme="minorBidi" w:hAnsiTheme="minorBidi"/>
          <w:bCs/>
          <w:color w:val="000000" w:themeColor="text1"/>
          <w:lang w:val="en-US" w:bidi="en-US"/>
        </w:rPr>
        <w:t>data</w:t>
      </w:r>
      <w:r w:rsidRPr="001B03A1">
        <w:rPr>
          <w:rFonts w:asciiTheme="minorBidi" w:hAnsiTheme="minorBidi"/>
          <w:bCs/>
          <w:color w:val="000000" w:themeColor="text1"/>
          <w:lang w:val="en-US" w:bidi="en-US"/>
        </w:rPr>
        <w:t xml:space="preserve"> will be collected. However, </w:t>
      </w:r>
      <w:r>
        <w:rPr>
          <w:rFonts w:asciiTheme="minorBidi" w:hAnsiTheme="minorBidi"/>
          <w:bCs/>
          <w:color w:val="000000" w:themeColor="text1"/>
          <w:lang w:val="en-US" w:bidi="en-US"/>
        </w:rPr>
        <w:t>measurements</w:t>
      </w:r>
      <w:r w:rsidRPr="001B03A1">
        <w:rPr>
          <w:rFonts w:asciiTheme="minorBidi" w:hAnsiTheme="minorBidi"/>
          <w:bCs/>
          <w:color w:val="000000" w:themeColor="text1"/>
          <w:lang w:val="en-US" w:bidi="en-US"/>
        </w:rPr>
        <w:t xml:space="preserve"> and confocal microscopy collected before the </w:t>
      </w:r>
      <w:r w:rsidR="007F2AF9" w:rsidRPr="001B03A1">
        <w:rPr>
          <w:rFonts w:asciiTheme="minorBidi" w:hAnsiTheme="minorBidi"/>
          <w:bCs/>
          <w:color w:val="000000" w:themeColor="text1"/>
          <w:lang w:val="en-US" w:bidi="en-US"/>
        </w:rPr>
        <w:t>withdrawal</w:t>
      </w:r>
      <w:r w:rsidRPr="001B03A1">
        <w:rPr>
          <w:rFonts w:asciiTheme="minorBidi" w:hAnsiTheme="minorBidi"/>
          <w:bCs/>
          <w:color w:val="000000" w:themeColor="text1"/>
          <w:lang w:val="en-US" w:bidi="en-US"/>
        </w:rPr>
        <w:t xml:space="preserve"> will be retained and analysed.</w:t>
      </w:r>
    </w:p>
    <w:p w14:paraId="79A5EB3A" w14:textId="77777777" w:rsidR="002054E6" w:rsidRDefault="002054E6" w:rsidP="002054E6">
      <w:pPr>
        <w:spacing w:line="240" w:lineRule="auto"/>
        <w:ind w:left="709"/>
        <w:jc w:val="both"/>
        <w:rPr>
          <w:rFonts w:asciiTheme="minorBidi" w:eastAsia="Calibri" w:hAnsiTheme="minorBidi"/>
          <w:b/>
        </w:rPr>
      </w:pPr>
    </w:p>
    <w:p w14:paraId="77AA9840" w14:textId="268D4B21" w:rsidR="00E81ABD" w:rsidRDefault="003263A8" w:rsidP="00E81ABD">
      <w:pPr>
        <w:spacing w:line="240" w:lineRule="auto"/>
        <w:ind w:left="709"/>
        <w:jc w:val="both"/>
        <w:rPr>
          <w:rFonts w:asciiTheme="minorBidi" w:eastAsia="Calibri" w:hAnsiTheme="minorBidi"/>
          <w:b/>
        </w:rPr>
      </w:pPr>
      <w:r>
        <w:rPr>
          <w:rFonts w:asciiTheme="minorBidi" w:eastAsia="Calibri" w:hAnsiTheme="minorBidi"/>
          <w:b/>
        </w:rPr>
        <w:t xml:space="preserve">Screening </w:t>
      </w:r>
      <w:r w:rsidR="00B83216">
        <w:rPr>
          <w:rFonts w:asciiTheme="minorBidi" w:eastAsia="Calibri" w:hAnsiTheme="minorBidi"/>
          <w:b/>
        </w:rPr>
        <w:t>process</w:t>
      </w:r>
      <w:r w:rsidR="00B370BD" w:rsidRPr="009C436C">
        <w:rPr>
          <w:rFonts w:asciiTheme="minorBidi" w:eastAsia="Calibri" w:hAnsiTheme="minorBidi"/>
          <w:b/>
        </w:rPr>
        <w:t>:</w:t>
      </w:r>
    </w:p>
    <w:p w14:paraId="608AB8E5" w14:textId="60D40E1D" w:rsidR="00B370BD" w:rsidRDefault="00B370BD" w:rsidP="00A542F6">
      <w:pPr>
        <w:spacing w:after="0" w:line="240" w:lineRule="auto"/>
        <w:ind w:left="720" w:right="283"/>
        <w:jc w:val="both"/>
        <w:rPr>
          <w:rFonts w:asciiTheme="minorBidi" w:hAnsiTheme="minorBidi"/>
          <w:bCs/>
          <w:color w:val="000000" w:themeColor="text1"/>
          <w:lang w:val="en-US" w:bidi="en-US"/>
        </w:rPr>
      </w:pPr>
      <w:r w:rsidRPr="00A542F6">
        <w:rPr>
          <w:rFonts w:asciiTheme="minorBidi" w:hAnsiTheme="minorBidi"/>
          <w:bCs/>
          <w:color w:val="000000" w:themeColor="text1"/>
          <w:lang w:val="en-US" w:bidi="en-US"/>
        </w:rPr>
        <w:t xml:space="preserve">After participants have </w:t>
      </w:r>
      <w:r w:rsidR="00E15A32" w:rsidRPr="00A542F6">
        <w:rPr>
          <w:rFonts w:asciiTheme="minorBidi" w:hAnsiTheme="minorBidi"/>
          <w:bCs/>
          <w:color w:val="000000" w:themeColor="text1"/>
          <w:lang w:val="en-US" w:bidi="en-US"/>
        </w:rPr>
        <w:t>contacted</w:t>
      </w:r>
      <w:r w:rsidRPr="00A542F6">
        <w:rPr>
          <w:rFonts w:asciiTheme="minorBidi" w:hAnsiTheme="minorBidi"/>
          <w:bCs/>
          <w:color w:val="000000" w:themeColor="text1"/>
          <w:lang w:val="en-US" w:bidi="en-US"/>
        </w:rPr>
        <w:t xml:space="preserve"> the investigators regarding their interest, an email will be sent to the participants as part of a screening procedure. This will include questions regarding the key inclusion and exclusion criteria. </w:t>
      </w:r>
    </w:p>
    <w:p w14:paraId="5627DCAB" w14:textId="77777777" w:rsidR="00A542F6" w:rsidRPr="00A542F6" w:rsidRDefault="00A542F6" w:rsidP="00A542F6">
      <w:pPr>
        <w:spacing w:after="0" w:line="240" w:lineRule="auto"/>
        <w:ind w:left="720" w:right="283"/>
        <w:jc w:val="both"/>
        <w:rPr>
          <w:rFonts w:asciiTheme="minorBidi" w:hAnsiTheme="minorBidi"/>
          <w:bCs/>
          <w:color w:val="000000" w:themeColor="text1"/>
          <w:lang w:val="en-US" w:bidi="en-US"/>
        </w:rPr>
      </w:pPr>
    </w:p>
    <w:p w14:paraId="7D4079F3" w14:textId="5D9209B4" w:rsidR="00B370BD" w:rsidRDefault="00B370BD" w:rsidP="00A542F6">
      <w:pPr>
        <w:spacing w:after="0" w:line="240" w:lineRule="auto"/>
        <w:ind w:left="720" w:right="283"/>
        <w:jc w:val="both"/>
        <w:rPr>
          <w:rFonts w:asciiTheme="minorBidi" w:hAnsiTheme="minorBidi"/>
          <w:bCs/>
          <w:color w:val="000000" w:themeColor="text1"/>
          <w:lang w:val="en-US" w:bidi="en-US"/>
        </w:rPr>
      </w:pPr>
      <w:r w:rsidRPr="00A542F6">
        <w:rPr>
          <w:rFonts w:asciiTheme="minorBidi" w:hAnsiTheme="minorBidi"/>
          <w:bCs/>
          <w:color w:val="000000" w:themeColor="text1"/>
          <w:lang w:val="en-US" w:bidi="en-US"/>
        </w:rPr>
        <w:t xml:space="preserve">The investigators will conduct two eligibility phases (phase 1: eligibility questionnaires and phase 2: eligibility confirmation by the Skin Prick Test results) </w:t>
      </w:r>
      <w:r w:rsidR="00A76873" w:rsidRPr="00A542F6">
        <w:rPr>
          <w:rFonts w:asciiTheme="minorBidi" w:hAnsiTheme="minorBidi"/>
          <w:bCs/>
          <w:color w:val="000000" w:themeColor="text1"/>
          <w:lang w:val="en-US" w:bidi="en-US"/>
        </w:rPr>
        <w:t>on</w:t>
      </w:r>
      <w:r w:rsidRPr="00A542F6">
        <w:rPr>
          <w:rFonts w:asciiTheme="minorBidi" w:hAnsiTheme="minorBidi"/>
          <w:bCs/>
          <w:color w:val="000000" w:themeColor="text1"/>
          <w:lang w:val="en-US" w:bidi="en-US"/>
        </w:rPr>
        <w:t xml:space="preserve"> the screening day. </w:t>
      </w:r>
      <w:r w:rsidR="002349FC" w:rsidRPr="00A542F6">
        <w:rPr>
          <w:rFonts w:asciiTheme="minorBidi" w:hAnsiTheme="minorBidi"/>
          <w:bCs/>
          <w:color w:val="000000" w:themeColor="text1"/>
          <w:lang w:val="en-US" w:bidi="en-US"/>
        </w:rPr>
        <w:t>Phase one takes place at the School of Optometry and Vision Science, UNSW.</w:t>
      </w:r>
      <w:r w:rsidRPr="00A542F6">
        <w:rPr>
          <w:rFonts w:asciiTheme="minorBidi" w:hAnsiTheme="minorBidi"/>
          <w:bCs/>
          <w:color w:val="000000" w:themeColor="text1"/>
          <w:lang w:val="en-US" w:bidi="en-US"/>
        </w:rPr>
        <w:t xml:space="preserve"> </w:t>
      </w:r>
      <w:r w:rsidR="002349FC" w:rsidRPr="00A542F6">
        <w:rPr>
          <w:rFonts w:asciiTheme="minorBidi" w:hAnsiTheme="minorBidi"/>
          <w:bCs/>
          <w:color w:val="000000" w:themeColor="text1"/>
          <w:lang w:val="en-US" w:bidi="en-US"/>
        </w:rPr>
        <w:t>T</w:t>
      </w:r>
      <w:r w:rsidRPr="00A542F6">
        <w:rPr>
          <w:rFonts w:asciiTheme="minorBidi" w:hAnsiTheme="minorBidi"/>
          <w:bCs/>
          <w:color w:val="000000" w:themeColor="text1"/>
          <w:lang w:val="en-US" w:bidi="en-US"/>
        </w:rPr>
        <w:t xml:space="preserve">he investigator will ask questions about </w:t>
      </w:r>
      <w:r w:rsidR="00994C2D">
        <w:rPr>
          <w:rFonts w:asciiTheme="minorBidi" w:hAnsiTheme="minorBidi"/>
          <w:bCs/>
          <w:color w:val="000000" w:themeColor="text1"/>
          <w:lang w:val="en-US" w:bidi="en-US"/>
        </w:rPr>
        <w:t xml:space="preserve">ocular allergy </w:t>
      </w:r>
      <w:r w:rsidR="00CF3B8F">
        <w:rPr>
          <w:rFonts w:asciiTheme="minorBidi" w:hAnsiTheme="minorBidi"/>
          <w:bCs/>
          <w:color w:val="000000" w:themeColor="text1"/>
          <w:lang w:val="en-US" w:bidi="en-US"/>
        </w:rPr>
        <w:t xml:space="preserve">or hay fever symptoms including itchiness </w:t>
      </w:r>
      <w:r w:rsidR="005E60D6">
        <w:rPr>
          <w:rFonts w:asciiTheme="minorBidi" w:hAnsiTheme="minorBidi"/>
          <w:bCs/>
          <w:color w:val="000000" w:themeColor="text1"/>
          <w:lang w:val="en-US" w:bidi="en-US"/>
        </w:rPr>
        <w:t>and watery eyes,</w:t>
      </w:r>
      <w:r w:rsidR="00356D4E">
        <w:rPr>
          <w:rFonts w:asciiTheme="minorBidi" w:hAnsiTheme="minorBidi"/>
          <w:bCs/>
          <w:color w:val="000000" w:themeColor="text1"/>
          <w:lang w:val="en-US" w:bidi="en-US"/>
        </w:rPr>
        <w:t xml:space="preserve"> sneezing, or running nose,</w:t>
      </w:r>
      <w:r w:rsidRPr="00A542F6">
        <w:rPr>
          <w:rFonts w:asciiTheme="minorBidi" w:hAnsiTheme="minorBidi"/>
          <w:bCs/>
          <w:color w:val="000000" w:themeColor="text1"/>
          <w:lang w:val="en-US" w:bidi="en-US"/>
        </w:rPr>
        <w:t xml:space="preserve"> and </w:t>
      </w:r>
      <w:r w:rsidR="002349FC" w:rsidRPr="00A542F6">
        <w:rPr>
          <w:rFonts w:asciiTheme="minorBidi" w:hAnsiTheme="minorBidi"/>
          <w:bCs/>
          <w:color w:val="000000" w:themeColor="text1"/>
          <w:lang w:val="en-US" w:bidi="en-US"/>
        </w:rPr>
        <w:t xml:space="preserve">interested participants </w:t>
      </w:r>
      <w:r w:rsidRPr="00A542F6">
        <w:rPr>
          <w:rFonts w:asciiTheme="minorBidi" w:hAnsiTheme="minorBidi"/>
          <w:bCs/>
          <w:color w:val="000000" w:themeColor="text1"/>
          <w:lang w:val="en-US" w:bidi="en-US"/>
        </w:rPr>
        <w:t>will be asked to answer additional questionnaires to assess their eligibility for the study</w:t>
      </w:r>
      <w:r w:rsidR="002349FC" w:rsidRPr="00A542F6">
        <w:rPr>
          <w:rFonts w:asciiTheme="minorBidi" w:hAnsiTheme="minorBidi"/>
          <w:bCs/>
          <w:color w:val="000000" w:themeColor="text1"/>
          <w:lang w:val="en-US" w:bidi="en-US"/>
        </w:rPr>
        <w:t>.</w:t>
      </w:r>
      <w:r w:rsidRPr="00A542F6">
        <w:rPr>
          <w:rFonts w:asciiTheme="minorBidi" w:hAnsiTheme="minorBidi"/>
          <w:bCs/>
          <w:color w:val="000000" w:themeColor="text1"/>
          <w:lang w:val="en-US" w:bidi="en-US"/>
        </w:rPr>
        <w:t xml:space="preserve"> </w:t>
      </w:r>
      <w:r w:rsidR="002349FC" w:rsidRPr="00A542F6">
        <w:rPr>
          <w:rFonts w:asciiTheme="minorBidi" w:hAnsiTheme="minorBidi"/>
          <w:bCs/>
          <w:color w:val="000000" w:themeColor="text1"/>
          <w:lang w:val="en-US" w:bidi="en-US"/>
        </w:rPr>
        <w:t>T</w:t>
      </w:r>
      <w:r w:rsidRPr="00A542F6">
        <w:rPr>
          <w:rFonts w:asciiTheme="minorBidi" w:hAnsiTheme="minorBidi"/>
          <w:bCs/>
          <w:color w:val="000000" w:themeColor="text1"/>
          <w:lang w:val="en-US" w:bidi="en-US"/>
        </w:rPr>
        <w:t>hey will take part in a preliminary examination which includes visual acuity assessment and ocular health check in order to exclude undiagnosed eye diseases.</w:t>
      </w:r>
    </w:p>
    <w:p w14:paraId="687CB623" w14:textId="77777777" w:rsidR="00A542F6" w:rsidRPr="00A542F6" w:rsidRDefault="00A542F6" w:rsidP="00A542F6">
      <w:pPr>
        <w:spacing w:after="0" w:line="240" w:lineRule="auto"/>
        <w:ind w:left="720" w:right="283"/>
        <w:jc w:val="both"/>
        <w:rPr>
          <w:rFonts w:asciiTheme="minorBidi" w:hAnsiTheme="minorBidi"/>
          <w:bCs/>
          <w:color w:val="000000" w:themeColor="text1"/>
          <w:lang w:val="en-US" w:bidi="en-US"/>
        </w:rPr>
      </w:pPr>
    </w:p>
    <w:p w14:paraId="085FAB50" w14:textId="5C08480C" w:rsidR="00540D0C" w:rsidRPr="00347F99" w:rsidRDefault="00B370BD" w:rsidP="00C544CA">
      <w:pPr>
        <w:spacing w:after="0" w:line="240" w:lineRule="auto"/>
        <w:ind w:left="720" w:right="283"/>
        <w:jc w:val="both"/>
        <w:rPr>
          <w:rFonts w:asciiTheme="minorBidi" w:hAnsiTheme="minorBidi"/>
          <w:bCs/>
          <w:color w:val="000000" w:themeColor="text1"/>
          <w:lang w:bidi="en-US"/>
        </w:rPr>
      </w:pPr>
      <w:r w:rsidRPr="00A542F6">
        <w:rPr>
          <w:rFonts w:asciiTheme="minorBidi" w:hAnsiTheme="minorBidi"/>
          <w:bCs/>
          <w:color w:val="000000" w:themeColor="text1"/>
          <w:lang w:val="en-US" w:bidi="en-US"/>
        </w:rPr>
        <w:t xml:space="preserve">In the second phase, </w:t>
      </w:r>
      <w:r w:rsidR="002349FC" w:rsidRPr="00A542F6">
        <w:rPr>
          <w:rFonts w:asciiTheme="minorBidi" w:hAnsiTheme="minorBidi"/>
          <w:bCs/>
          <w:color w:val="000000" w:themeColor="text1"/>
          <w:lang w:val="en-US" w:bidi="en-US"/>
        </w:rPr>
        <w:t xml:space="preserve">a </w:t>
      </w:r>
      <w:r w:rsidRPr="00A542F6">
        <w:rPr>
          <w:rFonts w:asciiTheme="minorBidi" w:hAnsiTheme="minorBidi"/>
          <w:bCs/>
          <w:color w:val="000000" w:themeColor="text1"/>
          <w:lang w:val="en-US" w:bidi="en-US"/>
        </w:rPr>
        <w:t xml:space="preserve">Skin Prick Test </w:t>
      </w:r>
      <w:r w:rsidR="002349FC" w:rsidRPr="00A542F6">
        <w:rPr>
          <w:rFonts w:asciiTheme="minorBidi" w:hAnsiTheme="minorBidi"/>
          <w:bCs/>
          <w:color w:val="000000" w:themeColor="text1"/>
          <w:lang w:val="en-US" w:bidi="en-US"/>
        </w:rPr>
        <w:t xml:space="preserve">which </w:t>
      </w:r>
      <w:r w:rsidRPr="00A542F6">
        <w:rPr>
          <w:rFonts w:asciiTheme="minorBidi" w:hAnsiTheme="minorBidi"/>
          <w:bCs/>
          <w:color w:val="000000" w:themeColor="text1"/>
          <w:lang w:val="en-US" w:bidi="en-US"/>
        </w:rPr>
        <w:t>take</w:t>
      </w:r>
      <w:r w:rsidR="002349FC" w:rsidRPr="00A542F6">
        <w:rPr>
          <w:rFonts w:asciiTheme="minorBidi" w:hAnsiTheme="minorBidi"/>
          <w:bCs/>
          <w:color w:val="000000" w:themeColor="text1"/>
          <w:lang w:val="en-US" w:bidi="en-US"/>
        </w:rPr>
        <w:t>s approximately</w:t>
      </w:r>
      <w:r w:rsidRPr="00A542F6">
        <w:rPr>
          <w:rFonts w:asciiTheme="minorBidi" w:hAnsiTheme="minorBidi"/>
          <w:bCs/>
          <w:color w:val="000000" w:themeColor="text1"/>
          <w:lang w:val="en-US" w:bidi="en-US"/>
        </w:rPr>
        <w:t xml:space="preserve"> 15 minutes </w:t>
      </w:r>
      <w:r w:rsidR="002349FC" w:rsidRPr="00A542F6">
        <w:rPr>
          <w:rFonts w:asciiTheme="minorBidi" w:hAnsiTheme="minorBidi"/>
          <w:bCs/>
          <w:color w:val="000000" w:themeColor="text1"/>
          <w:lang w:val="en-US" w:bidi="en-US"/>
        </w:rPr>
        <w:t xml:space="preserve">to complete </w:t>
      </w:r>
      <w:r w:rsidRPr="00A542F6">
        <w:rPr>
          <w:rFonts w:asciiTheme="minorBidi" w:hAnsiTheme="minorBidi"/>
          <w:bCs/>
          <w:color w:val="000000" w:themeColor="text1"/>
          <w:lang w:val="en-US" w:bidi="en-US"/>
        </w:rPr>
        <w:t xml:space="preserve">will be conducted </w:t>
      </w:r>
      <w:r w:rsidR="002349FC" w:rsidRPr="00A542F6">
        <w:rPr>
          <w:rFonts w:asciiTheme="minorBidi" w:hAnsiTheme="minorBidi"/>
          <w:bCs/>
          <w:color w:val="000000" w:themeColor="text1"/>
          <w:lang w:val="en-US" w:bidi="en-US"/>
        </w:rPr>
        <w:t xml:space="preserve">on </w:t>
      </w:r>
      <w:r w:rsidRPr="00A542F6">
        <w:rPr>
          <w:rFonts w:asciiTheme="minorBidi" w:hAnsiTheme="minorBidi"/>
          <w:bCs/>
          <w:color w:val="000000" w:themeColor="text1"/>
          <w:lang w:val="en-US" w:bidi="en-US"/>
        </w:rPr>
        <w:t>the same visit day</w:t>
      </w:r>
      <w:r w:rsidR="002349FC" w:rsidRPr="00A542F6">
        <w:rPr>
          <w:rFonts w:asciiTheme="minorBidi" w:hAnsiTheme="minorBidi"/>
          <w:bCs/>
          <w:color w:val="000000" w:themeColor="text1"/>
          <w:lang w:val="en-US" w:bidi="en-US"/>
        </w:rPr>
        <w:t>, under medical supervision at the UNSW Health Service</w:t>
      </w:r>
      <w:r w:rsidRPr="00A542F6">
        <w:rPr>
          <w:rFonts w:asciiTheme="minorBidi" w:hAnsiTheme="minorBidi"/>
          <w:bCs/>
          <w:color w:val="000000" w:themeColor="text1"/>
          <w:lang w:val="en-US" w:bidi="en-US"/>
        </w:rPr>
        <w:t xml:space="preserve"> </w:t>
      </w:r>
      <w:r w:rsidR="000957C6">
        <w:rPr>
          <w:rFonts w:asciiTheme="minorBidi" w:hAnsiTheme="minorBidi"/>
          <w:bCs/>
          <w:color w:val="000000" w:themeColor="text1"/>
          <w:lang w:val="en-US" w:bidi="en-US"/>
        </w:rPr>
        <w:t>a</w:t>
      </w:r>
      <w:r w:rsidR="00766E5B" w:rsidRPr="00A542F6">
        <w:rPr>
          <w:rFonts w:asciiTheme="minorBidi" w:hAnsiTheme="minorBidi"/>
          <w:bCs/>
          <w:color w:val="000000" w:themeColor="text1"/>
          <w:lang w:val="en-US" w:bidi="en-US"/>
        </w:rPr>
        <w:t>fter determining the eligibility of the participants and signing of the consent form</w:t>
      </w:r>
      <w:r w:rsidR="00E73DA5" w:rsidRPr="00A542F6">
        <w:rPr>
          <w:rFonts w:asciiTheme="minorBidi" w:hAnsiTheme="minorBidi"/>
          <w:bCs/>
          <w:color w:val="000000" w:themeColor="text1"/>
          <w:lang w:val="en-US" w:bidi="en-US"/>
        </w:rPr>
        <w:t xml:space="preserve">. </w:t>
      </w:r>
      <w:r w:rsidR="00D439C1" w:rsidRPr="00D439C1">
        <w:rPr>
          <w:rFonts w:asciiTheme="minorBidi" w:hAnsiTheme="minorBidi"/>
          <w:bCs/>
          <w:color w:val="000000" w:themeColor="text1"/>
          <w:lang w:bidi="en-US"/>
        </w:rPr>
        <w:t>All participants attending the Skin Prick Test at UNSW Health will be required to fill out an online patient registration form (New Patient Registration Form: https://www.hotdoc.com.au/forms/unsw-health-service-new-patient-registration-form). This procedure is required by UNSW Health Service to provide participants’ details to the doctor in case of emergency. Participants' details obtained from this registration form will be handled by the UNSW Health Service staff only and will not be visible or used by our study investigators.</w:t>
      </w:r>
      <w:r w:rsidR="00C544CA">
        <w:rPr>
          <w:rFonts w:asciiTheme="minorBidi" w:hAnsiTheme="minorBidi"/>
          <w:bCs/>
          <w:color w:val="000000" w:themeColor="text1"/>
          <w:lang w:bidi="en-US"/>
        </w:rPr>
        <w:t xml:space="preserve"> </w:t>
      </w:r>
      <w:r w:rsidR="00E73DA5" w:rsidRPr="00A542F6">
        <w:rPr>
          <w:rFonts w:asciiTheme="minorBidi" w:hAnsiTheme="minorBidi"/>
          <w:bCs/>
          <w:color w:val="000000" w:themeColor="text1"/>
          <w:lang w:val="en-US" w:bidi="en-US"/>
        </w:rPr>
        <w:t>I</w:t>
      </w:r>
      <w:r w:rsidR="00766E5B" w:rsidRPr="00A542F6">
        <w:rPr>
          <w:rFonts w:asciiTheme="minorBidi" w:hAnsiTheme="minorBidi"/>
          <w:bCs/>
          <w:color w:val="000000" w:themeColor="text1"/>
          <w:lang w:val="en-US" w:bidi="en-US"/>
        </w:rPr>
        <w:t xml:space="preserve">ncluded participants will </w:t>
      </w:r>
      <w:r w:rsidR="002349FC" w:rsidRPr="00A542F6">
        <w:rPr>
          <w:rFonts w:asciiTheme="minorBidi" w:hAnsiTheme="minorBidi"/>
          <w:bCs/>
          <w:color w:val="000000" w:themeColor="text1"/>
          <w:lang w:val="en-US" w:bidi="en-US"/>
        </w:rPr>
        <w:t xml:space="preserve">be asked to complete </w:t>
      </w:r>
      <w:r w:rsidR="00766E5B" w:rsidRPr="00A542F6">
        <w:rPr>
          <w:rFonts w:asciiTheme="minorBidi" w:hAnsiTheme="minorBidi"/>
          <w:bCs/>
          <w:color w:val="000000" w:themeColor="text1"/>
          <w:lang w:val="en-US" w:bidi="en-US"/>
        </w:rPr>
        <w:t xml:space="preserve">a washout </w:t>
      </w:r>
      <w:r w:rsidR="00B41937" w:rsidRPr="00A542F6">
        <w:rPr>
          <w:rFonts w:asciiTheme="minorBidi" w:hAnsiTheme="minorBidi"/>
          <w:bCs/>
          <w:color w:val="000000" w:themeColor="text1"/>
          <w:lang w:val="en-US" w:bidi="en-US"/>
        </w:rPr>
        <w:t>period of</w:t>
      </w:r>
      <w:r w:rsidR="002349FC" w:rsidRPr="00A542F6">
        <w:rPr>
          <w:rFonts w:asciiTheme="minorBidi" w:hAnsiTheme="minorBidi"/>
          <w:bCs/>
          <w:color w:val="000000" w:themeColor="text1"/>
          <w:lang w:val="en-US" w:bidi="en-US"/>
        </w:rPr>
        <w:t xml:space="preserve"> </w:t>
      </w:r>
      <w:r w:rsidR="00766E5B" w:rsidRPr="00A542F6">
        <w:rPr>
          <w:rFonts w:asciiTheme="minorBidi" w:hAnsiTheme="minorBidi"/>
          <w:bCs/>
          <w:color w:val="000000" w:themeColor="text1"/>
          <w:lang w:val="en-US" w:bidi="en-US"/>
        </w:rPr>
        <w:t>1 week</w:t>
      </w:r>
      <w:r w:rsidR="002349FC" w:rsidRPr="00A542F6">
        <w:rPr>
          <w:rFonts w:asciiTheme="minorBidi" w:hAnsiTheme="minorBidi"/>
          <w:bCs/>
          <w:color w:val="000000" w:themeColor="text1"/>
          <w:lang w:val="en-US" w:bidi="en-US"/>
        </w:rPr>
        <w:t xml:space="preserve"> duration for which</w:t>
      </w:r>
      <w:r w:rsidR="00766E5B" w:rsidRPr="00A542F6">
        <w:rPr>
          <w:rFonts w:asciiTheme="minorBidi" w:hAnsiTheme="minorBidi"/>
          <w:bCs/>
          <w:color w:val="000000" w:themeColor="text1"/>
          <w:lang w:val="en-US" w:bidi="en-US"/>
        </w:rPr>
        <w:t xml:space="preserve"> </w:t>
      </w:r>
      <w:r w:rsidR="002349FC" w:rsidRPr="00A542F6">
        <w:rPr>
          <w:rFonts w:asciiTheme="minorBidi" w:hAnsiTheme="minorBidi"/>
          <w:bCs/>
          <w:color w:val="000000" w:themeColor="text1"/>
          <w:lang w:val="en-US" w:bidi="en-US"/>
        </w:rPr>
        <w:t>they</w:t>
      </w:r>
      <w:r w:rsidR="00766E5B" w:rsidRPr="00A542F6">
        <w:rPr>
          <w:rFonts w:asciiTheme="minorBidi" w:hAnsiTheme="minorBidi"/>
          <w:bCs/>
          <w:color w:val="000000" w:themeColor="text1"/>
          <w:lang w:val="en-US" w:bidi="en-US"/>
        </w:rPr>
        <w:t xml:space="preserve"> will be given commercially available </w:t>
      </w:r>
      <w:r w:rsidR="002349FC" w:rsidRPr="00A542F6">
        <w:rPr>
          <w:rFonts w:asciiTheme="minorBidi" w:hAnsiTheme="minorBidi"/>
          <w:bCs/>
          <w:color w:val="000000" w:themeColor="text1"/>
          <w:lang w:val="en-US" w:bidi="en-US"/>
        </w:rPr>
        <w:t xml:space="preserve">ocular lubricant </w:t>
      </w:r>
      <w:r w:rsidR="00E84C19" w:rsidRPr="00A542F6">
        <w:rPr>
          <w:rFonts w:asciiTheme="minorBidi" w:hAnsiTheme="minorBidi"/>
          <w:bCs/>
          <w:color w:val="000000" w:themeColor="text1"/>
          <w:lang w:val="en-US" w:bidi="en-US"/>
        </w:rPr>
        <w:t>eyedrops</w:t>
      </w:r>
      <w:r w:rsidR="00D85FD7" w:rsidRPr="00A542F6">
        <w:rPr>
          <w:rFonts w:asciiTheme="minorBidi" w:hAnsiTheme="minorBidi"/>
          <w:bCs/>
          <w:color w:val="000000" w:themeColor="text1"/>
          <w:lang w:val="en-US" w:bidi="en-US"/>
        </w:rPr>
        <w:t xml:space="preserve"> </w:t>
      </w:r>
      <w:r w:rsidR="00892153" w:rsidRPr="00A542F6">
        <w:rPr>
          <w:rFonts w:asciiTheme="minorBidi" w:hAnsiTheme="minorBidi"/>
          <w:bCs/>
          <w:color w:val="000000" w:themeColor="text1"/>
          <w:lang w:val="en-US" w:bidi="en-US"/>
        </w:rPr>
        <w:t xml:space="preserve">(Blink Intensive </w:t>
      </w:r>
      <w:r w:rsidR="00B96686" w:rsidRPr="00A542F6">
        <w:rPr>
          <w:rFonts w:asciiTheme="minorBidi" w:hAnsiTheme="minorBidi"/>
          <w:bCs/>
          <w:color w:val="000000" w:themeColor="text1"/>
          <w:lang w:val="en-US" w:bidi="en-US"/>
        </w:rPr>
        <w:t>Tears</w:t>
      </w:r>
      <w:r w:rsidR="00AC127E" w:rsidRPr="00A542F6">
        <w:rPr>
          <w:rFonts w:asciiTheme="minorBidi" w:hAnsiTheme="minorBidi"/>
          <w:bCs/>
          <w:color w:val="000000" w:themeColor="text1"/>
          <w:lang w:val="en-US" w:bidi="en-US"/>
        </w:rPr>
        <w:t xml:space="preserve"> eyedrops, </w:t>
      </w:r>
      <w:r w:rsidR="00E453B7" w:rsidRPr="00A542F6">
        <w:rPr>
          <w:rFonts w:asciiTheme="minorBidi" w:hAnsiTheme="minorBidi"/>
          <w:bCs/>
          <w:color w:val="000000" w:themeColor="text1"/>
          <w:lang w:val="en-US" w:bidi="en-US"/>
        </w:rPr>
        <w:t>AR</w:t>
      </w:r>
      <w:r w:rsidR="00D04190" w:rsidRPr="00A542F6">
        <w:rPr>
          <w:rFonts w:asciiTheme="minorBidi" w:hAnsiTheme="minorBidi"/>
          <w:bCs/>
          <w:color w:val="000000" w:themeColor="text1"/>
          <w:lang w:val="en-US" w:bidi="en-US"/>
        </w:rPr>
        <w:t>TG ID:158805)</w:t>
      </w:r>
      <w:r w:rsidR="005B0894" w:rsidRPr="00A542F6">
        <w:rPr>
          <w:rFonts w:asciiTheme="minorBidi" w:hAnsiTheme="minorBidi"/>
          <w:bCs/>
          <w:color w:val="000000" w:themeColor="text1"/>
          <w:lang w:val="en-US" w:bidi="en-US"/>
        </w:rPr>
        <w:t xml:space="preserve"> and will be asked to install two drops daily</w:t>
      </w:r>
      <w:r w:rsidR="00C74519" w:rsidRPr="00A542F6">
        <w:rPr>
          <w:rFonts w:asciiTheme="minorBidi" w:hAnsiTheme="minorBidi"/>
          <w:bCs/>
          <w:color w:val="000000" w:themeColor="text1"/>
          <w:lang w:val="en-US" w:bidi="en-US"/>
        </w:rPr>
        <w:t xml:space="preserve"> in both eyes f</w:t>
      </w:r>
      <w:r w:rsidR="00F31F1E" w:rsidRPr="00A542F6">
        <w:rPr>
          <w:rFonts w:asciiTheme="minorBidi" w:hAnsiTheme="minorBidi"/>
          <w:bCs/>
          <w:color w:val="000000" w:themeColor="text1"/>
          <w:lang w:val="en-US" w:bidi="en-US"/>
        </w:rPr>
        <w:t>or 1 week</w:t>
      </w:r>
      <w:r w:rsidR="00766E5B" w:rsidRPr="00A542F6">
        <w:rPr>
          <w:rFonts w:asciiTheme="minorBidi" w:hAnsiTheme="minorBidi"/>
          <w:bCs/>
          <w:color w:val="000000" w:themeColor="text1"/>
          <w:lang w:val="en-US" w:bidi="en-US"/>
        </w:rPr>
        <w:t>.</w:t>
      </w:r>
      <w:r w:rsidRPr="00A542F6">
        <w:rPr>
          <w:rFonts w:asciiTheme="minorBidi" w:hAnsiTheme="minorBidi"/>
          <w:bCs/>
          <w:color w:val="000000" w:themeColor="text1"/>
          <w:lang w:val="en-US" w:bidi="en-US"/>
        </w:rPr>
        <w:t xml:space="preserve"> </w:t>
      </w:r>
      <w:r w:rsidR="00C63C30" w:rsidRPr="00A542F6">
        <w:rPr>
          <w:rFonts w:asciiTheme="minorBidi" w:hAnsiTheme="minorBidi"/>
          <w:bCs/>
          <w:color w:val="000000" w:themeColor="text1"/>
          <w:lang w:val="en-US" w:bidi="en-US"/>
        </w:rPr>
        <w:t xml:space="preserve">Eligible participants with active allergic conjunctivitis based on current active allergic conjunctivitis symptoms (including itchiness or watery eyes or burning feeling or feeling like there is dirt or grit in your eyes) or signs (including redness or swollen eyelids), with or without a prior diagnosis of ocular allergy or hay fever will be randomly assigned (based on a computer-generated list) to 3 groups to receive either topical antihistamine and mast cell stabiliser eyedrops (dual-acting agent), or corticosteroid eyedrops in the treatment group, </w:t>
      </w:r>
      <w:r w:rsidR="00571B1C" w:rsidRPr="00A542F6">
        <w:rPr>
          <w:rFonts w:asciiTheme="minorBidi" w:hAnsiTheme="minorBidi"/>
          <w:bCs/>
          <w:color w:val="000000" w:themeColor="text1"/>
          <w:lang w:val="en-US" w:bidi="en-US"/>
        </w:rPr>
        <w:t xml:space="preserve">or </w:t>
      </w:r>
      <w:r w:rsidR="00C63C30" w:rsidRPr="00A542F6">
        <w:rPr>
          <w:rFonts w:asciiTheme="minorBidi" w:hAnsiTheme="minorBidi"/>
          <w:bCs/>
          <w:color w:val="000000" w:themeColor="text1"/>
          <w:lang w:val="en-US" w:bidi="en-US"/>
        </w:rPr>
        <w:t>lubricant eyedrops as the control group</w:t>
      </w:r>
      <w:r w:rsidRPr="00A542F6">
        <w:rPr>
          <w:rFonts w:asciiTheme="minorBidi" w:hAnsiTheme="minorBidi"/>
          <w:bCs/>
          <w:color w:val="000000" w:themeColor="text1"/>
          <w:lang w:val="en-US" w:bidi="en-US"/>
        </w:rPr>
        <w:t>.</w:t>
      </w:r>
      <w:r w:rsidR="00540D0C" w:rsidRPr="004B098A">
        <w:rPr>
          <w:rFonts w:asciiTheme="minorBidi" w:hAnsiTheme="minorBidi"/>
          <w:bCs/>
          <w:color w:val="000000" w:themeColor="text1"/>
          <w:lang w:val="en-US" w:bidi="en-US"/>
        </w:rPr>
        <w:t xml:space="preserve"> </w:t>
      </w:r>
      <w:r w:rsidR="00540D0C" w:rsidRPr="006D23CC">
        <w:rPr>
          <w:rFonts w:asciiTheme="minorBidi" w:hAnsiTheme="minorBidi"/>
          <w:bCs/>
          <w:color w:val="000000" w:themeColor="text1"/>
          <w:lang w:val="en-US" w:bidi="en-US"/>
        </w:rPr>
        <w:t xml:space="preserve">Intervention categories will be </w:t>
      </w:r>
      <w:r w:rsidR="00540D0C">
        <w:rPr>
          <w:rFonts w:asciiTheme="minorBidi" w:hAnsiTheme="minorBidi"/>
          <w:bCs/>
          <w:color w:val="000000" w:themeColor="text1"/>
          <w:lang w:val="en-US" w:bidi="en-US"/>
        </w:rPr>
        <w:t xml:space="preserve">pre-packed in sealed envelopes and </w:t>
      </w:r>
      <w:r w:rsidR="00540D0C" w:rsidRPr="006D23CC">
        <w:rPr>
          <w:rFonts w:asciiTheme="minorBidi" w:hAnsiTheme="minorBidi"/>
          <w:bCs/>
          <w:color w:val="000000" w:themeColor="text1"/>
          <w:lang w:val="en-US" w:bidi="en-US"/>
        </w:rPr>
        <w:t xml:space="preserve">randomly </w:t>
      </w:r>
      <w:r w:rsidR="00540D0C">
        <w:rPr>
          <w:rFonts w:asciiTheme="minorBidi" w:hAnsiTheme="minorBidi"/>
          <w:bCs/>
          <w:color w:val="000000" w:themeColor="text1"/>
          <w:lang w:val="en-US" w:bidi="en-US"/>
        </w:rPr>
        <w:t>labelled</w:t>
      </w:r>
      <w:r w:rsidR="00540D0C" w:rsidRPr="006D23CC">
        <w:rPr>
          <w:rFonts w:asciiTheme="minorBidi" w:hAnsiTheme="minorBidi"/>
          <w:bCs/>
          <w:color w:val="000000" w:themeColor="text1"/>
          <w:lang w:val="en-US" w:bidi="en-US"/>
        </w:rPr>
        <w:t xml:space="preserve"> (intervention A, intervention B, and intervention C). Each </w:t>
      </w:r>
      <w:r w:rsidR="003915C5">
        <w:rPr>
          <w:rFonts w:asciiTheme="minorBidi" w:hAnsiTheme="minorBidi"/>
          <w:bCs/>
          <w:color w:val="000000" w:themeColor="text1"/>
          <w:lang w:val="en-US" w:bidi="en-US"/>
        </w:rPr>
        <w:t>envelope</w:t>
      </w:r>
      <w:r w:rsidR="00540D0C" w:rsidRPr="006D23CC">
        <w:rPr>
          <w:rFonts w:asciiTheme="minorBidi" w:hAnsiTheme="minorBidi"/>
          <w:bCs/>
          <w:color w:val="000000" w:themeColor="text1"/>
          <w:lang w:val="en-US" w:bidi="en-US"/>
        </w:rPr>
        <w:t xml:space="preserve"> will have a sufficient amount of dosage for the treatment period.</w:t>
      </w:r>
    </w:p>
    <w:p w14:paraId="0A18FF8E" w14:textId="593BDED3" w:rsidR="00B370BD" w:rsidRPr="00BE355A" w:rsidRDefault="00B370BD" w:rsidP="00A542F6">
      <w:pPr>
        <w:spacing w:after="0" w:line="240" w:lineRule="auto"/>
        <w:ind w:left="720" w:right="283"/>
        <w:jc w:val="both"/>
        <w:rPr>
          <w:rFonts w:asciiTheme="minorBidi" w:hAnsiTheme="minorBidi"/>
          <w:bCs/>
          <w:color w:val="FF0000"/>
          <w:lang w:val="en-US" w:bidi="en-US"/>
        </w:rPr>
      </w:pPr>
    </w:p>
    <w:p w14:paraId="4BD9987F" w14:textId="77777777" w:rsidR="001E4FA1" w:rsidRPr="00A542F6" w:rsidRDefault="001E4FA1" w:rsidP="00A542F6">
      <w:pPr>
        <w:spacing w:after="0" w:line="240" w:lineRule="auto"/>
        <w:ind w:left="720" w:right="283"/>
        <w:jc w:val="both"/>
        <w:rPr>
          <w:rFonts w:asciiTheme="minorBidi" w:hAnsiTheme="minorBidi"/>
          <w:bCs/>
          <w:color w:val="000000" w:themeColor="text1"/>
          <w:lang w:val="en-US" w:bidi="en-US"/>
        </w:rPr>
      </w:pPr>
    </w:p>
    <w:p w14:paraId="7C109C09" w14:textId="59219C94" w:rsidR="00B370BD" w:rsidRPr="00A542F6" w:rsidRDefault="00B370BD" w:rsidP="00A542F6">
      <w:pPr>
        <w:spacing w:after="0" w:line="240" w:lineRule="auto"/>
        <w:ind w:left="720" w:right="283"/>
        <w:jc w:val="both"/>
        <w:rPr>
          <w:rFonts w:asciiTheme="minorBidi" w:hAnsiTheme="minorBidi"/>
          <w:bCs/>
          <w:color w:val="000000" w:themeColor="text1"/>
          <w:lang w:val="en-US" w:bidi="en-US"/>
        </w:rPr>
      </w:pPr>
      <w:r w:rsidRPr="00A542F6">
        <w:rPr>
          <w:rFonts w:asciiTheme="minorBidi" w:hAnsiTheme="minorBidi"/>
          <w:bCs/>
          <w:color w:val="000000" w:themeColor="text1"/>
          <w:lang w:val="en-US" w:bidi="en-US"/>
        </w:rPr>
        <w:t>All the clinical tests will be conducted at the School of Optometry and Vision Science, UNSW. The skin prick test will be conducted at the University Health Service, UNSW, located at the Kensington campus</w:t>
      </w:r>
      <w:r w:rsidR="0083151F" w:rsidRPr="00A542F6">
        <w:rPr>
          <w:rFonts w:asciiTheme="minorBidi" w:hAnsiTheme="minorBidi"/>
          <w:bCs/>
          <w:color w:val="000000" w:themeColor="text1"/>
          <w:lang w:val="en-US" w:bidi="en-US"/>
        </w:rPr>
        <w:t xml:space="preserve"> with access to medical care in an unlikely </w:t>
      </w:r>
      <w:r w:rsidR="002349FC" w:rsidRPr="00A542F6">
        <w:rPr>
          <w:rFonts w:asciiTheme="minorBidi" w:hAnsiTheme="minorBidi"/>
          <w:bCs/>
          <w:color w:val="000000" w:themeColor="text1"/>
          <w:lang w:val="en-US" w:bidi="en-US"/>
        </w:rPr>
        <w:t xml:space="preserve">event </w:t>
      </w:r>
      <w:r w:rsidR="0083151F" w:rsidRPr="00A542F6">
        <w:rPr>
          <w:rFonts w:asciiTheme="minorBidi" w:hAnsiTheme="minorBidi"/>
          <w:bCs/>
          <w:color w:val="000000" w:themeColor="text1"/>
          <w:lang w:val="en-US" w:bidi="en-US"/>
        </w:rPr>
        <w:t xml:space="preserve">of </w:t>
      </w:r>
      <w:r w:rsidR="002349FC" w:rsidRPr="00A542F6">
        <w:rPr>
          <w:rFonts w:asciiTheme="minorBidi" w:hAnsiTheme="minorBidi"/>
          <w:bCs/>
          <w:color w:val="000000" w:themeColor="text1"/>
          <w:lang w:val="en-US" w:bidi="en-US"/>
        </w:rPr>
        <w:t xml:space="preserve">an </w:t>
      </w:r>
      <w:r w:rsidR="0083151F" w:rsidRPr="00A542F6">
        <w:rPr>
          <w:rFonts w:asciiTheme="minorBidi" w:hAnsiTheme="minorBidi"/>
          <w:bCs/>
          <w:color w:val="000000" w:themeColor="text1"/>
          <w:lang w:val="en-US" w:bidi="en-US"/>
        </w:rPr>
        <w:t>emergency</w:t>
      </w:r>
      <w:r w:rsidR="000B6C35" w:rsidRPr="00A542F6">
        <w:rPr>
          <w:rFonts w:asciiTheme="minorBidi" w:hAnsiTheme="minorBidi"/>
          <w:bCs/>
          <w:color w:val="000000" w:themeColor="text1"/>
          <w:lang w:val="en-US" w:bidi="en-US"/>
        </w:rPr>
        <w:t>.</w:t>
      </w:r>
      <w:r w:rsidR="002349FC" w:rsidRPr="00A542F6">
        <w:rPr>
          <w:rFonts w:asciiTheme="minorBidi" w:hAnsiTheme="minorBidi"/>
          <w:bCs/>
          <w:color w:val="000000" w:themeColor="text1"/>
          <w:lang w:val="en-US" w:bidi="en-US"/>
        </w:rPr>
        <w:t xml:space="preserve"> </w:t>
      </w:r>
    </w:p>
    <w:p w14:paraId="40C3EA32" w14:textId="77777777" w:rsidR="009663F4" w:rsidRPr="00AD1F09" w:rsidRDefault="009663F4" w:rsidP="009663F4">
      <w:pPr>
        <w:spacing w:after="0" w:line="240" w:lineRule="auto"/>
        <w:ind w:left="709" w:right="283"/>
        <w:jc w:val="both"/>
        <w:rPr>
          <w:rFonts w:ascii="Arial" w:hAnsi="Arial" w:cs="Arial"/>
          <w:color w:val="0000FF"/>
        </w:rPr>
      </w:pPr>
    </w:p>
    <w:p w14:paraId="1D431086" w14:textId="7C1E1570" w:rsidR="00652BE6" w:rsidRPr="00D20113" w:rsidRDefault="004A3FCC" w:rsidP="00D20113">
      <w:pPr>
        <w:pStyle w:val="Heading2"/>
        <w:spacing w:before="0" w:line="240" w:lineRule="auto"/>
        <w:ind w:right="283"/>
        <w:contextualSpacing/>
        <w:jc w:val="both"/>
        <w:rPr>
          <w:rFonts w:ascii="Arial" w:hAnsi="Arial" w:cs="Arial"/>
          <w:b/>
          <w:bCs/>
          <w:color w:val="000000" w:themeColor="text1"/>
          <w:sz w:val="22"/>
          <w:szCs w:val="22"/>
        </w:rPr>
      </w:pPr>
      <w:bookmarkStart w:id="33" w:name="_Toc72306745"/>
      <w:bookmarkStart w:id="34" w:name="_Toc72309553"/>
      <w:bookmarkStart w:id="35" w:name="_Toc72317386"/>
      <w:bookmarkStart w:id="36" w:name="_Toc140445749"/>
      <w:r w:rsidRPr="00AE3F6F">
        <w:rPr>
          <w:rFonts w:ascii="Arial" w:hAnsi="Arial" w:cs="Arial"/>
          <w:b/>
          <w:bCs/>
          <w:color w:val="000000" w:themeColor="text1"/>
          <w:sz w:val="22"/>
          <w:szCs w:val="22"/>
        </w:rPr>
        <w:t>Consent</w:t>
      </w:r>
      <w:bookmarkEnd w:id="33"/>
      <w:bookmarkEnd w:id="34"/>
      <w:bookmarkEnd w:id="35"/>
      <w:bookmarkEnd w:id="36"/>
      <w:r w:rsidRPr="00AE3F6F">
        <w:rPr>
          <w:rFonts w:ascii="Arial" w:hAnsi="Arial" w:cs="Arial"/>
          <w:b/>
          <w:bCs/>
          <w:color w:val="000000" w:themeColor="text1"/>
          <w:sz w:val="22"/>
          <w:szCs w:val="22"/>
        </w:rPr>
        <w:t xml:space="preserve"> </w:t>
      </w:r>
    </w:p>
    <w:p w14:paraId="3634F210" w14:textId="09CB8C62" w:rsidR="004A3FCC" w:rsidRDefault="00B12EA0" w:rsidP="00A542F6">
      <w:pPr>
        <w:spacing w:after="0" w:line="240" w:lineRule="auto"/>
        <w:ind w:left="720" w:right="283"/>
        <w:jc w:val="both"/>
        <w:rPr>
          <w:rFonts w:asciiTheme="minorBidi" w:hAnsiTheme="minorBidi"/>
          <w:bCs/>
          <w:color w:val="000000" w:themeColor="text1"/>
          <w:lang w:val="en-US" w:bidi="en-US"/>
        </w:rPr>
      </w:pPr>
      <w:r w:rsidRPr="009458FF">
        <w:rPr>
          <w:rFonts w:asciiTheme="minorBidi" w:hAnsiTheme="minorBidi"/>
          <w:bCs/>
          <w:color w:val="000000" w:themeColor="text1"/>
          <w:lang w:val="en-US" w:bidi="en-US"/>
        </w:rPr>
        <w:t xml:space="preserve">A consent form and participation information sheet will be provided to the participants after they have initiated contact with the research investigators regarding their interest in participation. This information will detail the entire research including the purpose, research participating hours, risks involved, reimbursement, participant confidentiality and contact details of the investigator. There will be no coercion as the potential participants will be obtaining information of the study from posters on the bulletin board or from pamphlets given to them after their </w:t>
      </w:r>
      <w:r w:rsidRPr="009458FF">
        <w:rPr>
          <w:rFonts w:asciiTheme="minorBidi" w:hAnsiTheme="minorBidi"/>
          <w:bCs/>
          <w:color w:val="000000" w:themeColor="text1"/>
          <w:lang w:val="en-US" w:bidi="en-US"/>
        </w:rPr>
        <w:lastRenderedPageBreak/>
        <w:t>consultation in the UNSW clinic. They will also be reminded that their participation is completely voluntary, and they can withdraw at any time.</w:t>
      </w:r>
    </w:p>
    <w:p w14:paraId="6E2FB2F7" w14:textId="77777777" w:rsidR="00AF741D" w:rsidRPr="00B12EA0" w:rsidRDefault="00AF741D" w:rsidP="00A542F6">
      <w:pPr>
        <w:spacing w:after="0" w:line="240" w:lineRule="auto"/>
        <w:ind w:left="720" w:right="283"/>
        <w:jc w:val="both"/>
        <w:rPr>
          <w:rFonts w:asciiTheme="minorBidi" w:hAnsiTheme="minorBidi"/>
          <w:bCs/>
          <w:color w:val="000000" w:themeColor="text1"/>
          <w:lang w:val="en-US" w:bidi="en-US"/>
        </w:rPr>
      </w:pPr>
    </w:p>
    <w:p w14:paraId="14BBA243" w14:textId="602B12FA" w:rsidR="00990B8D" w:rsidRPr="009837B5" w:rsidRDefault="004A3FCC" w:rsidP="009837B5">
      <w:pPr>
        <w:pStyle w:val="Heading2"/>
        <w:spacing w:before="0" w:line="240" w:lineRule="auto"/>
        <w:ind w:right="283"/>
        <w:contextualSpacing/>
        <w:jc w:val="both"/>
        <w:rPr>
          <w:rFonts w:ascii="Arial" w:hAnsi="Arial" w:cs="Arial"/>
          <w:b/>
          <w:bCs/>
          <w:color w:val="000000" w:themeColor="text1"/>
          <w:sz w:val="22"/>
          <w:szCs w:val="22"/>
        </w:rPr>
      </w:pPr>
      <w:bookmarkStart w:id="37" w:name="_Toc72306746"/>
      <w:bookmarkStart w:id="38" w:name="_Toc72309554"/>
      <w:bookmarkStart w:id="39" w:name="_Toc72317387"/>
      <w:bookmarkStart w:id="40" w:name="_Toc140445750"/>
      <w:r w:rsidRPr="00AE3F6F">
        <w:rPr>
          <w:rFonts w:ascii="Arial" w:hAnsi="Arial" w:cs="Arial"/>
          <w:b/>
          <w:bCs/>
          <w:color w:val="000000" w:themeColor="text1"/>
          <w:sz w:val="22"/>
          <w:szCs w:val="22"/>
        </w:rPr>
        <w:t>Withdrawal of Consent or Participant</w:t>
      </w:r>
      <w:bookmarkEnd w:id="37"/>
      <w:bookmarkEnd w:id="38"/>
      <w:bookmarkEnd w:id="39"/>
      <w:bookmarkEnd w:id="40"/>
      <w:r w:rsidRPr="00AE3F6F">
        <w:rPr>
          <w:rFonts w:ascii="Arial" w:hAnsi="Arial" w:cs="Arial"/>
          <w:b/>
          <w:bCs/>
          <w:color w:val="000000" w:themeColor="text1"/>
          <w:sz w:val="22"/>
          <w:szCs w:val="22"/>
        </w:rPr>
        <w:t xml:space="preserve"> </w:t>
      </w:r>
    </w:p>
    <w:p w14:paraId="34478C00" w14:textId="02C70FC5" w:rsidR="00371682" w:rsidRPr="00A542F6" w:rsidRDefault="00371682" w:rsidP="00A542F6">
      <w:pPr>
        <w:pStyle w:val="ListParagraph"/>
        <w:numPr>
          <w:ilvl w:val="0"/>
          <w:numId w:val="25"/>
        </w:numPr>
        <w:spacing w:after="0" w:line="240" w:lineRule="auto"/>
        <w:ind w:right="283"/>
        <w:jc w:val="both"/>
        <w:rPr>
          <w:rFonts w:asciiTheme="minorBidi" w:hAnsiTheme="minorBidi"/>
          <w:bCs/>
          <w:color w:val="000000" w:themeColor="text1"/>
          <w:lang w:val="en-US" w:bidi="en-US"/>
        </w:rPr>
      </w:pPr>
      <w:r w:rsidRPr="00A542F6">
        <w:rPr>
          <w:rFonts w:asciiTheme="minorBidi" w:hAnsiTheme="minorBidi"/>
          <w:bCs/>
          <w:color w:val="000000" w:themeColor="text1"/>
          <w:lang w:val="en-US" w:bidi="en-US"/>
        </w:rPr>
        <w:t xml:space="preserve">The </w:t>
      </w:r>
      <w:r w:rsidR="003F7560" w:rsidRPr="00A542F6">
        <w:rPr>
          <w:rFonts w:asciiTheme="minorBidi" w:hAnsiTheme="minorBidi"/>
          <w:bCs/>
          <w:color w:val="000000" w:themeColor="text1"/>
          <w:lang w:val="en-US" w:bidi="en-US"/>
        </w:rPr>
        <w:t xml:space="preserve">participants </w:t>
      </w:r>
      <w:r w:rsidRPr="00A542F6">
        <w:rPr>
          <w:rFonts w:asciiTheme="minorBidi" w:hAnsiTheme="minorBidi"/>
          <w:bCs/>
          <w:color w:val="000000" w:themeColor="text1"/>
          <w:lang w:val="en-US" w:bidi="en-US"/>
        </w:rPr>
        <w:t xml:space="preserve">have the right to withdraw from the trial at any time for any reason, without the need to justify their decision. However, the Investigator should record the reason for the patient’s withdrawal, if possible. The </w:t>
      </w:r>
      <w:r w:rsidR="008F426D" w:rsidRPr="00A542F6">
        <w:rPr>
          <w:rFonts w:asciiTheme="minorBidi" w:hAnsiTheme="minorBidi"/>
          <w:bCs/>
          <w:color w:val="000000" w:themeColor="text1"/>
          <w:lang w:val="en-US" w:bidi="en-US"/>
        </w:rPr>
        <w:t>i</w:t>
      </w:r>
      <w:r w:rsidRPr="00A542F6">
        <w:rPr>
          <w:rFonts w:asciiTheme="minorBidi" w:hAnsiTheme="minorBidi"/>
          <w:bCs/>
          <w:color w:val="000000" w:themeColor="text1"/>
          <w:lang w:val="en-US" w:bidi="en-US"/>
        </w:rPr>
        <w:t xml:space="preserve">nvestigator also has the right to withdraw </w:t>
      </w:r>
      <w:r w:rsidR="003F7560" w:rsidRPr="00A542F6">
        <w:rPr>
          <w:rFonts w:asciiTheme="minorBidi" w:hAnsiTheme="minorBidi"/>
          <w:bCs/>
          <w:color w:val="000000" w:themeColor="text1"/>
          <w:lang w:val="en-US" w:bidi="en-US"/>
        </w:rPr>
        <w:t>participants</w:t>
      </w:r>
      <w:r w:rsidRPr="00A542F6">
        <w:rPr>
          <w:rFonts w:asciiTheme="minorBidi" w:hAnsiTheme="minorBidi"/>
          <w:bCs/>
          <w:color w:val="000000" w:themeColor="text1"/>
          <w:lang w:val="en-US" w:bidi="en-US"/>
        </w:rPr>
        <w:t xml:space="preserve">. </w:t>
      </w:r>
    </w:p>
    <w:p w14:paraId="37D2B8E9" w14:textId="20B9EDF1" w:rsidR="00371682" w:rsidRPr="00A542F6" w:rsidRDefault="003F7560" w:rsidP="00A542F6">
      <w:pPr>
        <w:pStyle w:val="ListParagraph"/>
        <w:numPr>
          <w:ilvl w:val="0"/>
          <w:numId w:val="25"/>
        </w:numPr>
        <w:spacing w:after="0" w:line="240" w:lineRule="auto"/>
        <w:ind w:right="283"/>
        <w:jc w:val="both"/>
        <w:rPr>
          <w:rFonts w:asciiTheme="minorBidi" w:hAnsiTheme="minorBidi"/>
          <w:bCs/>
          <w:color w:val="000000" w:themeColor="text1"/>
          <w:lang w:val="en-US" w:bidi="en-US"/>
        </w:rPr>
      </w:pPr>
      <w:r w:rsidRPr="00A542F6">
        <w:rPr>
          <w:rFonts w:asciiTheme="minorBidi" w:hAnsiTheme="minorBidi"/>
          <w:bCs/>
          <w:color w:val="000000" w:themeColor="text1"/>
          <w:lang w:val="en-US" w:bidi="en-US"/>
        </w:rPr>
        <w:t xml:space="preserve">Participants </w:t>
      </w:r>
      <w:r w:rsidR="00371682" w:rsidRPr="00A542F6">
        <w:rPr>
          <w:rFonts w:asciiTheme="minorBidi" w:hAnsiTheme="minorBidi"/>
          <w:bCs/>
          <w:color w:val="000000" w:themeColor="text1"/>
          <w:lang w:val="en-US" w:bidi="en-US"/>
        </w:rPr>
        <w:t xml:space="preserve">will be withdrawn in the following circumstances: </w:t>
      </w:r>
    </w:p>
    <w:p w14:paraId="2A0CA57A" w14:textId="15FDD1A4" w:rsidR="00371682" w:rsidRPr="00A542F6" w:rsidRDefault="00371682" w:rsidP="00A542F6">
      <w:pPr>
        <w:pStyle w:val="ListParagraph"/>
        <w:numPr>
          <w:ilvl w:val="0"/>
          <w:numId w:val="25"/>
        </w:numPr>
        <w:spacing w:after="0" w:line="240" w:lineRule="auto"/>
        <w:ind w:right="283"/>
        <w:jc w:val="both"/>
        <w:rPr>
          <w:rFonts w:asciiTheme="minorBidi" w:hAnsiTheme="minorBidi"/>
          <w:bCs/>
          <w:color w:val="000000" w:themeColor="text1"/>
          <w:lang w:val="en-US" w:bidi="en-US"/>
        </w:rPr>
      </w:pPr>
      <w:r w:rsidRPr="00A542F6">
        <w:rPr>
          <w:rFonts w:asciiTheme="minorBidi" w:hAnsiTheme="minorBidi"/>
          <w:bCs/>
          <w:color w:val="000000" w:themeColor="text1"/>
          <w:lang w:val="en-US" w:bidi="en-US"/>
        </w:rPr>
        <w:t xml:space="preserve">A </w:t>
      </w:r>
      <w:r w:rsidR="003F7560" w:rsidRPr="00A542F6">
        <w:rPr>
          <w:rFonts w:asciiTheme="minorBidi" w:hAnsiTheme="minorBidi"/>
          <w:bCs/>
          <w:color w:val="000000" w:themeColor="text1"/>
          <w:lang w:val="en-US" w:bidi="en-US"/>
        </w:rPr>
        <w:t xml:space="preserve">participant’s </w:t>
      </w:r>
      <w:r w:rsidRPr="00A542F6">
        <w:rPr>
          <w:rFonts w:asciiTheme="minorBidi" w:hAnsiTheme="minorBidi"/>
          <w:bCs/>
          <w:color w:val="000000" w:themeColor="text1"/>
          <w:lang w:val="en-US" w:bidi="en-US"/>
        </w:rPr>
        <w:t xml:space="preserve">desire to withdraw for any reason. </w:t>
      </w:r>
    </w:p>
    <w:p w14:paraId="2F38FC09" w14:textId="74F817EE" w:rsidR="00D4341B" w:rsidRPr="00A542F6" w:rsidRDefault="00371682" w:rsidP="00A542F6">
      <w:pPr>
        <w:pStyle w:val="ListParagraph"/>
        <w:numPr>
          <w:ilvl w:val="0"/>
          <w:numId w:val="25"/>
        </w:numPr>
        <w:spacing w:after="0" w:line="240" w:lineRule="auto"/>
        <w:ind w:right="283"/>
        <w:jc w:val="both"/>
        <w:rPr>
          <w:rFonts w:asciiTheme="minorBidi" w:hAnsiTheme="minorBidi"/>
          <w:bCs/>
          <w:color w:val="000000" w:themeColor="text1"/>
          <w:lang w:val="en-US" w:bidi="en-US"/>
        </w:rPr>
      </w:pPr>
      <w:r w:rsidRPr="00A542F6">
        <w:rPr>
          <w:rFonts w:asciiTheme="minorBidi" w:hAnsiTheme="minorBidi"/>
          <w:bCs/>
          <w:color w:val="000000" w:themeColor="text1"/>
          <w:lang w:val="en-US" w:bidi="en-US"/>
        </w:rPr>
        <w:t xml:space="preserve">Loss to follow-up (every effort must be made to contact the </w:t>
      </w:r>
      <w:r w:rsidR="003F7560" w:rsidRPr="00A542F6">
        <w:rPr>
          <w:rFonts w:asciiTheme="minorBidi" w:hAnsiTheme="minorBidi"/>
          <w:bCs/>
          <w:color w:val="000000" w:themeColor="text1"/>
          <w:lang w:val="en-US" w:bidi="en-US"/>
        </w:rPr>
        <w:t>participant</w:t>
      </w:r>
      <w:r w:rsidRPr="00A542F6">
        <w:rPr>
          <w:rFonts w:asciiTheme="minorBidi" w:hAnsiTheme="minorBidi"/>
          <w:bCs/>
          <w:color w:val="000000" w:themeColor="text1"/>
          <w:lang w:val="en-US" w:bidi="en-US"/>
        </w:rPr>
        <w:t>; a certified letter must be sent or phone calls</w:t>
      </w:r>
      <w:r w:rsidR="00B612D4" w:rsidRPr="00A542F6">
        <w:rPr>
          <w:rFonts w:asciiTheme="minorBidi" w:hAnsiTheme="minorBidi"/>
          <w:bCs/>
          <w:color w:val="000000" w:themeColor="text1"/>
          <w:lang w:val="en-US" w:bidi="en-US"/>
        </w:rPr>
        <w:t>)</w:t>
      </w:r>
    </w:p>
    <w:p w14:paraId="3829B96A" w14:textId="696791DC" w:rsidR="00D4341B" w:rsidRPr="00A542F6" w:rsidRDefault="00D4341B" w:rsidP="00A542F6">
      <w:pPr>
        <w:pStyle w:val="ListParagraph"/>
        <w:numPr>
          <w:ilvl w:val="0"/>
          <w:numId w:val="25"/>
        </w:numPr>
        <w:spacing w:after="0" w:line="240" w:lineRule="auto"/>
        <w:ind w:right="283"/>
        <w:jc w:val="both"/>
        <w:rPr>
          <w:rFonts w:asciiTheme="minorBidi" w:hAnsiTheme="minorBidi"/>
          <w:bCs/>
          <w:color w:val="000000" w:themeColor="text1"/>
          <w:lang w:val="en-US" w:bidi="en-US"/>
        </w:rPr>
      </w:pPr>
      <w:r w:rsidRPr="00A542F6">
        <w:rPr>
          <w:rFonts w:asciiTheme="minorBidi" w:hAnsiTheme="minorBidi"/>
          <w:bCs/>
          <w:color w:val="000000" w:themeColor="text1"/>
          <w:lang w:val="en-US" w:bidi="en-US"/>
        </w:rPr>
        <w:t xml:space="preserve">An adverse event which, in the opinion of the Investigator and/or Sponsor, necessitates withdrawal. </w:t>
      </w:r>
    </w:p>
    <w:p w14:paraId="33BAF0AC" w14:textId="3C8344ED" w:rsidR="00D4341B" w:rsidRPr="00A542F6" w:rsidRDefault="00D4341B" w:rsidP="00A542F6">
      <w:pPr>
        <w:pStyle w:val="ListParagraph"/>
        <w:numPr>
          <w:ilvl w:val="0"/>
          <w:numId w:val="25"/>
        </w:numPr>
        <w:spacing w:after="0" w:line="240" w:lineRule="auto"/>
        <w:ind w:right="283"/>
        <w:jc w:val="both"/>
        <w:rPr>
          <w:rFonts w:asciiTheme="minorBidi" w:hAnsiTheme="minorBidi"/>
          <w:bCs/>
          <w:color w:val="000000" w:themeColor="text1"/>
          <w:lang w:val="en-US" w:bidi="en-US"/>
        </w:rPr>
      </w:pPr>
      <w:r w:rsidRPr="00A542F6">
        <w:rPr>
          <w:rFonts w:asciiTheme="minorBidi" w:hAnsiTheme="minorBidi"/>
          <w:bCs/>
          <w:color w:val="000000" w:themeColor="text1"/>
          <w:lang w:val="en-US" w:bidi="en-US"/>
        </w:rPr>
        <w:t xml:space="preserve">A </w:t>
      </w:r>
      <w:r w:rsidR="003F7560" w:rsidRPr="00A542F6">
        <w:rPr>
          <w:rFonts w:asciiTheme="minorBidi" w:hAnsiTheme="minorBidi"/>
          <w:bCs/>
          <w:color w:val="000000" w:themeColor="text1"/>
          <w:lang w:val="en-US" w:bidi="en-US"/>
        </w:rPr>
        <w:t xml:space="preserve">participant’s </w:t>
      </w:r>
      <w:r w:rsidRPr="00A542F6">
        <w:rPr>
          <w:rFonts w:asciiTheme="minorBidi" w:hAnsiTheme="minorBidi"/>
          <w:bCs/>
          <w:color w:val="000000" w:themeColor="text1"/>
          <w:lang w:val="en-US" w:bidi="en-US"/>
        </w:rPr>
        <w:t>substantial non-compliance (</w:t>
      </w:r>
      <w:r w:rsidR="008C0F36" w:rsidRPr="00A542F6">
        <w:rPr>
          <w:rFonts w:asciiTheme="minorBidi" w:hAnsiTheme="minorBidi"/>
          <w:bCs/>
          <w:color w:val="000000" w:themeColor="text1"/>
          <w:lang w:val="en-US" w:bidi="en-US"/>
        </w:rPr>
        <w:t>e.g.,</w:t>
      </w:r>
      <w:r w:rsidRPr="00A542F6">
        <w:rPr>
          <w:rFonts w:asciiTheme="minorBidi" w:hAnsiTheme="minorBidi"/>
          <w:bCs/>
          <w:color w:val="000000" w:themeColor="text1"/>
          <w:lang w:val="en-US" w:bidi="en-US"/>
        </w:rPr>
        <w:t xml:space="preserve"> visits non-compliance) after </w:t>
      </w:r>
      <w:r w:rsidR="00272D15" w:rsidRPr="00A542F6">
        <w:rPr>
          <w:rFonts w:asciiTheme="minorBidi" w:hAnsiTheme="minorBidi"/>
          <w:bCs/>
          <w:color w:val="000000" w:themeColor="text1"/>
          <w:lang w:val="en-US" w:bidi="en-US"/>
        </w:rPr>
        <w:t>the start of the trial</w:t>
      </w:r>
      <w:r w:rsidRPr="00A542F6">
        <w:rPr>
          <w:rFonts w:asciiTheme="minorBidi" w:hAnsiTheme="minorBidi"/>
          <w:bCs/>
          <w:color w:val="000000" w:themeColor="text1"/>
          <w:lang w:val="en-US" w:bidi="en-US"/>
        </w:rPr>
        <w:t xml:space="preserve">. </w:t>
      </w:r>
    </w:p>
    <w:p w14:paraId="25AFD62B" w14:textId="4CF46D9C" w:rsidR="00D4341B" w:rsidRPr="00A542F6" w:rsidRDefault="00D4341B" w:rsidP="00A542F6">
      <w:pPr>
        <w:pStyle w:val="ListParagraph"/>
        <w:numPr>
          <w:ilvl w:val="0"/>
          <w:numId w:val="25"/>
        </w:numPr>
        <w:spacing w:after="0" w:line="240" w:lineRule="auto"/>
        <w:ind w:right="283"/>
        <w:jc w:val="both"/>
        <w:rPr>
          <w:rFonts w:asciiTheme="minorBidi" w:hAnsiTheme="minorBidi"/>
          <w:bCs/>
          <w:color w:val="000000" w:themeColor="text1"/>
          <w:lang w:val="en-US" w:bidi="en-US"/>
        </w:rPr>
      </w:pPr>
      <w:r w:rsidRPr="00A542F6">
        <w:rPr>
          <w:rFonts w:asciiTheme="minorBidi" w:hAnsiTheme="minorBidi"/>
          <w:bCs/>
          <w:color w:val="000000" w:themeColor="text1"/>
          <w:lang w:val="en-US" w:bidi="en-US"/>
        </w:rPr>
        <w:t xml:space="preserve">The </w:t>
      </w:r>
      <w:r w:rsidR="008F426D" w:rsidRPr="00A542F6">
        <w:rPr>
          <w:rFonts w:asciiTheme="minorBidi" w:hAnsiTheme="minorBidi"/>
          <w:bCs/>
          <w:color w:val="000000" w:themeColor="text1"/>
          <w:lang w:val="en-US" w:bidi="en-US"/>
        </w:rPr>
        <w:t>i</w:t>
      </w:r>
      <w:r w:rsidRPr="00A542F6">
        <w:rPr>
          <w:rFonts w:asciiTheme="minorBidi" w:hAnsiTheme="minorBidi"/>
          <w:bCs/>
          <w:color w:val="000000" w:themeColor="text1"/>
          <w:lang w:val="en-US" w:bidi="en-US"/>
        </w:rPr>
        <w:t xml:space="preserve">nvestigator’s opinion that continuing the </w:t>
      </w:r>
      <w:r w:rsidR="003F7560" w:rsidRPr="00A542F6">
        <w:rPr>
          <w:rFonts w:asciiTheme="minorBidi" w:hAnsiTheme="minorBidi"/>
          <w:bCs/>
          <w:color w:val="000000" w:themeColor="text1"/>
          <w:lang w:val="en-US" w:bidi="en-US"/>
        </w:rPr>
        <w:t xml:space="preserve">participant </w:t>
      </w:r>
      <w:r w:rsidRPr="00A542F6">
        <w:rPr>
          <w:rFonts w:asciiTheme="minorBidi" w:hAnsiTheme="minorBidi"/>
          <w:bCs/>
          <w:color w:val="000000" w:themeColor="text1"/>
          <w:lang w:val="en-US" w:bidi="en-US"/>
        </w:rPr>
        <w:t xml:space="preserve">in the trial is not appropriate. The </w:t>
      </w:r>
      <w:r w:rsidR="008F426D" w:rsidRPr="00A542F6">
        <w:rPr>
          <w:rFonts w:asciiTheme="minorBidi" w:hAnsiTheme="minorBidi"/>
          <w:bCs/>
          <w:color w:val="000000" w:themeColor="text1"/>
          <w:lang w:val="en-US" w:bidi="en-US"/>
        </w:rPr>
        <w:t>i</w:t>
      </w:r>
      <w:r w:rsidRPr="00A542F6">
        <w:rPr>
          <w:rFonts w:asciiTheme="minorBidi" w:hAnsiTheme="minorBidi"/>
          <w:bCs/>
          <w:color w:val="000000" w:themeColor="text1"/>
          <w:lang w:val="en-US" w:bidi="en-US"/>
        </w:rPr>
        <w:t xml:space="preserve">nvestigator may withdraw a </w:t>
      </w:r>
      <w:r w:rsidR="003F7560" w:rsidRPr="00A542F6">
        <w:rPr>
          <w:rFonts w:asciiTheme="minorBidi" w:hAnsiTheme="minorBidi"/>
          <w:bCs/>
          <w:color w:val="000000" w:themeColor="text1"/>
          <w:lang w:val="en-US" w:bidi="en-US"/>
        </w:rPr>
        <w:t xml:space="preserve">participant </w:t>
      </w:r>
      <w:r w:rsidRPr="00A542F6">
        <w:rPr>
          <w:rFonts w:asciiTheme="minorBidi" w:hAnsiTheme="minorBidi"/>
          <w:bCs/>
          <w:color w:val="000000" w:themeColor="text1"/>
          <w:lang w:val="en-US" w:bidi="en-US"/>
        </w:rPr>
        <w:t xml:space="preserve">at any time if it is considered to be in the </w:t>
      </w:r>
      <w:r w:rsidR="003F7560" w:rsidRPr="00A542F6">
        <w:rPr>
          <w:rFonts w:asciiTheme="minorBidi" w:hAnsiTheme="minorBidi"/>
          <w:bCs/>
          <w:color w:val="000000" w:themeColor="text1"/>
          <w:lang w:val="en-US" w:bidi="en-US"/>
        </w:rPr>
        <w:t xml:space="preserve">participant’s </w:t>
      </w:r>
      <w:r w:rsidRPr="00A542F6">
        <w:rPr>
          <w:rFonts w:asciiTheme="minorBidi" w:hAnsiTheme="minorBidi"/>
          <w:bCs/>
          <w:color w:val="000000" w:themeColor="text1"/>
          <w:lang w:val="en-US" w:bidi="en-US"/>
        </w:rPr>
        <w:t xml:space="preserve">best interest. </w:t>
      </w:r>
    </w:p>
    <w:p w14:paraId="772BD03D" w14:textId="6B8AAB95" w:rsidR="00371682" w:rsidRPr="00A542F6" w:rsidRDefault="003F7560" w:rsidP="00A542F6">
      <w:pPr>
        <w:pStyle w:val="ListParagraph"/>
        <w:numPr>
          <w:ilvl w:val="0"/>
          <w:numId w:val="25"/>
        </w:numPr>
        <w:spacing w:after="0" w:line="240" w:lineRule="auto"/>
        <w:ind w:right="283"/>
        <w:jc w:val="both"/>
        <w:rPr>
          <w:rFonts w:asciiTheme="minorBidi" w:hAnsiTheme="minorBidi"/>
          <w:bCs/>
          <w:color w:val="000000" w:themeColor="text1"/>
          <w:lang w:val="en-US" w:bidi="en-US"/>
        </w:rPr>
      </w:pPr>
      <w:r w:rsidRPr="00A542F6">
        <w:rPr>
          <w:rFonts w:asciiTheme="minorBidi" w:hAnsiTheme="minorBidi"/>
          <w:bCs/>
          <w:color w:val="000000" w:themeColor="text1"/>
          <w:lang w:val="en-US" w:bidi="en-US"/>
        </w:rPr>
        <w:t xml:space="preserve">Participants </w:t>
      </w:r>
      <w:r w:rsidR="00D4341B" w:rsidRPr="00A542F6">
        <w:rPr>
          <w:rFonts w:asciiTheme="minorBidi" w:hAnsiTheme="minorBidi"/>
          <w:bCs/>
          <w:color w:val="000000" w:themeColor="text1"/>
          <w:lang w:val="en-US" w:bidi="en-US"/>
        </w:rPr>
        <w:t xml:space="preserve">suffering a worsening in disease are to be withdrawn. Worsening will be defined as an increase from the last visit in </w:t>
      </w:r>
      <w:r w:rsidR="003E4731" w:rsidRPr="00A542F6">
        <w:rPr>
          <w:rFonts w:asciiTheme="minorBidi" w:hAnsiTheme="minorBidi"/>
          <w:bCs/>
          <w:color w:val="000000" w:themeColor="text1"/>
          <w:lang w:val="en-US" w:bidi="en-US"/>
        </w:rPr>
        <w:t>symptoms and signs score</w:t>
      </w:r>
      <w:r w:rsidR="00D4341B" w:rsidRPr="00A542F6">
        <w:rPr>
          <w:rFonts w:asciiTheme="minorBidi" w:hAnsiTheme="minorBidi"/>
          <w:bCs/>
          <w:color w:val="000000" w:themeColor="text1"/>
          <w:lang w:val="en-US" w:bidi="en-US"/>
        </w:rPr>
        <w:t xml:space="preserve">. Such worsening should be evaluated by the </w:t>
      </w:r>
      <w:r w:rsidR="007059EB" w:rsidRPr="00A542F6">
        <w:rPr>
          <w:rFonts w:asciiTheme="minorBidi" w:hAnsiTheme="minorBidi"/>
          <w:bCs/>
          <w:color w:val="000000" w:themeColor="text1"/>
          <w:lang w:val="en-US" w:bidi="en-US"/>
        </w:rPr>
        <w:t>i</w:t>
      </w:r>
      <w:r w:rsidR="00D4341B" w:rsidRPr="00A542F6">
        <w:rPr>
          <w:rFonts w:asciiTheme="minorBidi" w:hAnsiTheme="minorBidi"/>
          <w:bCs/>
          <w:color w:val="000000" w:themeColor="text1"/>
          <w:lang w:val="en-US" w:bidi="en-US"/>
        </w:rPr>
        <w:t xml:space="preserve">nvestigator and confirmed by </w:t>
      </w:r>
      <w:r w:rsidR="004D313C" w:rsidRPr="00A542F6">
        <w:rPr>
          <w:rFonts w:asciiTheme="minorBidi" w:hAnsiTheme="minorBidi"/>
          <w:bCs/>
          <w:color w:val="000000" w:themeColor="text1"/>
          <w:lang w:val="en-US" w:bidi="en-US"/>
        </w:rPr>
        <w:t>slit lamp examination</w:t>
      </w:r>
      <w:r w:rsidR="00096A4A" w:rsidRPr="00A542F6">
        <w:rPr>
          <w:rFonts w:asciiTheme="minorBidi" w:hAnsiTheme="minorBidi"/>
          <w:bCs/>
          <w:color w:val="000000" w:themeColor="text1"/>
          <w:lang w:val="en-US" w:bidi="en-US"/>
        </w:rPr>
        <w:t xml:space="preserve"> </w:t>
      </w:r>
      <w:r w:rsidR="00D4341B" w:rsidRPr="00A542F6">
        <w:rPr>
          <w:rFonts w:asciiTheme="minorBidi" w:hAnsiTheme="minorBidi"/>
          <w:bCs/>
          <w:color w:val="000000" w:themeColor="text1"/>
          <w:lang w:val="en-US" w:bidi="en-US"/>
        </w:rPr>
        <w:t>(no improvement or worse</w:t>
      </w:r>
      <w:r w:rsidR="004D313C" w:rsidRPr="00A542F6">
        <w:rPr>
          <w:rFonts w:asciiTheme="minorBidi" w:hAnsiTheme="minorBidi"/>
          <w:bCs/>
          <w:color w:val="000000" w:themeColor="text1"/>
          <w:lang w:val="en-US" w:bidi="en-US"/>
        </w:rPr>
        <w:t xml:space="preserve"> symptoms and signs</w:t>
      </w:r>
      <w:r w:rsidR="00D4341B" w:rsidRPr="00A542F6">
        <w:rPr>
          <w:rFonts w:asciiTheme="minorBidi" w:hAnsiTheme="minorBidi"/>
          <w:bCs/>
          <w:color w:val="000000" w:themeColor="text1"/>
          <w:lang w:val="en-US" w:bidi="en-US"/>
        </w:rPr>
        <w:t>) prior to deciding whether or not to withdraw the patient.</w:t>
      </w:r>
    </w:p>
    <w:p w14:paraId="2562387B" w14:textId="77777777" w:rsidR="00096A4A" w:rsidRDefault="00096A4A" w:rsidP="00A542F6">
      <w:pPr>
        <w:autoSpaceDE w:val="0"/>
        <w:autoSpaceDN w:val="0"/>
        <w:adjustRightInd w:val="0"/>
        <w:spacing w:after="0" w:line="240" w:lineRule="auto"/>
        <w:jc w:val="both"/>
        <w:rPr>
          <w:rFonts w:asciiTheme="minorBidi" w:hAnsiTheme="minorBidi"/>
          <w:bCs/>
          <w:color w:val="000000" w:themeColor="text1"/>
          <w:lang w:val="en-US" w:bidi="en-US"/>
        </w:rPr>
      </w:pPr>
    </w:p>
    <w:p w14:paraId="68F3D405" w14:textId="394889FC" w:rsidR="00AC14CA" w:rsidRPr="00E4245A" w:rsidRDefault="00AC14CA" w:rsidP="00166F33">
      <w:pPr>
        <w:spacing w:after="0" w:line="240" w:lineRule="auto"/>
        <w:ind w:left="720" w:right="283"/>
        <w:jc w:val="both"/>
        <w:rPr>
          <w:rFonts w:asciiTheme="minorBidi" w:hAnsiTheme="minorBidi"/>
          <w:bCs/>
          <w:color w:val="000000" w:themeColor="text1"/>
          <w:lang w:val="en-US" w:bidi="en-US"/>
        </w:rPr>
      </w:pPr>
      <w:r w:rsidRPr="00E4245A">
        <w:rPr>
          <w:rFonts w:asciiTheme="minorBidi" w:hAnsiTheme="minorBidi"/>
          <w:bCs/>
          <w:color w:val="000000" w:themeColor="text1"/>
          <w:lang w:val="en-US" w:bidi="en-US"/>
        </w:rPr>
        <w:t xml:space="preserve">In case the </w:t>
      </w:r>
      <w:r w:rsidR="0063414C">
        <w:rPr>
          <w:rFonts w:asciiTheme="minorBidi" w:hAnsiTheme="minorBidi"/>
          <w:bCs/>
          <w:color w:val="000000" w:themeColor="text1"/>
          <w:lang w:val="en-US" w:bidi="en-US"/>
        </w:rPr>
        <w:t>participant</w:t>
      </w:r>
      <w:r w:rsidR="0063414C" w:rsidRPr="00E4245A">
        <w:rPr>
          <w:rFonts w:asciiTheme="minorBidi" w:hAnsiTheme="minorBidi"/>
          <w:bCs/>
          <w:color w:val="000000" w:themeColor="text1"/>
          <w:lang w:val="en-US" w:bidi="en-US"/>
        </w:rPr>
        <w:t xml:space="preserve"> </w:t>
      </w:r>
      <w:r w:rsidRPr="00E4245A">
        <w:rPr>
          <w:rFonts w:asciiTheme="minorBidi" w:hAnsiTheme="minorBidi"/>
          <w:bCs/>
          <w:color w:val="000000" w:themeColor="text1"/>
          <w:lang w:val="en-US" w:bidi="en-US"/>
        </w:rPr>
        <w:t xml:space="preserve">has withdrawn consent, no new data can be entered into the </w:t>
      </w:r>
      <w:r w:rsidR="00277F54">
        <w:rPr>
          <w:rFonts w:asciiTheme="minorBidi" w:hAnsiTheme="minorBidi"/>
          <w:bCs/>
          <w:color w:val="000000" w:themeColor="text1"/>
          <w:lang w:val="en-US" w:bidi="en-US"/>
        </w:rPr>
        <w:t>record form</w:t>
      </w:r>
      <w:r w:rsidRPr="00E4245A">
        <w:rPr>
          <w:rFonts w:asciiTheme="minorBidi" w:hAnsiTheme="minorBidi"/>
          <w:bCs/>
          <w:color w:val="000000" w:themeColor="text1"/>
          <w:lang w:val="en-US" w:bidi="en-US"/>
        </w:rPr>
        <w:t xml:space="preserve">. Any withdrawal must be fully documented in the </w:t>
      </w:r>
      <w:r w:rsidR="00275535">
        <w:rPr>
          <w:rFonts w:asciiTheme="minorBidi" w:hAnsiTheme="minorBidi"/>
          <w:bCs/>
          <w:color w:val="000000" w:themeColor="text1"/>
          <w:lang w:val="en-US" w:bidi="en-US"/>
        </w:rPr>
        <w:t>report form</w:t>
      </w:r>
      <w:r w:rsidRPr="00E4245A">
        <w:rPr>
          <w:rFonts w:asciiTheme="minorBidi" w:hAnsiTheme="minorBidi"/>
          <w:bCs/>
          <w:color w:val="000000" w:themeColor="text1"/>
          <w:lang w:val="en-US" w:bidi="en-US"/>
        </w:rPr>
        <w:t xml:space="preserve"> </w:t>
      </w:r>
      <w:r w:rsidR="00516577">
        <w:rPr>
          <w:rFonts w:asciiTheme="minorBidi" w:hAnsiTheme="minorBidi"/>
          <w:bCs/>
          <w:color w:val="000000" w:themeColor="text1"/>
          <w:lang w:val="en-US" w:bidi="en-US"/>
        </w:rPr>
        <w:t xml:space="preserve">and </w:t>
      </w:r>
      <w:r w:rsidRPr="00E4245A">
        <w:rPr>
          <w:rFonts w:asciiTheme="minorBidi" w:hAnsiTheme="minorBidi"/>
          <w:bCs/>
          <w:color w:val="000000" w:themeColor="text1"/>
          <w:lang w:val="en-US" w:bidi="en-US"/>
        </w:rPr>
        <w:t xml:space="preserve">registered in as discontinued. If the reason for discontinuation is an adverse event, the specific event will be recorded in the </w:t>
      </w:r>
      <w:r w:rsidR="00275535">
        <w:rPr>
          <w:rFonts w:asciiTheme="minorBidi" w:hAnsiTheme="minorBidi"/>
          <w:bCs/>
          <w:color w:val="000000" w:themeColor="text1"/>
          <w:lang w:val="en-US" w:bidi="en-US"/>
        </w:rPr>
        <w:t>report form</w:t>
      </w:r>
      <w:r w:rsidRPr="00E4245A">
        <w:rPr>
          <w:rFonts w:asciiTheme="minorBidi" w:hAnsiTheme="minorBidi"/>
          <w:bCs/>
          <w:color w:val="000000" w:themeColor="text1"/>
          <w:lang w:val="en-US" w:bidi="en-US"/>
        </w:rPr>
        <w:t xml:space="preserve">. Withdrawn </w:t>
      </w:r>
      <w:r w:rsidR="0063414C">
        <w:rPr>
          <w:rFonts w:asciiTheme="minorBidi" w:hAnsiTheme="minorBidi"/>
          <w:bCs/>
          <w:color w:val="000000" w:themeColor="text1"/>
          <w:lang w:val="en-US" w:bidi="en-US"/>
        </w:rPr>
        <w:t>participants</w:t>
      </w:r>
      <w:r w:rsidR="0063414C" w:rsidRPr="00E4245A">
        <w:rPr>
          <w:rFonts w:asciiTheme="minorBidi" w:hAnsiTheme="minorBidi"/>
          <w:bCs/>
          <w:color w:val="000000" w:themeColor="text1"/>
          <w:lang w:val="en-US" w:bidi="en-US"/>
        </w:rPr>
        <w:t xml:space="preserve"> </w:t>
      </w:r>
      <w:r w:rsidRPr="00E4245A">
        <w:rPr>
          <w:rFonts w:asciiTheme="minorBidi" w:hAnsiTheme="minorBidi"/>
          <w:bCs/>
          <w:color w:val="000000" w:themeColor="text1"/>
          <w:lang w:val="en-US" w:bidi="en-US"/>
        </w:rPr>
        <w:t xml:space="preserve">will not be replaced. </w:t>
      </w:r>
    </w:p>
    <w:p w14:paraId="0168A202" w14:textId="77777777" w:rsidR="001A608C" w:rsidRDefault="001A608C" w:rsidP="00166F33">
      <w:pPr>
        <w:spacing w:after="0" w:line="240" w:lineRule="auto"/>
        <w:ind w:left="720" w:right="283"/>
        <w:jc w:val="both"/>
        <w:rPr>
          <w:rFonts w:asciiTheme="minorBidi" w:hAnsiTheme="minorBidi"/>
          <w:bCs/>
          <w:color w:val="000000" w:themeColor="text1"/>
          <w:lang w:val="en-US" w:bidi="en-US"/>
        </w:rPr>
      </w:pPr>
    </w:p>
    <w:p w14:paraId="2A05B59D" w14:textId="4AE1ED74" w:rsidR="00FA0308" w:rsidRPr="00166F33" w:rsidRDefault="00AC14CA" w:rsidP="00166F33">
      <w:pPr>
        <w:spacing w:after="0" w:line="240" w:lineRule="auto"/>
        <w:ind w:left="720" w:right="283"/>
        <w:jc w:val="both"/>
        <w:rPr>
          <w:rFonts w:asciiTheme="minorBidi" w:hAnsiTheme="minorBidi"/>
          <w:bCs/>
          <w:color w:val="000000" w:themeColor="text1"/>
          <w:lang w:val="en-US" w:bidi="en-US"/>
        </w:rPr>
      </w:pPr>
      <w:r w:rsidRPr="00E4245A">
        <w:rPr>
          <w:rFonts w:asciiTheme="minorBidi" w:hAnsiTheme="minorBidi"/>
          <w:bCs/>
          <w:color w:val="000000" w:themeColor="text1"/>
          <w:lang w:val="en-US" w:bidi="en-US"/>
        </w:rPr>
        <w:t xml:space="preserve">In case the </w:t>
      </w:r>
      <w:r w:rsidR="00D225E3">
        <w:rPr>
          <w:rFonts w:asciiTheme="minorBidi" w:hAnsiTheme="minorBidi"/>
          <w:bCs/>
          <w:color w:val="000000" w:themeColor="text1"/>
          <w:lang w:val="en-US" w:bidi="en-US"/>
        </w:rPr>
        <w:t>i</w:t>
      </w:r>
      <w:r w:rsidRPr="00E4245A">
        <w:rPr>
          <w:rFonts w:asciiTheme="minorBidi" w:hAnsiTheme="minorBidi"/>
          <w:bCs/>
          <w:color w:val="000000" w:themeColor="text1"/>
          <w:lang w:val="en-US" w:bidi="en-US"/>
        </w:rPr>
        <w:t xml:space="preserve">nvestigator becomes aware of any serious adverse events (SAEs) or related non-serious adverse events in a withdrawn </w:t>
      </w:r>
      <w:r w:rsidR="0063414C">
        <w:rPr>
          <w:rFonts w:asciiTheme="minorBidi" w:hAnsiTheme="minorBidi"/>
          <w:bCs/>
          <w:color w:val="000000" w:themeColor="text1"/>
          <w:lang w:val="en-US" w:bidi="en-US"/>
        </w:rPr>
        <w:t>participant</w:t>
      </w:r>
      <w:r w:rsidR="0063414C" w:rsidRPr="00E4245A">
        <w:rPr>
          <w:rFonts w:asciiTheme="minorBidi" w:hAnsiTheme="minorBidi"/>
          <w:bCs/>
          <w:color w:val="000000" w:themeColor="text1"/>
          <w:lang w:val="en-US" w:bidi="en-US"/>
        </w:rPr>
        <w:t xml:space="preserve"> </w:t>
      </w:r>
      <w:r w:rsidRPr="00E4245A">
        <w:rPr>
          <w:rFonts w:asciiTheme="minorBidi" w:hAnsiTheme="minorBidi"/>
          <w:bCs/>
          <w:color w:val="000000" w:themeColor="text1"/>
          <w:lang w:val="en-US" w:bidi="en-US"/>
        </w:rPr>
        <w:t xml:space="preserve">after trial completion these will be reported to </w:t>
      </w:r>
      <w:r w:rsidR="004822A8" w:rsidRPr="00166F33">
        <w:rPr>
          <w:rFonts w:asciiTheme="minorBidi" w:hAnsiTheme="minorBidi"/>
          <w:bCs/>
          <w:color w:val="000000" w:themeColor="text1"/>
          <w:lang w:val="en-US" w:bidi="en-US"/>
        </w:rPr>
        <w:t>HREC</w:t>
      </w:r>
      <w:r w:rsidR="00B51259" w:rsidRPr="00166F33">
        <w:rPr>
          <w:rFonts w:asciiTheme="minorBidi" w:hAnsiTheme="minorBidi"/>
          <w:bCs/>
          <w:color w:val="000000" w:themeColor="text1"/>
          <w:lang w:val="en-US" w:bidi="en-US"/>
        </w:rPr>
        <w:t>.</w:t>
      </w:r>
    </w:p>
    <w:p w14:paraId="5A1BAAB8" w14:textId="77777777" w:rsidR="00B51259" w:rsidRPr="00E4245A" w:rsidRDefault="00B51259" w:rsidP="00166F33">
      <w:pPr>
        <w:spacing w:after="0" w:line="240" w:lineRule="auto"/>
        <w:ind w:left="720" w:right="283"/>
        <w:jc w:val="both"/>
        <w:rPr>
          <w:rFonts w:asciiTheme="minorBidi" w:hAnsiTheme="minorBidi"/>
          <w:bCs/>
          <w:color w:val="000000" w:themeColor="text1"/>
          <w:lang w:val="en-US" w:bidi="en-US"/>
        </w:rPr>
      </w:pPr>
    </w:p>
    <w:p w14:paraId="1E7FAD65" w14:textId="557E9417" w:rsidR="00D4341B" w:rsidRPr="00E4245A" w:rsidRDefault="00B51259" w:rsidP="00166F33">
      <w:pPr>
        <w:spacing w:after="0" w:line="240" w:lineRule="auto"/>
        <w:ind w:left="720" w:right="283"/>
        <w:jc w:val="both"/>
        <w:rPr>
          <w:rFonts w:asciiTheme="minorBidi" w:hAnsiTheme="minorBidi"/>
          <w:bCs/>
          <w:color w:val="000000" w:themeColor="text1"/>
          <w:lang w:val="en-US" w:bidi="en-US"/>
        </w:rPr>
      </w:pPr>
      <w:r w:rsidRPr="00166F33">
        <w:rPr>
          <w:rFonts w:asciiTheme="minorBidi" w:hAnsiTheme="minorBidi"/>
          <w:bCs/>
          <w:color w:val="000000" w:themeColor="text1"/>
          <w:lang w:val="en-US" w:bidi="en-US"/>
        </w:rPr>
        <w:t xml:space="preserve">HREC </w:t>
      </w:r>
      <w:r w:rsidR="00AC14CA" w:rsidRPr="00E4245A">
        <w:rPr>
          <w:rFonts w:asciiTheme="minorBidi" w:hAnsiTheme="minorBidi"/>
          <w:bCs/>
          <w:color w:val="000000" w:themeColor="text1"/>
          <w:lang w:val="en-US" w:bidi="en-US"/>
        </w:rPr>
        <w:t xml:space="preserve">may temporarily or permanently discontinue the trial at an investigational site at any time for safety, ethical, compliance or other reasons. If this is necessary, </w:t>
      </w:r>
      <w:r w:rsidR="00330FEA" w:rsidRPr="00166F33">
        <w:rPr>
          <w:rFonts w:asciiTheme="minorBidi" w:hAnsiTheme="minorBidi"/>
          <w:bCs/>
          <w:color w:val="000000" w:themeColor="text1"/>
          <w:lang w:val="en-US" w:bidi="en-US"/>
        </w:rPr>
        <w:t>HREC</w:t>
      </w:r>
      <w:r w:rsidR="00AC14CA" w:rsidRPr="00E4245A">
        <w:rPr>
          <w:rFonts w:asciiTheme="minorBidi" w:hAnsiTheme="minorBidi"/>
          <w:bCs/>
          <w:color w:val="000000" w:themeColor="text1"/>
          <w:lang w:val="en-US" w:bidi="en-US"/>
        </w:rPr>
        <w:t xml:space="preserve"> will endeavour to provide advance notification to the site. If the site or trial is suspended or discontinued, the Investigator/Investigative Staff will be responsible for promptly informing </w:t>
      </w:r>
      <w:r w:rsidR="00330FEA" w:rsidRPr="00166F33">
        <w:rPr>
          <w:rFonts w:asciiTheme="minorBidi" w:hAnsiTheme="minorBidi"/>
          <w:bCs/>
          <w:color w:val="000000" w:themeColor="text1"/>
          <w:lang w:val="en-US" w:bidi="en-US"/>
        </w:rPr>
        <w:t>HREC</w:t>
      </w:r>
      <w:r w:rsidR="00AC14CA" w:rsidRPr="00E4245A">
        <w:rPr>
          <w:rFonts w:asciiTheme="minorBidi" w:hAnsiTheme="minorBidi"/>
          <w:bCs/>
          <w:color w:val="000000" w:themeColor="text1"/>
          <w:lang w:val="en-US" w:bidi="en-US"/>
        </w:rPr>
        <w:t xml:space="preserve"> that this has happened.</w:t>
      </w:r>
    </w:p>
    <w:p w14:paraId="61FDA4A3" w14:textId="77777777" w:rsidR="00D4341B" w:rsidRPr="00371682" w:rsidRDefault="00D4341B" w:rsidP="00371682">
      <w:pPr>
        <w:spacing w:after="0"/>
        <w:ind w:right="283"/>
        <w:jc w:val="both"/>
        <w:rPr>
          <w:rFonts w:ascii="Arial" w:hAnsi="Arial" w:cs="Arial"/>
          <w:color w:val="0000FF"/>
        </w:rPr>
      </w:pPr>
    </w:p>
    <w:p w14:paraId="7AC07EE1" w14:textId="2C2D68F0" w:rsidR="000B1E3F" w:rsidRPr="00AE3F6F" w:rsidRDefault="000B1E3F" w:rsidP="001D5509">
      <w:pPr>
        <w:pStyle w:val="Heading1"/>
        <w:ind w:right="283"/>
        <w:jc w:val="both"/>
        <w:rPr>
          <w:sz w:val="22"/>
          <w:szCs w:val="22"/>
        </w:rPr>
      </w:pPr>
      <w:bookmarkStart w:id="41" w:name="_bookmark84"/>
      <w:bookmarkStart w:id="42" w:name="_Toc140445751"/>
      <w:bookmarkEnd w:id="41"/>
      <w:r w:rsidRPr="00AD1F09">
        <w:rPr>
          <w:rFonts w:ascii="Arial" w:hAnsi="Arial" w:cs="Arial"/>
          <w:b/>
          <w:bCs/>
          <w:color w:val="auto"/>
          <w:sz w:val="22"/>
          <w:szCs w:val="22"/>
        </w:rPr>
        <w:t>Treatment</w:t>
      </w:r>
      <w:r w:rsidRPr="00AD1F09">
        <w:rPr>
          <w:rFonts w:ascii="Arial" w:hAnsi="Arial" w:cs="Arial"/>
          <w:sz w:val="22"/>
          <w:szCs w:val="22"/>
        </w:rPr>
        <w:t xml:space="preserve"> </w:t>
      </w:r>
      <w:r w:rsidRPr="00AD1F09">
        <w:rPr>
          <w:rFonts w:ascii="Arial" w:hAnsi="Arial" w:cs="Arial"/>
          <w:b/>
          <w:bCs/>
          <w:color w:val="auto"/>
          <w:sz w:val="22"/>
          <w:szCs w:val="22"/>
        </w:rPr>
        <w:t>of Subjects</w:t>
      </w:r>
      <w:bookmarkEnd w:id="42"/>
    </w:p>
    <w:p w14:paraId="1318096C" w14:textId="463240B3" w:rsidR="006B7AA2" w:rsidRDefault="006B7AA2" w:rsidP="006B7AA2">
      <w:pPr>
        <w:spacing w:after="0"/>
        <w:ind w:right="283"/>
        <w:jc w:val="both"/>
        <w:rPr>
          <w:rFonts w:ascii="Arial" w:hAnsi="Arial" w:cs="Arial"/>
          <w:color w:val="0000FF"/>
        </w:rPr>
      </w:pPr>
    </w:p>
    <w:p w14:paraId="10E8FD21" w14:textId="113EA116" w:rsidR="006B7AA2" w:rsidRDefault="006B7AA2" w:rsidP="006B7AA2">
      <w:pPr>
        <w:pStyle w:val="ListParagraph"/>
        <w:spacing w:line="240" w:lineRule="auto"/>
        <w:jc w:val="both"/>
        <w:rPr>
          <w:rFonts w:asciiTheme="minorBidi" w:eastAsia="Calibri" w:hAnsiTheme="minorBidi"/>
          <w:bCs/>
        </w:rPr>
      </w:pPr>
      <w:r w:rsidRPr="006B7AA2">
        <w:rPr>
          <w:rFonts w:asciiTheme="minorBidi" w:eastAsia="Calibri" w:hAnsiTheme="minorBidi"/>
          <w:bCs/>
        </w:rPr>
        <w:t>Participants will undergo the following procedures:</w:t>
      </w:r>
    </w:p>
    <w:p w14:paraId="2AB676B3" w14:textId="3B95A4DD" w:rsidR="0050335F" w:rsidRDefault="0050335F" w:rsidP="006B7AA2">
      <w:pPr>
        <w:pStyle w:val="ListParagraph"/>
        <w:spacing w:line="240" w:lineRule="auto"/>
        <w:jc w:val="both"/>
        <w:rPr>
          <w:rFonts w:asciiTheme="minorBidi" w:eastAsia="Calibri" w:hAnsiTheme="minorBidi"/>
          <w:bCs/>
        </w:rPr>
      </w:pPr>
    </w:p>
    <w:p w14:paraId="023EBD60" w14:textId="77777777" w:rsidR="0093080F" w:rsidRPr="00135BED" w:rsidRDefault="0093080F" w:rsidP="00A631BB">
      <w:pPr>
        <w:pStyle w:val="ListParagraph"/>
        <w:numPr>
          <w:ilvl w:val="0"/>
          <w:numId w:val="31"/>
        </w:numPr>
        <w:spacing w:after="0" w:line="240" w:lineRule="auto"/>
        <w:jc w:val="both"/>
        <w:rPr>
          <w:rFonts w:asciiTheme="minorBidi" w:eastAsia="Calibri" w:hAnsiTheme="minorBidi"/>
          <w:b/>
        </w:rPr>
      </w:pPr>
      <w:r w:rsidRPr="00135BED">
        <w:rPr>
          <w:rFonts w:asciiTheme="minorBidi" w:eastAsia="Calibri" w:hAnsiTheme="minorBidi"/>
          <w:b/>
        </w:rPr>
        <w:t xml:space="preserve">Skin Prick Testing: </w:t>
      </w:r>
    </w:p>
    <w:p w14:paraId="0B5B4E43" w14:textId="1F2608A8" w:rsidR="0093080F" w:rsidRPr="00166F33" w:rsidRDefault="00033229" w:rsidP="00166F33">
      <w:pPr>
        <w:spacing w:after="0" w:line="240" w:lineRule="auto"/>
        <w:ind w:left="720" w:right="283"/>
        <w:jc w:val="both"/>
        <w:rPr>
          <w:rFonts w:asciiTheme="minorBidi" w:hAnsiTheme="minorBidi"/>
          <w:bCs/>
          <w:color w:val="000000" w:themeColor="text1"/>
          <w:lang w:val="en-US" w:bidi="en-US"/>
        </w:rPr>
      </w:pPr>
      <w:r w:rsidRPr="00166F33">
        <w:rPr>
          <w:rFonts w:asciiTheme="minorBidi" w:hAnsiTheme="minorBidi"/>
          <w:bCs/>
          <w:color w:val="000000" w:themeColor="text1"/>
          <w:lang w:val="en-US" w:bidi="en-US"/>
        </w:rPr>
        <w:t>This test</w:t>
      </w:r>
      <w:r w:rsidR="009132B2" w:rsidRPr="00166F33">
        <w:rPr>
          <w:rFonts w:asciiTheme="minorBidi" w:hAnsiTheme="minorBidi"/>
          <w:bCs/>
          <w:color w:val="000000" w:themeColor="text1"/>
          <w:lang w:val="en-US" w:bidi="en-US"/>
        </w:rPr>
        <w:t xml:space="preserve"> is </w:t>
      </w:r>
      <w:r w:rsidR="004C1AD2" w:rsidRPr="00166F33">
        <w:rPr>
          <w:rFonts w:asciiTheme="minorBidi" w:hAnsiTheme="minorBidi"/>
          <w:bCs/>
          <w:color w:val="000000" w:themeColor="text1"/>
          <w:lang w:val="en-US" w:bidi="en-US"/>
        </w:rPr>
        <w:t xml:space="preserve">for the confirmation </w:t>
      </w:r>
      <w:r w:rsidR="00B90152" w:rsidRPr="00166F33">
        <w:rPr>
          <w:rFonts w:asciiTheme="minorBidi" w:hAnsiTheme="minorBidi"/>
          <w:bCs/>
          <w:color w:val="000000" w:themeColor="text1"/>
          <w:lang w:val="en-US" w:bidi="en-US"/>
        </w:rPr>
        <w:t>of allergy eligibility as set by the</w:t>
      </w:r>
      <w:r w:rsidR="00DD12BF" w:rsidRPr="00166F33">
        <w:rPr>
          <w:rFonts w:asciiTheme="minorBidi" w:hAnsiTheme="minorBidi"/>
          <w:bCs/>
          <w:color w:val="000000" w:themeColor="text1"/>
          <w:lang w:val="en-US" w:bidi="en-US"/>
        </w:rPr>
        <w:t xml:space="preserve"> inclusion criteria and</w:t>
      </w:r>
      <w:r w:rsidRPr="00166F33">
        <w:rPr>
          <w:rFonts w:asciiTheme="minorBidi" w:hAnsiTheme="minorBidi"/>
          <w:bCs/>
          <w:color w:val="000000" w:themeColor="text1"/>
          <w:lang w:val="en-US" w:bidi="en-US"/>
        </w:rPr>
        <w:t xml:space="preserve"> </w:t>
      </w:r>
      <w:r w:rsidR="006379E8" w:rsidRPr="00166F33">
        <w:rPr>
          <w:rFonts w:asciiTheme="minorBidi" w:hAnsiTheme="minorBidi"/>
          <w:bCs/>
          <w:color w:val="000000" w:themeColor="text1"/>
          <w:lang w:val="en-US" w:bidi="en-US"/>
        </w:rPr>
        <w:t xml:space="preserve">will be conducted at phase two of the eligibility </w:t>
      </w:r>
      <w:r w:rsidR="00703777" w:rsidRPr="00166F33">
        <w:rPr>
          <w:rFonts w:asciiTheme="minorBidi" w:hAnsiTheme="minorBidi"/>
          <w:bCs/>
          <w:color w:val="000000" w:themeColor="text1"/>
          <w:lang w:val="en-US" w:bidi="en-US"/>
        </w:rPr>
        <w:t xml:space="preserve">examination as described in section 10.4. </w:t>
      </w:r>
      <w:r w:rsidR="0093080F" w:rsidRPr="00166F33">
        <w:rPr>
          <w:rFonts w:asciiTheme="minorBidi" w:hAnsiTheme="minorBidi"/>
          <w:bCs/>
          <w:color w:val="000000" w:themeColor="text1"/>
          <w:lang w:val="en-US" w:bidi="en-US"/>
        </w:rPr>
        <w:t>A standard Skin Prick Test for common Sydney-based region indoor and outdoor aeroallergens will be conducted on each participant using extracts of ten chosen allergens (Stallergenes, Antony, France). Allergens will include four grass pollens (Rye: Lolium perenne, Bermuda: Cynodon dactylon, Paspalum</w:t>
      </w:r>
      <w:r w:rsidR="00186FC9">
        <w:rPr>
          <w:rFonts w:asciiTheme="minorBidi" w:hAnsiTheme="minorBidi"/>
          <w:bCs/>
          <w:color w:val="000000" w:themeColor="text1"/>
          <w:lang w:val="en-US" w:bidi="en-US"/>
        </w:rPr>
        <w:t xml:space="preserve"> (Bahia)</w:t>
      </w:r>
      <w:r w:rsidR="0093080F" w:rsidRPr="00166F33">
        <w:rPr>
          <w:rFonts w:asciiTheme="minorBidi" w:hAnsiTheme="minorBidi"/>
          <w:bCs/>
          <w:color w:val="000000" w:themeColor="text1"/>
          <w:lang w:val="en-US" w:bidi="en-US"/>
        </w:rPr>
        <w:t xml:space="preserve">: Paspalum notatum and Johnson: Sorghum halepense), , two dust mites (DP: Dermatophagoides pteronyssinus and Farinae: Dermatophagoides farinae), plant </w:t>
      </w:r>
      <w:r w:rsidR="0093080F" w:rsidRPr="00166F33">
        <w:rPr>
          <w:rFonts w:asciiTheme="minorBidi" w:hAnsiTheme="minorBidi"/>
          <w:bCs/>
          <w:color w:val="000000" w:themeColor="text1"/>
          <w:lang w:val="en-US" w:bidi="en-US"/>
        </w:rPr>
        <w:lastRenderedPageBreak/>
        <w:t xml:space="preserve">pollen (Plantain: Plantago lanceolata), the mold Alternaria and cat and dog dander. </w:t>
      </w:r>
    </w:p>
    <w:p w14:paraId="76E2902B" w14:textId="5D223C6C" w:rsidR="0093080F" w:rsidRPr="00166F33" w:rsidRDefault="0093080F" w:rsidP="00166F33">
      <w:pPr>
        <w:spacing w:after="0" w:line="240" w:lineRule="auto"/>
        <w:ind w:left="720" w:right="283"/>
        <w:jc w:val="both"/>
        <w:rPr>
          <w:rFonts w:asciiTheme="minorBidi" w:hAnsiTheme="minorBidi"/>
          <w:bCs/>
          <w:color w:val="000000" w:themeColor="text1"/>
          <w:lang w:val="en-US" w:bidi="en-US"/>
        </w:rPr>
      </w:pPr>
      <w:r w:rsidRPr="00166F33">
        <w:rPr>
          <w:rFonts w:asciiTheme="minorBidi" w:hAnsiTheme="minorBidi"/>
          <w:bCs/>
          <w:color w:val="000000" w:themeColor="text1"/>
          <w:lang w:val="en-US" w:bidi="en-US"/>
        </w:rPr>
        <w:t xml:space="preserve">A drop of </w:t>
      </w:r>
      <w:r w:rsidR="00176CDF" w:rsidRPr="00166F33">
        <w:rPr>
          <w:rFonts w:asciiTheme="minorBidi" w:hAnsiTheme="minorBidi"/>
          <w:bCs/>
          <w:color w:val="000000" w:themeColor="text1"/>
          <w:lang w:val="en-US" w:bidi="en-US"/>
        </w:rPr>
        <w:t xml:space="preserve">each </w:t>
      </w:r>
      <w:r w:rsidRPr="00166F33">
        <w:rPr>
          <w:rFonts w:asciiTheme="minorBidi" w:hAnsiTheme="minorBidi"/>
          <w:bCs/>
          <w:color w:val="000000" w:themeColor="text1"/>
          <w:lang w:val="en-US" w:bidi="en-US"/>
        </w:rPr>
        <w:t xml:space="preserve">allergen will be placed on the forearm, and a slight skin prick will be made using a lancet at the same spot to allow the allergen to be absorbed by the skin. Ten minutes later, the skin’s allergic reaction will be determined by measuring the size of the hive formed on the skin. </w:t>
      </w:r>
    </w:p>
    <w:p w14:paraId="02727CC9" w14:textId="77777777" w:rsidR="0050335F" w:rsidRPr="0050335F" w:rsidRDefault="0050335F" w:rsidP="0050335F">
      <w:pPr>
        <w:autoSpaceDE w:val="0"/>
        <w:autoSpaceDN w:val="0"/>
        <w:adjustRightInd w:val="0"/>
        <w:spacing w:after="0" w:line="240" w:lineRule="auto"/>
        <w:rPr>
          <w:rFonts w:ascii="Arial" w:hAnsi="Arial" w:cs="Arial"/>
          <w:color w:val="000000"/>
          <w:sz w:val="24"/>
          <w:szCs w:val="24"/>
        </w:rPr>
      </w:pPr>
    </w:p>
    <w:p w14:paraId="4C5444E5" w14:textId="77777777" w:rsidR="002D202F" w:rsidRPr="00D869D3" w:rsidRDefault="002D202F" w:rsidP="002D202F">
      <w:pPr>
        <w:pStyle w:val="ListParagraph"/>
        <w:numPr>
          <w:ilvl w:val="0"/>
          <w:numId w:val="31"/>
        </w:numPr>
        <w:spacing w:after="0" w:line="240" w:lineRule="auto"/>
        <w:jc w:val="both"/>
        <w:rPr>
          <w:rFonts w:asciiTheme="minorBidi" w:eastAsia="Calibri" w:hAnsiTheme="minorBidi"/>
          <w:b/>
        </w:rPr>
      </w:pPr>
      <w:r w:rsidRPr="00D869D3">
        <w:rPr>
          <w:rFonts w:asciiTheme="minorBidi" w:eastAsia="Calibri" w:hAnsiTheme="minorBidi"/>
          <w:b/>
        </w:rPr>
        <w:t xml:space="preserve">History taking: </w:t>
      </w:r>
    </w:p>
    <w:p w14:paraId="57E3DA3C" w14:textId="77777777" w:rsidR="002D202F" w:rsidRPr="00166F33" w:rsidRDefault="002D202F" w:rsidP="002D202F">
      <w:pPr>
        <w:spacing w:after="0" w:line="240" w:lineRule="auto"/>
        <w:ind w:left="720" w:right="283"/>
        <w:jc w:val="both"/>
        <w:rPr>
          <w:rFonts w:asciiTheme="minorBidi" w:hAnsiTheme="minorBidi"/>
          <w:bCs/>
          <w:color w:val="000000" w:themeColor="text1"/>
          <w:lang w:val="en-US" w:bidi="en-US"/>
        </w:rPr>
      </w:pPr>
      <w:r w:rsidRPr="00166F33">
        <w:rPr>
          <w:rFonts w:asciiTheme="minorBidi" w:hAnsiTheme="minorBidi"/>
          <w:bCs/>
          <w:color w:val="000000" w:themeColor="text1"/>
          <w:lang w:val="en-US" w:bidi="en-US"/>
        </w:rPr>
        <w:t xml:space="preserve">A review of demographics, ocular and medical history will be conducted verbally. </w:t>
      </w:r>
    </w:p>
    <w:p w14:paraId="5B380FDB" w14:textId="77777777" w:rsidR="002D202F" w:rsidRPr="0050335F" w:rsidRDefault="002D202F" w:rsidP="002D202F">
      <w:pPr>
        <w:pStyle w:val="ListParagraph"/>
        <w:autoSpaceDE w:val="0"/>
        <w:autoSpaceDN w:val="0"/>
        <w:adjustRightInd w:val="0"/>
        <w:spacing w:after="0" w:line="240" w:lineRule="auto"/>
        <w:jc w:val="both"/>
        <w:rPr>
          <w:rFonts w:asciiTheme="minorBidi" w:hAnsiTheme="minorBidi"/>
          <w:bCs/>
          <w:color w:val="000000" w:themeColor="text1"/>
          <w:lang w:val="en-US" w:bidi="en-US"/>
        </w:rPr>
      </w:pPr>
    </w:p>
    <w:p w14:paraId="10C51928" w14:textId="77777777" w:rsidR="002D202F" w:rsidRPr="009C436C" w:rsidRDefault="002D202F" w:rsidP="002D202F">
      <w:pPr>
        <w:pStyle w:val="ListParagraph"/>
        <w:numPr>
          <w:ilvl w:val="0"/>
          <w:numId w:val="31"/>
        </w:numPr>
        <w:spacing w:after="0" w:line="240" w:lineRule="auto"/>
        <w:jc w:val="both"/>
        <w:rPr>
          <w:rFonts w:asciiTheme="minorBidi" w:eastAsia="Calibri" w:hAnsiTheme="minorBidi"/>
          <w:b/>
        </w:rPr>
      </w:pPr>
      <w:r w:rsidRPr="009C436C">
        <w:rPr>
          <w:rFonts w:asciiTheme="minorBidi" w:eastAsia="Calibri" w:hAnsiTheme="minorBidi"/>
          <w:b/>
        </w:rPr>
        <w:t>Questionnaires</w:t>
      </w:r>
    </w:p>
    <w:p w14:paraId="7462C9C7" w14:textId="39012E1E" w:rsidR="002D202F" w:rsidRPr="00166F33" w:rsidRDefault="00553C7A" w:rsidP="002D202F">
      <w:pPr>
        <w:spacing w:after="0" w:line="240" w:lineRule="auto"/>
        <w:ind w:left="720" w:right="283"/>
        <w:jc w:val="both"/>
        <w:rPr>
          <w:rFonts w:asciiTheme="minorBidi" w:hAnsiTheme="minorBidi"/>
          <w:bCs/>
          <w:color w:val="000000" w:themeColor="text1"/>
          <w:lang w:val="en-US" w:bidi="en-US"/>
        </w:rPr>
      </w:pPr>
      <w:r w:rsidRPr="00553C7A">
        <w:rPr>
          <w:rFonts w:asciiTheme="minorBidi" w:hAnsiTheme="minorBidi"/>
          <w:bCs/>
          <w:color w:val="000000" w:themeColor="text1"/>
          <w:lang w:val="en-US" w:bidi="en-US"/>
        </w:rPr>
        <w:t>Participants will be asked to complete questionnaires related to eye and nose allergy symptoms and participants’ quality of life: Numerical Rating Scale (NRS) [1, 2], Mini Rhinoconjunctivitis Quality of Life Questionnaire (Mini-RQLQ) [3], Ocular Surface Disease Index (OSDI) [4], Aston University Allergy Questionnaire (AUAQ) [5], the dry eye questionnaire for the detection of dry eye (Dry Eye Questionnaire: DEQ-5) [6], and the Eye Allergy Patient Impact Questionnaire (EAPIQ) [7]. Changes in symptoms and signs will be recorded, reported and analysed from both eyes as appropriate.</w:t>
      </w:r>
    </w:p>
    <w:p w14:paraId="0CE3C49E" w14:textId="77777777" w:rsidR="002D202F" w:rsidRDefault="002D202F" w:rsidP="002D202F">
      <w:pPr>
        <w:pStyle w:val="ListParagraph"/>
        <w:spacing w:line="240" w:lineRule="auto"/>
        <w:jc w:val="both"/>
        <w:rPr>
          <w:rFonts w:asciiTheme="minorBidi" w:eastAsia="Calibri" w:hAnsiTheme="minorBidi"/>
          <w:bCs/>
        </w:rPr>
      </w:pPr>
    </w:p>
    <w:p w14:paraId="18FA957A" w14:textId="77777777" w:rsidR="002D202F" w:rsidRPr="000F1ABE" w:rsidRDefault="002D202F" w:rsidP="002D202F">
      <w:pPr>
        <w:pStyle w:val="ListParagraph"/>
        <w:numPr>
          <w:ilvl w:val="0"/>
          <w:numId w:val="31"/>
        </w:numPr>
        <w:spacing w:after="0" w:line="240" w:lineRule="auto"/>
        <w:jc w:val="both"/>
        <w:rPr>
          <w:rFonts w:asciiTheme="minorBidi" w:eastAsia="Calibri" w:hAnsiTheme="minorBidi"/>
          <w:b/>
        </w:rPr>
      </w:pPr>
      <w:r w:rsidRPr="000F1ABE">
        <w:rPr>
          <w:rFonts w:asciiTheme="minorBidi" w:eastAsia="Calibri" w:hAnsiTheme="minorBidi"/>
          <w:b/>
        </w:rPr>
        <w:t xml:space="preserve">Visual </w:t>
      </w:r>
      <w:r w:rsidRPr="00D73F03">
        <w:rPr>
          <w:rFonts w:asciiTheme="minorBidi" w:eastAsia="Calibri" w:hAnsiTheme="minorBidi"/>
          <w:b/>
        </w:rPr>
        <w:t>acuity</w:t>
      </w:r>
      <w:r w:rsidRPr="000F1ABE">
        <w:rPr>
          <w:rFonts w:asciiTheme="minorBidi" w:eastAsia="Calibri" w:hAnsiTheme="minorBidi"/>
          <w:b/>
        </w:rPr>
        <w:t xml:space="preserve"> assessment</w:t>
      </w:r>
    </w:p>
    <w:p w14:paraId="60452603" w14:textId="77777777" w:rsidR="002D202F" w:rsidRPr="00166F33" w:rsidRDefault="002D202F" w:rsidP="002D202F">
      <w:pPr>
        <w:spacing w:after="0" w:line="240" w:lineRule="auto"/>
        <w:ind w:left="720" w:right="283"/>
        <w:jc w:val="both"/>
        <w:rPr>
          <w:rFonts w:asciiTheme="minorBidi" w:hAnsiTheme="minorBidi"/>
          <w:bCs/>
          <w:color w:val="000000" w:themeColor="text1"/>
          <w:lang w:val="en-US" w:bidi="en-US"/>
        </w:rPr>
      </w:pPr>
      <w:r w:rsidRPr="00166F33">
        <w:rPr>
          <w:rFonts w:asciiTheme="minorBidi" w:hAnsiTheme="minorBidi"/>
          <w:bCs/>
          <w:color w:val="000000" w:themeColor="text1"/>
          <w:lang w:val="en-US" w:bidi="en-US"/>
        </w:rPr>
        <w:t>Measurement of the standard of vision achieved with the participants’ usual spectacle correction in place (if any), will be measured using standard letter charts. Measurements will be taken separately for each eye. Pinhole acuity will be attempted for those without 6/6 vision.</w:t>
      </w:r>
    </w:p>
    <w:p w14:paraId="57D01FDF" w14:textId="77777777" w:rsidR="002D202F" w:rsidRDefault="002D202F" w:rsidP="002D202F">
      <w:pPr>
        <w:pStyle w:val="ListParagraph"/>
        <w:spacing w:line="240" w:lineRule="auto"/>
        <w:jc w:val="both"/>
        <w:rPr>
          <w:rFonts w:asciiTheme="minorBidi" w:eastAsia="Calibri" w:hAnsiTheme="minorBidi"/>
          <w:bCs/>
        </w:rPr>
      </w:pPr>
    </w:p>
    <w:p w14:paraId="3AF37C32" w14:textId="77777777" w:rsidR="00BF08EF" w:rsidRDefault="00A5161A" w:rsidP="00BF08EF">
      <w:pPr>
        <w:pStyle w:val="ListParagraph"/>
        <w:numPr>
          <w:ilvl w:val="0"/>
          <w:numId w:val="31"/>
        </w:numPr>
        <w:spacing w:after="0" w:line="240" w:lineRule="auto"/>
        <w:jc w:val="both"/>
        <w:rPr>
          <w:rFonts w:asciiTheme="minorBidi" w:eastAsia="Calibri" w:hAnsiTheme="minorBidi"/>
          <w:b/>
        </w:rPr>
      </w:pPr>
      <w:r w:rsidRPr="00A5161A">
        <w:rPr>
          <w:rFonts w:asciiTheme="minorBidi" w:eastAsia="Calibri" w:hAnsiTheme="minorBidi"/>
          <w:b/>
        </w:rPr>
        <w:t>The Perkins Tonometer</w:t>
      </w:r>
    </w:p>
    <w:p w14:paraId="58F60A40" w14:textId="7C1BA3EA" w:rsidR="006E497F" w:rsidRDefault="00A5161A" w:rsidP="006E497F">
      <w:pPr>
        <w:spacing w:line="240" w:lineRule="auto"/>
        <w:ind w:left="720"/>
        <w:jc w:val="both"/>
        <w:rPr>
          <w:rFonts w:asciiTheme="minorBidi" w:eastAsia="Calibri" w:hAnsiTheme="minorBidi"/>
        </w:rPr>
      </w:pPr>
      <w:r w:rsidRPr="00A5161A">
        <w:rPr>
          <w:rFonts w:asciiTheme="minorBidi" w:eastAsia="Calibri" w:hAnsiTheme="minorBidi"/>
        </w:rPr>
        <w:t xml:space="preserve">The Perkins tonometer is a handheld applanation model used to measure </w:t>
      </w:r>
      <w:r w:rsidR="00BF08EF">
        <w:rPr>
          <w:rFonts w:asciiTheme="minorBidi" w:eastAsia="Calibri" w:hAnsiTheme="minorBidi"/>
        </w:rPr>
        <w:t>intraocular</w:t>
      </w:r>
      <w:r w:rsidRPr="00A5161A">
        <w:rPr>
          <w:rFonts w:asciiTheme="minorBidi" w:eastAsia="Calibri" w:hAnsiTheme="minorBidi"/>
        </w:rPr>
        <w:t xml:space="preserve"> pressure. The principle of applanation tonometry is based on the force required to flatten a certain area of the spherical surface of the cornea is the same as the pressure inside the eye. The Perkins tonometer is a very popular handheld applanation tonometer used in humans.</w:t>
      </w:r>
    </w:p>
    <w:p w14:paraId="6663A598" w14:textId="3BFE68B3" w:rsidR="002D202F" w:rsidRPr="006E497F" w:rsidRDefault="002D202F" w:rsidP="006E497F">
      <w:pPr>
        <w:pStyle w:val="ListParagraph"/>
        <w:numPr>
          <w:ilvl w:val="0"/>
          <w:numId w:val="31"/>
        </w:numPr>
        <w:spacing w:after="0" w:line="240" w:lineRule="auto"/>
        <w:jc w:val="both"/>
        <w:rPr>
          <w:rFonts w:asciiTheme="minorBidi" w:eastAsia="Calibri" w:hAnsiTheme="minorBidi"/>
          <w:b/>
        </w:rPr>
      </w:pPr>
      <w:r w:rsidRPr="006E497F">
        <w:rPr>
          <w:rFonts w:asciiTheme="minorBidi" w:eastAsia="Calibri" w:hAnsiTheme="minorBidi"/>
          <w:b/>
        </w:rPr>
        <w:t>The Oculus Keratograph 5M (K5)</w:t>
      </w:r>
    </w:p>
    <w:p w14:paraId="17D4B487" w14:textId="77777777" w:rsidR="002D202F" w:rsidRPr="00166F33" w:rsidRDefault="002D202F" w:rsidP="002D202F">
      <w:pPr>
        <w:spacing w:after="0" w:line="240" w:lineRule="auto"/>
        <w:ind w:left="720" w:right="283"/>
        <w:jc w:val="both"/>
        <w:rPr>
          <w:rFonts w:asciiTheme="minorBidi" w:hAnsiTheme="minorBidi"/>
          <w:bCs/>
          <w:color w:val="000000" w:themeColor="text1"/>
          <w:lang w:val="en-US" w:bidi="en-US"/>
        </w:rPr>
      </w:pPr>
      <w:r w:rsidRPr="00166F33">
        <w:rPr>
          <w:rFonts w:asciiTheme="minorBidi" w:hAnsiTheme="minorBidi"/>
          <w:bCs/>
          <w:color w:val="000000" w:themeColor="text1"/>
          <w:lang w:val="en-US" w:bidi="en-US"/>
        </w:rPr>
        <w:t>This is an advanced corneal topographer with a built-in real keratometer and a colour camera optimized for external imaging. In our study the tear film break-up time will be measured automatically and non-invasively.</w:t>
      </w:r>
    </w:p>
    <w:p w14:paraId="561E5FA1" w14:textId="77777777" w:rsidR="002D202F" w:rsidRPr="009C436C" w:rsidRDefault="002D202F" w:rsidP="002D202F">
      <w:pPr>
        <w:pStyle w:val="ListParagraph"/>
        <w:spacing w:line="240" w:lineRule="auto"/>
        <w:jc w:val="both"/>
        <w:rPr>
          <w:rFonts w:asciiTheme="minorBidi" w:eastAsia="Calibri" w:hAnsiTheme="minorBidi"/>
          <w:bCs/>
        </w:rPr>
      </w:pPr>
    </w:p>
    <w:p w14:paraId="6647935B" w14:textId="77777777" w:rsidR="002D202F" w:rsidRPr="003F65A1" w:rsidRDefault="002D202F" w:rsidP="002D202F">
      <w:pPr>
        <w:pStyle w:val="ListParagraph"/>
        <w:numPr>
          <w:ilvl w:val="0"/>
          <w:numId w:val="31"/>
        </w:numPr>
        <w:spacing w:after="0" w:line="240" w:lineRule="auto"/>
        <w:jc w:val="both"/>
        <w:rPr>
          <w:rFonts w:asciiTheme="minorBidi" w:eastAsia="Calibri" w:hAnsiTheme="minorBidi"/>
          <w:b/>
        </w:rPr>
      </w:pPr>
      <w:r w:rsidRPr="009C436C">
        <w:rPr>
          <w:rFonts w:asciiTheme="minorBidi" w:eastAsia="Calibri" w:hAnsiTheme="minorBidi"/>
          <w:b/>
        </w:rPr>
        <w:t>Slit lamp biomicroscopy</w:t>
      </w:r>
    </w:p>
    <w:p w14:paraId="62ECEB2A" w14:textId="32EBB854" w:rsidR="002D202F" w:rsidRPr="00166F33" w:rsidRDefault="002D202F" w:rsidP="002D202F">
      <w:pPr>
        <w:spacing w:after="0" w:line="240" w:lineRule="auto"/>
        <w:ind w:left="720" w:right="283"/>
        <w:jc w:val="both"/>
        <w:rPr>
          <w:rFonts w:asciiTheme="minorBidi" w:hAnsiTheme="minorBidi"/>
          <w:bCs/>
          <w:color w:val="000000" w:themeColor="text1"/>
          <w:lang w:val="en-US" w:bidi="en-US"/>
        </w:rPr>
      </w:pPr>
      <w:r w:rsidRPr="00166F33">
        <w:rPr>
          <w:rFonts w:asciiTheme="minorBidi" w:hAnsiTheme="minorBidi"/>
          <w:bCs/>
          <w:color w:val="000000" w:themeColor="text1"/>
          <w:lang w:val="en-US" w:bidi="en-US"/>
        </w:rPr>
        <w:t>The ocular surface and anterior segment will be examined using a slit lamp biomicroscope and ocular surface signs, including conjunctival and limbal redness (graded using the Cornea and Contact Lens Research Unit (CCLRU) grading scale), conjunctival chemosis, papillae and follicles (graded using the Japanese grading scale for allergic conjunctivitis [</w:t>
      </w:r>
      <w:r w:rsidR="00A71C5C">
        <w:rPr>
          <w:rFonts w:asciiTheme="minorBidi" w:hAnsiTheme="minorBidi"/>
          <w:bCs/>
          <w:color w:val="000000" w:themeColor="text1"/>
          <w:lang w:val="en-US" w:bidi="en-US"/>
        </w:rPr>
        <w:t>8</w:t>
      </w:r>
      <w:r w:rsidRPr="00166F33">
        <w:rPr>
          <w:rFonts w:asciiTheme="minorBidi" w:hAnsiTheme="minorBidi"/>
          <w:bCs/>
          <w:color w:val="000000" w:themeColor="text1"/>
          <w:lang w:val="en-US" w:bidi="en-US"/>
        </w:rPr>
        <w:t>].</w:t>
      </w:r>
    </w:p>
    <w:p w14:paraId="360693AF" w14:textId="77777777" w:rsidR="002D202F" w:rsidRPr="009C436C" w:rsidRDefault="002D202F" w:rsidP="002D202F">
      <w:pPr>
        <w:pStyle w:val="ListParagraph"/>
        <w:spacing w:line="240" w:lineRule="auto"/>
        <w:jc w:val="both"/>
        <w:rPr>
          <w:rFonts w:asciiTheme="minorBidi" w:eastAsia="Calibri" w:hAnsiTheme="minorBidi"/>
          <w:bCs/>
        </w:rPr>
      </w:pPr>
    </w:p>
    <w:p w14:paraId="355C69DB" w14:textId="77777777" w:rsidR="002D202F" w:rsidRPr="009C436C" w:rsidRDefault="002D202F" w:rsidP="002D202F">
      <w:pPr>
        <w:pStyle w:val="ListParagraph"/>
        <w:numPr>
          <w:ilvl w:val="0"/>
          <w:numId w:val="31"/>
        </w:numPr>
        <w:spacing w:after="0" w:line="240" w:lineRule="auto"/>
        <w:jc w:val="both"/>
        <w:rPr>
          <w:rFonts w:asciiTheme="minorBidi" w:eastAsia="Calibri" w:hAnsiTheme="minorBidi"/>
          <w:b/>
        </w:rPr>
      </w:pPr>
      <w:r w:rsidRPr="009C436C">
        <w:rPr>
          <w:rFonts w:asciiTheme="minorBidi" w:eastAsia="Calibri" w:hAnsiTheme="minorBidi"/>
          <w:b/>
        </w:rPr>
        <w:t>Ocular staining</w:t>
      </w:r>
    </w:p>
    <w:p w14:paraId="3555C2C3" w14:textId="00FDFE1A" w:rsidR="002D202F" w:rsidRPr="00166F33" w:rsidRDefault="002D202F" w:rsidP="002D202F">
      <w:pPr>
        <w:spacing w:after="0" w:line="240" w:lineRule="auto"/>
        <w:ind w:left="720" w:right="283"/>
        <w:jc w:val="both"/>
        <w:rPr>
          <w:rFonts w:asciiTheme="minorBidi" w:hAnsiTheme="minorBidi"/>
          <w:bCs/>
          <w:color w:val="000000" w:themeColor="text1"/>
          <w:lang w:val="en-US" w:bidi="en-US"/>
        </w:rPr>
      </w:pPr>
      <w:r w:rsidRPr="00166F33">
        <w:rPr>
          <w:rFonts w:asciiTheme="minorBidi" w:hAnsiTheme="minorBidi"/>
          <w:bCs/>
          <w:color w:val="000000" w:themeColor="text1"/>
          <w:lang w:val="en-US" w:bidi="en-US"/>
        </w:rPr>
        <w:t>A wetted fluorescein strip (harmless yellow dye) and a wetted lissamine green strip (harmless green dye) will be then gently touched to the fornix of the lower lid. Participants will be asked to blink continuously to enable the smooth spreading of the stain over the eye, allowing for the evaluation of any surface defects. Ocular surface (corneal and conjunctival) staining will be assessed using the Oxford grading scale [</w:t>
      </w:r>
      <w:r w:rsidR="00A71C5C">
        <w:rPr>
          <w:rFonts w:asciiTheme="minorBidi" w:hAnsiTheme="minorBidi"/>
          <w:bCs/>
          <w:color w:val="000000" w:themeColor="text1"/>
          <w:lang w:val="en-US" w:bidi="en-US"/>
        </w:rPr>
        <w:t>9</w:t>
      </w:r>
      <w:r w:rsidRPr="00166F33">
        <w:rPr>
          <w:rFonts w:asciiTheme="minorBidi" w:hAnsiTheme="minorBidi"/>
          <w:bCs/>
          <w:color w:val="000000" w:themeColor="text1"/>
          <w:lang w:val="en-US" w:bidi="en-US"/>
        </w:rPr>
        <w:t>]. These dyes are routinely used in optometry practices worldwide and are safe to use.</w:t>
      </w:r>
    </w:p>
    <w:p w14:paraId="361D8244" w14:textId="77777777" w:rsidR="002D202F" w:rsidRPr="009C436C" w:rsidRDefault="002D202F" w:rsidP="002D202F">
      <w:pPr>
        <w:pStyle w:val="ListParagraph"/>
        <w:spacing w:line="240" w:lineRule="auto"/>
        <w:jc w:val="both"/>
        <w:rPr>
          <w:rFonts w:asciiTheme="minorBidi" w:eastAsia="Calibri" w:hAnsiTheme="minorBidi"/>
          <w:bCs/>
        </w:rPr>
      </w:pPr>
    </w:p>
    <w:p w14:paraId="251B32DC" w14:textId="77777777" w:rsidR="002D202F" w:rsidRPr="009C436C" w:rsidRDefault="002D202F" w:rsidP="002D202F">
      <w:pPr>
        <w:pStyle w:val="ListParagraph"/>
        <w:numPr>
          <w:ilvl w:val="0"/>
          <w:numId w:val="31"/>
        </w:numPr>
        <w:spacing w:after="0" w:line="240" w:lineRule="auto"/>
        <w:jc w:val="both"/>
        <w:rPr>
          <w:rFonts w:asciiTheme="minorBidi" w:eastAsia="Calibri" w:hAnsiTheme="minorBidi"/>
          <w:b/>
        </w:rPr>
      </w:pPr>
      <w:r w:rsidRPr="009C436C">
        <w:rPr>
          <w:rFonts w:asciiTheme="minorBidi" w:eastAsia="Calibri" w:hAnsiTheme="minorBidi"/>
          <w:b/>
        </w:rPr>
        <w:t>Confocal microscopy</w:t>
      </w:r>
    </w:p>
    <w:p w14:paraId="1F7AF8B1" w14:textId="77777777" w:rsidR="002D202F" w:rsidRPr="00166F33" w:rsidRDefault="002D202F" w:rsidP="002D202F">
      <w:pPr>
        <w:spacing w:after="0" w:line="240" w:lineRule="auto"/>
        <w:ind w:left="720" w:right="283"/>
        <w:jc w:val="both"/>
        <w:rPr>
          <w:rFonts w:asciiTheme="minorBidi" w:hAnsiTheme="minorBidi"/>
          <w:bCs/>
          <w:color w:val="000000" w:themeColor="text1"/>
          <w:lang w:val="en-US" w:bidi="en-US"/>
        </w:rPr>
      </w:pPr>
      <w:r w:rsidRPr="00166F33">
        <w:rPr>
          <w:rFonts w:asciiTheme="minorBidi" w:hAnsiTheme="minorBidi"/>
          <w:bCs/>
          <w:color w:val="000000" w:themeColor="text1"/>
          <w:lang w:val="en-US" w:bidi="en-US"/>
        </w:rPr>
        <w:t xml:space="preserve">A confocal microscope will be used to visualise the corneal sub-basal corneal nerves and dendritic cell in vivo. A probe that emits harmless laser light will come in contact with the transparent front part of the eye for approximately 5 minutes, and microscopic images of the </w:t>
      </w:r>
      <w:r w:rsidRPr="00166F33">
        <w:rPr>
          <w:rFonts w:asciiTheme="minorBidi" w:hAnsiTheme="minorBidi"/>
          <w:bCs/>
          <w:color w:val="000000" w:themeColor="text1"/>
          <w:lang w:val="en-US" w:bidi="en-US"/>
        </w:rPr>
        <w:lastRenderedPageBreak/>
        <w:t>cornea will be captured.</w:t>
      </w:r>
      <w:r>
        <w:rPr>
          <w:rFonts w:asciiTheme="minorBidi" w:hAnsiTheme="minorBidi"/>
          <w:bCs/>
          <w:color w:val="000000" w:themeColor="text1"/>
          <w:lang w:val="en-US" w:bidi="en-US"/>
        </w:rPr>
        <w:t xml:space="preserve"> </w:t>
      </w:r>
      <w:r w:rsidRPr="00166F33">
        <w:rPr>
          <w:rFonts w:asciiTheme="minorBidi" w:hAnsiTheme="minorBidi"/>
          <w:bCs/>
          <w:color w:val="000000" w:themeColor="text1"/>
          <w:lang w:val="en-US" w:bidi="en-US"/>
        </w:rPr>
        <w:t>Images will be captured from the right eye only. To avoid any discomfort to the patient or causing abrasions on the transparent surface of the eye a topical anaesthetic will be installed in the tested eye and a soft lubricating gel will be applied over the microscope probe.</w:t>
      </w:r>
    </w:p>
    <w:p w14:paraId="4BA35ED0" w14:textId="77777777" w:rsidR="002D202F" w:rsidRDefault="002D202F" w:rsidP="002D202F">
      <w:pPr>
        <w:pStyle w:val="ListParagraph"/>
        <w:spacing w:line="240" w:lineRule="auto"/>
        <w:jc w:val="both"/>
        <w:rPr>
          <w:rFonts w:asciiTheme="minorBidi" w:eastAsia="Calibri" w:hAnsiTheme="minorBidi"/>
          <w:bCs/>
        </w:rPr>
      </w:pPr>
    </w:p>
    <w:p w14:paraId="55793A76" w14:textId="77777777" w:rsidR="002D202F" w:rsidRPr="00166F33" w:rsidRDefault="002D202F" w:rsidP="002D202F">
      <w:pPr>
        <w:spacing w:after="0" w:line="240" w:lineRule="auto"/>
        <w:ind w:left="720" w:right="283"/>
        <w:jc w:val="both"/>
        <w:rPr>
          <w:rFonts w:asciiTheme="minorBidi" w:hAnsiTheme="minorBidi"/>
          <w:bCs/>
          <w:color w:val="000000" w:themeColor="text1"/>
          <w:lang w:val="en-US" w:bidi="en-US"/>
        </w:rPr>
      </w:pPr>
      <w:r w:rsidRPr="00166F33">
        <w:rPr>
          <w:rFonts w:asciiTheme="minorBidi" w:hAnsiTheme="minorBidi"/>
          <w:bCs/>
          <w:color w:val="000000" w:themeColor="text1"/>
          <w:lang w:val="en-US" w:bidi="en-US"/>
        </w:rPr>
        <w:t>All the above-mentioned clinical procedures (except the Skin Prick Test) will be repeated for the eligible participants at the follow-up visits.</w:t>
      </w:r>
    </w:p>
    <w:p w14:paraId="26C4A619" w14:textId="77777777" w:rsidR="002D202F" w:rsidRDefault="002D202F" w:rsidP="002D202F">
      <w:pPr>
        <w:pStyle w:val="ListParagraph"/>
        <w:spacing w:line="240" w:lineRule="auto"/>
        <w:jc w:val="both"/>
        <w:rPr>
          <w:rFonts w:asciiTheme="minorBidi" w:eastAsia="Calibri" w:hAnsiTheme="minorBidi"/>
          <w:bCs/>
        </w:rPr>
      </w:pPr>
    </w:p>
    <w:p w14:paraId="6124CFC4" w14:textId="77777777" w:rsidR="002D202F" w:rsidRDefault="002D202F" w:rsidP="002D202F">
      <w:pPr>
        <w:pStyle w:val="ListParagraph"/>
        <w:spacing w:line="240" w:lineRule="auto"/>
        <w:jc w:val="both"/>
        <w:rPr>
          <w:rFonts w:asciiTheme="minorBidi" w:eastAsia="Calibri" w:hAnsiTheme="minorBidi"/>
          <w:b/>
        </w:rPr>
      </w:pPr>
      <w:r w:rsidRPr="00252ED0">
        <w:rPr>
          <w:rFonts w:asciiTheme="minorBidi" w:eastAsia="Calibri" w:hAnsiTheme="minorBidi"/>
          <w:b/>
        </w:rPr>
        <w:t>Reference list</w:t>
      </w:r>
    </w:p>
    <w:p w14:paraId="5C43855E" w14:textId="77777777" w:rsidR="002D202F" w:rsidRDefault="002D202F" w:rsidP="002D202F">
      <w:pPr>
        <w:pStyle w:val="ListParagraph"/>
        <w:spacing w:line="240" w:lineRule="auto"/>
        <w:jc w:val="both"/>
        <w:rPr>
          <w:rFonts w:asciiTheme="minorBidi" w:eastAsia="Calibri" w:hAnsiTheme="minorBidi"/>
          <w:b/>
        </w:rPr>
      </w:pPr>
    </w:p>
    <w:p w14:paraId="60EDF550" w14:textId="54BE1A67" w:rsidR="00F81200" w:rsidRPr="00AA220C" w:rsidRDefault="007F0A22" w:rsidP="00F81200">
      <w:pPr>
        <w:pStyle w:val="EndNoteBibliography"/>
        <w:spacing w:after="0"/>
        <w:ind w:left="720" w:hanging="720"/>
        <w:rPr>
          <w:rFonts w:asciiTheme="minorBidi" w:hAnsiTheme="minorBidi" w:cstheme="minorBidi"/>
          <w:sz w:val="20"/>
          <w:szCs w:val="20"/>
        </w:rPr>
      </w:pPr>
      <w:r>
        <w:t>1</w:t>
      </w:r>
      <w:r w:rsidR="00F81200" w:rsidRPr="00032A74">
        <w:t>.</w:t>
      </w:r>
      <w:r w:rsidR="00F81200" w:rsidRPr="00032A74">
        <w:tab/>
      </w:r>
      <w:r w:rsidR="00F81200" w:rsidRPr="00AA220C">
        <w:rPr>
          <w:rFonts w:asciiTheme="minorBidi" w:hAnsiTheme="minorBidi" w:cstheme="minorBidi"/>
          <w:sz w:val="20"/>
          <w:szCs w:val="20"/>
        </w:rPr>
        <w:t xml:space="preserve">Papas, E.B., L. Keay, and B. Golebiowski, </w:t>
      </w:r>
      <w:r w:rsidR="00F81200" w:rsidRPr="00AA220C">
        <w:rPr>
          <w:rFonts w:asciiTheme="minorBidi" w:hAnsiTheme="minorBidi" w:cstheme="minorBidi"/>
          <w:i/>
          <w:iCs/>
          <w:sz w:val="20"/>
          <w:szCs w:val="20"/>
        </w:rPr>
        <w:t>Estimating a Just-Noticeable Difference for Ocular Comfort in Contact Lens Wearers</w:t>
      </w:r>
      <w:r w:rsidR="00F81200" w:rsidRPr="00AA220C">
        <w:rPr>
          <w:rFonts w:asciiTheme="minorBidi" w:hAnsiTheme="minorBidi" w:cstheme="minorBidi"/>
          <w:sz w:val="20"/>
          <w:szCs w:val="20"/>
        </w:rPr>
        <w:t>. Investigative Ophthalmology &amp; Visual Science, 2011. 52(7): p. 4390-4394.</w:t>
      </w:r>
    </w:p>
    <w:p w14:paraId="7AE3B3F2" w14:textId="01D9F5C2" w:rsidR="00CE2A3B" w:rsidRPr="00AA220C" w:rsidRDefault="007F0A22" w:rsidP="004756E2">
      <w:pPr>
        <w:pStyle w:val="EndNoteBibliography"/>
        <w:spacing w:after="0"/>
        <w:ind w:left="720" w:hanging="720"/>
        <w:rPr>
          <w:rFonts w:asciiTheme="minorBidi" w:hAnsiTheme="minorBidi" w:cstheme="minorBidi"/>
          <w:sz w:val="20"/>
          <w:szCs w:val="20"/>
        </w:rPr>
      </w:pPr>
      <w:r w:rsidRPr="00AA220C">
        <w:rPr>
          <w:rFonts w:asciiTheme="minorBidi" w:hAnsiTheme="minorBidi" w:cstheme="minorBidi"/>
          <w:sz w:val="20"/>
          <w:szCs w:val="20"/>
        </w:rPr>
        <w:t>2</w:t>
      </w:r>
      <w:r w:rsidR="00F81200" w:rsidRPr="00AA220C">
        <w:rPr>
          <w:rFonts w:asciiTheme="minorBidi" w:hAnsiTheme="minorBidi" w:cstheme="minorBidi"/>
          <w:sz w:val="20"/>
          <w:szCs w:val="20"/>
        </w:rPr>
        <w:t>.</w:t>
      </w:r>
      <w:r w:rsidR="00F81200" w:rsidRPr="00AA220C">
        <w:rPr>
          <w:rFonts w:asciiTheme="minorBidi" w:hAnsiTheme="minorBidi" w:cstheme="minorBidi"/>
          <w:sz w:val="20"/>
          <w:szCs w:val="20"/>
        </w:rPr>
        <w:tab/>
        <w:t xml:space="preserve">Diec, J., et al., </w:t>
      </w:r>
      <w:r w:rsidR="00F81200" w:rsidRPr="00AA220C">
        <w:rPr>
          <w:rFonts w:asciiTheme="minorBidi" w:hAnsiTheme="minorBidi" w:cstheme="minorBidi"/>
          <w:i/>
          <w:iCs/>
          <w:sz w:val="20"/>
          <w:szCs w:val="20"/>
        </w:rPr>
        <w:t>Discrimination of subjective responses between contact lenses with a novel questionnaire</w:t>
      </w:r>
      <w:r w:rsidR="00F81200" w:rsidRPr="00AA220C">
        <w:rPr>
          <w:rFonts w:asciiTheme="minorBidi" w:hAnsiTheme="minorBidi" w:cstheme="minorBidi"/>
          <w:sz w:val="20"/>
          <w:szCs w:val="20"/>
        </w:rPr>
        <w:t>. Contact Lens and Anterior Eye, 2017. 40(6): p. 367-381.</w:t>
      </w:r>
    </w:p>
    <w:p w14:paraId="256047F5" w14:textId="74DD17FB" w:rsidR="002D202F" w:rsidRPr="00AA220C" w:rsidRDefault="00F81200" w:rsidP="00741D35">
      <w:pPr>
        <w:pStyle w:val="EndNoteBibliography"/>
        <w:spacing w:after="0"/>
        <w:ind w:left="720" w:hanging="720"/>
        <w:rPr>
          <w:rFonts w:asciiTheme="minorBidi" w:hAnsiTheme="minorBidi" w:cstheme="minorBidi"/>
          <w:sz w:val="20"/>
          <w:szCs w:val="20"/>
        </w:rPr>
      </w:pPr>
      <w:r w:rsidRPr="00AA220C">
        <w:rPr>
          <w:rFonts w:asciiTheme="minorBidi" w:hAnsiTheme="minorBidi" w:cstheme="minorBidi"/>
          <w:sz w:val="20"/>
          <w:szCs w:val="20"/>
        </w:rPr>
        <w:t>3</w:t>
      </w:r>
      <w:r w:rsidR="002D202F" w:rsidRPr="00AA220C">
        <w:rPr>
          <w:rFonts w:asciiTheme="minorBidi" w:hAnsiTheme="minorBidi" w:cstheme="minorBidi"/>
          <w:sz w:val="20"/>
          <w:szCs w:val="20"/>
        </w:rPr>
        <w:t>.</w:t>
      </w:r>
      <w:r w:rsidR="002D202F" w:rsidRPr="00AA220C">
        <w:rPr>
          <w:rFonts w:asciiTheme="minorBidi" w:hAnsiTheme="minorBidi" w:cstheme="minorBidi"/>
          <w:sz w:val="20"/>
          <w:szCs w:val="20"/>
        </w:rPr>
        <w:tab/>
        <w:t xml:space="preserve">Juniper, E.F., et al., </w:t>
      </w:r>
      <w:r w:rsidR="002D202F" w:rsidRPr="00AA220C">
        <w:rPr>
          <w:rFonts w:asciiTheme="minorBidi" w:hAnsiTheme="minorBidi" w:cstheme="minorBidi"/>
          <w:i/>
          <w:iCs/>
          <w:sz w:val="20"/>
          <w:szCs w:val="20"/>
        </w:rPr>
        <w:t>Development and validation of the mini Rhinoconjunctivitis Quality of Life Questionnaire</w:t>
      </w:r>
      <w:r w:rsidR="002D202F" w:rsidRPr="00AA220C">
        <w:rPr>
          <w:rFonts w:asciiTheme="minorBidi" w:hAnsiTheme="minorBidi" w:cstheme="minorBidi"/>
          <w:sz w:val="20"/>
          <w:szCs w:val="20"/>
        </w:rPr>
        <w:t>. Clin Exp Allergy, 2000. 30(1): p. 132-40.</w:t>
      </w:r>
    </w:p>
    <w:p w14:paraId="79B54F8D" w14:textId="4C748EE3" w:rsidR="002D202F" w:rsidRPr="00AA220C" w:rsidRDefault="00F81200" w:rsidP="00741D35">
      <w:pPr>
        <w:pStyle w:val="EndNoteBibliography"/>
        <w:spacing w:after="0"/>
        <w:ind w:left="720" w:hanging="720"/>
        <w:rPr>
          <w:rFonts w:asciiTheme="minorBidi" w:hAnsiTheme="minorBidi" w:cstheme="minorBidi"/>
          <w:sz w:val="20"/>
          <w:szCs w:val="20"/>
        </w:rPr>
      </w:pPr>
      <w:r w:rsidRPr="00AA220C">
        <w:rPr>
          <w:rFonts w:asciiTheme="minorBidi" w:hAnsiTheme="minorBidi" w:cstheme="minorBidi"/>
          <w:sz w:val="20"/>
          <w:szCs w:val="20"/>
        </w:rPr>
        <w:t>4</w:t>
      </w:r>
      <w:r w:rsidR="002D202F" w:rsidRPr="00AA220C">
        <w:rPr>
          <w:rFonts w:asciiTheme="minorBidi" w:hAnsiTheme="minorBidi" w:cstheme="minorBidi"/>
          <w:sz w:val="20"/>
          <w:szCs w:val="20"/>
        </w:rPr>
        <w:t>.</w:t>
      </w:r>
      <w:r w:rsidR="002D202F" w:rsidRPr="00AA220C">
        <w:rPr>
          <w:rFonts w:asciiTheme="minorBidi" w:hAnsiTheme="minorBidi" w:cstheme="minorBidi"/>
          <w:sz w:val="20"/>
          <w:szCs w:val="20"/>
        </w:rPr>
        <w:tab/>
        <w:t>Schiffman, R.M., et al., R</w:t>
      </w:r>
      <w:r w:rsidR="002D202F" w:rsidRPr="00AA220C">
        <w:rPr>
          <w:rFonts w:asciiTheme="minorBidi" w:hAnsiTheme="minorBidi" w:cstheme="minorBidi"/>
          <w:i/>
          <w:iCs/>
          <w:sz w:val="20"/>
          <w:szCs w:val="20"/>
        </w:rPr>
        <w:t>eliability and Validity of the Ocular Surface Disease Index</w:t>
      </w:r>
      <w:r w:rsidR="002D202F" w:rsidRPr="00AA220C">
        <w:rPr>
          <w:rFonts w:asciiTheme="minorBidi" w:hAnsiTheme="minorBidi" w:cstheme="minorBidi"/>
          <w:sz w:val="20"/>
          <w:szCs w:val="20"/>
        </w:rPr>
        <w:t>. Archives of Ophthalmology, 2000. 118(5): p. 615-621.</w:t>
      </w:r>
    </w:p>
    <w:p w14:paraId="3BB9D45A" w14:textId="23028ECF" w:rsidR="002D202F" w:rsidRPr="00AA220C" w:rsidRDefault="00F81200" w:rsidP="00741D35">
      <w:pPr>
        <w:pStyle w:val="EndNoteBibliography"/>
        <w:spacing w:after="0"/>
        <w:ind w:left="720" w:hanging="720"/>
        <w:rPr>
          <w:rFonts w:asciiTheme="minorBidi" w:hAnsiTheme="minorBidi" w:cstheme="minorBidi"/>
          <w:sz w:val="20"/>
          <w:szCs w:val="20"/>
        </w:rPr>
      </w:pPr>
      <w:r w:rsidRPr="00AA220C">
        <w:rPr>
          <w:rFonts w:asciiTheme="minorBidi" w:hAnsiTheme="minorBidi" w:cstheme="minorBidi"/>
          <w:sz w:val="20"/>
          <w:szCs w:val="20"/>
        </w:rPr>
        <w:t>5</w:t>
      </w:r>
      <w:r w:rsidR="002D202F" w:rsidRPr="00AA220C">
        <w:rPr>
          <w:rFonts w:asciiTheme="minorBidi" w:hAnsiTheme="minorBidi" w:cstheme="minorBidi"/>
          <w:sz w:val="20"/>
          <w:szCs w:val="20"/>
        </w:rPr>
        <w:t>.</w:t>
      </w:r>
      <w:r w:rsidR="002D202F" w:rsidRPr="00AA220C">
        <w:rPr>
          <w:rFonts w:asciiTheme="minorBidi" w:hAnsiTheme="minorBidi" w:cstheme="minorBidi"/>
          <w:sz w:val="20"/>
          <w:szCs w:val="20"/>
        </w:rPr>
        <w:tab/>
        <w:t xml:space="preserve">Wolffsohn, J.S., et al., </w:t>
      </w:r>
      <w:r w:rsidR="002D202F" w:rsidRPr="00AA220C">
        <w:rPr>
          <w:rFonts w:asciiTheme="minorBidi" w:hAnsiTheme="minorBidi" w:cstheme="minorBidi"/>
          <w:i/>
          <w:iCs/>
          <w:sz w:val="20"/>
          <w:szCs w:val="20"/>
        </w:rPr>
        <w:t>Prevalence and impact of ocular allergy in the population attending UK optometric practice</w:t>
      </w:r>
      <w:r w:rsidR="002D202F" w:rsidRPr="00AA220C">
        <w:rPr>
          <w:rFonts w:asciiTheme="minorBidi" w:hAnsiTheme="minorBidi" w:cstheme="minorBidi"/>
          <w:sz w:val="20"/>
          <w:szCs w:val="20"/>
        </w:rPr>
        <w:t>. Contact Lens and Anterior Eye, 2011. 34(3): p. 133-138.</w:t>
      </w:r>
    </w:p>
    <w:p w14:paraId="63144B8C" w14:textId="1622C57C" w:rsidR="002D202F" w:rsidRPr="00AA220C" w:rsidRDefault="00F81200" w:rsidP="00741D35">
      <w:pPr>
        <w:pStyle w:val="EndNoteBibliography"/>
        <w:spacing w:after="0"/>
        <w:ind w:left="720" w:hanging="720"/>
        <w:rPr>
          <w:rFonts w:asciiTheme="minorBidi" w:hAnsiTheme="minorBidi" w:cstheme="minorBidi"/>
          <w:sz w:val="20"/>
          <w:szCs w:val="20"/>
        </w:rPr>
      </w:pPr>
      <w:r w:rsidRPr="00AA220C">
        <w:rPr>
          <w:rFonts w:asciiTheme="minorBidi" w:hAnsiTheme="minorBidi" w:cstheme="minorBidi"/>
          <w:sz w:val="20"/>
          <w:szCs w:val="20"/>
        </w:rPr>
        <w:t>6</w:t>
      </w:r>
      <w:r w:rsidR="002D202F" w:rsidRPr="00AA220C">
        <w:rPr>
          <w:rFonts w:asciiTheme="minorBidi" w:hAnsiTheme="minorBidi" w:cstheme="minorBidi"/>
          <w:sz w:val="20"/>
          <w:szCs w:val="20"/>
        </w:rPr>
        <w:t>.</w:t>
      </w:r>
      <w:r w:rsidR="002D202F" w:rsidRPr="00AA220C">
        <w:rPr>
          <w:rFonts w:asciiTheme="minorBidi" w:hAnsiTheme="minorBidi" w:cstheme="minorBidi"/>
          <w:sz w:val="20"/>
          <w:szCs w:val="20"/>
        </w:rPr>
        <w:tab/>
        <w:t xml:space="preserve">Chalmers, R.L., C.G. Begley, and B. Caffery, </w:t>
      </w:r>
      <w:r w:rsidR="002D202F" w:rsidRPr="00AA220C">
        <w:rPr>
          <w:rFonts w:asciiTheme="minorBidi" w:hAnsiTheme="minorBidi" w:cstheme="minorBidi"/>
          <w:i/>
          <w:iCs/>
          <w:sz w:val="20"/>
          <w:szCs w:val="20"/>
        </w:rPr>
        <w:t>Validation of the 5-Item Dry Eye Questionnaire (DEQ-5): Discrimination across self-assessed severity and aqueous tear deficient dry eye diagnoses</w:t>
      </w:r>
      <w:r w:rsidR="002D202F" w:rsidRPr="00AA220C">
        <w:rPr>
          <w:rFonts w:asciiTheme="minorBidi" w:hAnsiTheme="minorBidi" w:cstheme="minorBidi"/>
          <w:sz w:val="20"/>
          <w:szCs w:val="20"/>
        </w:rPr>
        <w:t>. Contact Lens and Anterior Eye, 2010. 33(2): p. 55-60.</w:t>
      </w:r>
    </w:p>
    <w:p w14:paraId="1CA3254F" w14:textId="3FE4E5A6" w:rsidR="002D202F" w:rsidRPr="00AA220C" w:rsidRDefault="00F81200" w:rsidP="00741D35">
      <w:pPr>
        <w:pStyle w:val="EndNoteBibliography"/>
        <w:spacing w:after="0"/>
        <w:ind w:left="720" w:hanging="720"/>
        <w:rPr>
          <w:rFonts w:asciiTheme="minorBidi" w:hAnsiTheme="minorBidi" w:cstheme="minorBidi"/>
          <w:sz w:val="20"/>
          <w:szCs w:val="20"/>
        </w:rPr>
      </w:pPr>
      <w:r w:rsidRPr="00AA220C">
        <w:rPr>
          <w:rFonts w:asciiTheme="minorBidi" w:hAnsiTheme="minorBidi" w:cstheme="minorBidi"/>
          <w:sz w:val="20"/>
          <w:szCs w:val="20"/>
        </w:rPr>
        <w:t>7</w:t>
      </w:r>
      <w:r w:rsidR="002D202F" w:rsidRPr="00AA220C">
        <w:rPr>
          <w:rFonts w:asciiTheme="minorBidi" w:hAnsiTheme="minorBidi" w:cstheme="minorBidi"/>
          <w:sz w:val="20"/>
          <w:szCs w:val="20"/>
        </w:rPr>
        <w:t>.</w:t>
      </w:r>
      <w:r w:rsidR="002D202F" w:rsidRPr="00AA220C">
        <w:rPr>
          <w:rFonts w:asciiTheme="minorBidi" w:hAnsiTheme="minorBidi" w:cstheme="minorBidi"/>
          <w:sz w:val="20"/>
          <w:szCs w:val="20"/>
        </w:rPr>
        <w:tab/>
        <w:t xml:space="preserve">Walt, J.G., A.R. Wojcik, and P.M. Buchholz, </w:t>
      </w:r>
      <w:r w:rsidR="002D202F" w:rsidRPr="00AA220C">
        <w:rPr>
          <w:rFonts w:asciiTheme="minorBidi" w:hAnsiTheme="minorBidi" w:cstheme="minorBidi"/>
          <w:i/>
          <w:iCs/>
          <w:sz w:val="20"/>
          <w:szCs w:val="20"/>
        </w:rPr>
        <w:t>Initial Development and Validation of the Eye Allergy Patient Impact Questionnaire (EAPIQ)</w:t>
      </w:r>
      <w:r w:rsidR="002D202F" w:rsidRPr="00AA220C">
        <w:rPr>
          <w:rFonts w:asciiTheme="minorBidi" w:hAnsiTheme="minorBidi" w:cstheme="minorBidi"/>
          <w:sz w:val="20"/>
          <w:szCs w:val="20"/>
        </w:rPr>
        <w:t>. Quality of Life Research, 2002: p. 696-696.</w:t>
      </w:r>
    </w:p>
    <w:p w14:paraId="39DB0D4F" w14:textId="3C74938A" w:rsidR="002D202F" w:rsidRPr="00AA220C" w:rsidRDefault="00A71C5C" w:rsidP="00741D35">
      <w:pPr>
        <w:pStyle w:val="EndNoteBibliography"/>
        <w:spacing w:after="0"/>
        <w:ind w:left="720" w:hanging="720"/>
        <w:rPr>
          <w:rFonts w:asciiTheme="minorBidi" w:hAnsiTheme="minorBidi" w:cstheme="minorBidi"/>
          <w:sz w:val="20"/>
          <w:szCs w:val="20"/>
        </w:rPr>
      </w:pPr>
      <w:r w:rsidRPr="00AA220C">
        <w:rPr>
          <w:rFonts w:asciiTheme="minorBidi" w:hAnsiTheme="minorBidi" w:cstheme="minorBidi"/>
          <w:sz w:val="20"/>
          <w:szCs w:val="20"/>
        </w:rPr>
        <w:t>8</w:t>
      </w:r>
      <w:r w:rsidR="006A20A8" w:rsidRPr="00AA220C">
        <w:rPr>
          <w:rFonts w:asciiTheme="minorBidi" w:hAnsiTheme="minorBidi" w:cstheme="minorBidi"/>
          <w:sz w:val="20"/>
          <w:szCs w:val="20"/>
        </w:rPr>
        <w:t>.</w:t>
      </w:r>
      <w:r w:rsidR="006A20A8" w:rsidRPr="00AA220C">
        <w:rPr>
          <w:rFonts w:asciiTheme="minorBidi" w:hAnsiTheme="minorBidi" w:cstheme="minorBidi"/>
          <w:sz w:val="20"/>
          <w:szCs w:val="20"/>
        </w:rPr>
        <w:tab/>
      </w:r>
      <w:r w:rsidR="002D202F" w:rsidRPr="00AA220C">
        <w:rPr>
          <w:rFonts w:asciiTheme="minorBidi" w:hAnsiTheme="minorBidi" w:cstheme="minorBidi"/>
          <w:sz w:val="20"/>
          <w:szCs w:val="20"/>
        </w:rPr>
        <w:t xml:space="preserve">Takamura, E., et al., </w:t>
      </w:r>
      <w:r w:rsidR="002D202F" w:rsidRPr="00AA220C">
        <w:rPr>
          <w:rFonts w:asciiTheme="minorBidi" w:hAnsiTheme="minorBidi" w:cstheme="minorBidi"/>
          <w:i/>
          <w:iCs/>
          <w:sz w:val="20"/>
          <w:szCs w:val="20"/>
        </w:rPr>
        <w:t>Japanese guideline for allergic conjunctival diseases</w:t>
      </w:r>
      <w:r w:rsidR="002D202F" w:rsidRPr="00AA220C">
        <w:rPr>
          <w:rFonts w:asciiTheme="minorBidi" w:hAnsiTheme="minorBidi" w:cstheme="minorBidi"/>
          <w:sz w:val="20"/>
          <w:szCs w:val="20"/>
        </w:rPr>
        <w:t>. Allergology International, 2011. 60(2): p. 191-203.</w:t>
      </w:r>
    </w:p>
    <w:p w14:paraId="49B01F30" w14:textId="232592E7" w:rsidR="00822ECA" w:rsidRPr="00AA220C" w:rsidRDefault="00A71C5C" w:rsidP="00741D35">
      <w:pPr>
        <w:pStyle w:val="EndNoteBibliography"/>
        <w:spacing w:after="0"/>
        <w:ind w:left="720" w:hanging="720"/>
        <w:rPr>
          <w:rFonts w:asciiTheme="minorBidi" w:hAnsiTheme="minorBidi" w:cstheme="minorBidi"/>
          <w:sz w:val="20"/>
          <w:szCs w:val="20"/>
        </w:rPr>
      </w:pPr>
      <w:r w:rsidRPr="00AA220C">
        <w:rPr>
          <w:rFonts w:asciiTheme="minorBidi" w:hAnsiTheme="minorBidi" w:cstheme="minorBidi"/>
          <w:sz w:val="20"/>
          <w:szCs w:val="20"/>
        </w:rPr>
        <w:t>9</w:t>
      </w:r>
      <w:r w:rsidR="00DC28DD" w:rsidRPr="00AA220C">
        <w:rPr>
          <w:rFonts w:asciiTheme="minorBidi" w:hAnsiTheme="minorBidi" w:cstheme="minorBidi"/>
          <w:sz w:val="20"/>
          <w:szCs w:val="20"/>
        </w:rPr>
        <w:t>.</w:t>
      </w:r>
      <w:r w:rsidR="00DC28DD" w:rsidRPr="00AA220C">
        <w:rPr>
          <w:rFonts w:asciiTheme="minorBidi" w:hAnsiTheme="minorBidi" w:cstheme="minorBidi"/>
          <w:sz w:val="20"/>
          <w:szCs w:val="20"/>
        </w:rPr>
        <w:tab/>
      </w:r>
      <w:r w:rsidR="002D202F" w:rsidRPr="00AA220C">
        <w:rPr>
          <w:rFonts w:asciiTheme="minorBidi" w:hAnsiTheme="minorBidi" w:cstheme="minorBidi"/>
          <w:sz w:val="20"/>
          <w:szCs w:val="20"/>
        </w:rPr>
        <w:t xml:space="preserve">Bron, A.J., V.E. Evans, and J.A. Smith, </w:t>
      </w:r>
      <w:r w:rsidR="002D202F" w:rsidRPr="00AA220C">
        <w:rPr>
          <w:rFonts w:asciiTheme="minorBidi" w:hAnsiTheme="minorBidi" w:cstheme="minorBidi"/>
          <w:i/>
          <w:iCs/>
          <w:sz w:val="20"/>
          <w:szCs w:val="20"/>
        </w:rPr>
        <w:t>Grading of corneal and conjunctival staining in the context of other dry eye tests</w:t>
      </w:r>
      <w:r w:rsidR="002D202F" w:rsidRPr="00AA220C">
        <w:rPr>
          <w:rFonts w:asciiTheme="minorBidi" w:hAnsiTheme="minorBidi" w:cstheme="minorBidi"/>
          <w:sz w:val="20"/>
          <w:szCs w:val="20"/>
        </w:rPr>
        <w:t>. Cornea, 2003. 22(7): p. 640-50.</w:t>
      </w:r>
    </w:p>
    <w:p w14:paraId="53F24700" w14:textId="77777777" w:rsidR="00252ED0" w:rsidRPr="00252ED0" w:rsidRDefault="00252ED0" w:rsidP="00252ED0">
      <w:pPr>
        <w:autoSpaceDE w:val="0"/>
        <w:autoSpaceDN w:val="0"/>
        <w:adjustRightInd w:val="0"/>
        <w:spacing w:after="0" w:line="240" w:lineRule="auto"/>
        <w:rPr>
          <w:rFonts w:asciiTheme="minorBidi" w:hAnsiTheme="minorBidi"/>
          <w:bCs/>
          <w:color w:val="000000" w:themeColor="text1"/>
          <w:lang w:val="en-US" w:bidi="en-US"/>
        </w:rPr>
      </w:pPr>
    </w:p>
    <w:p w14:paraId="47090F78" w14:textId="3A0A8E1C" w:rsidR="00A62CAB" w:rsidRPr="00770B9E" w:rsidRDefault="00A62CAB" w:rsidP="00770B9E">
      <w:pPr>
        <w:pStyle w:val="Heading1"/>
        <w:ind w:right="283"/>
        <w:jc w:val="both"/>
        <w:rPr>
          <w:rFonts w:ascii="Arial" w:hAnsi="Arial" w:cs="Arial"/>
          <w:b/>
          <w:bCs/>
          <w:color w:val="auto"/>
          <w:sz w:val="22"/>
          <w:szCs w:val="22"/>
        </w:rPr>
      </w:pPr>
      <w:bookmarkStart w:id="43" w:name="_Toc140445752"/>
      <w:r w:rsidRPr="00C81600">
        <w:rPr>
          <w:rFonts w:ascii="Arial" w:hAnsi="Arial" w:cs="Arial"/>
          <w:b/>
          <w:bCs/>
          <w:color w:val="auto"/>
          <w:sz w:val="22"/>
          <w:szCs w:val="22"/>
        </w:rPr>
        <w:t>Investigational Medical Product and Trial Intervention</w:t>
      </w:r>
      <w:bookmarkEnd w:id="43"/>
    </w:p>
    <w:p w14:paraId="1FAB82BE" w14:textId="2FCC72AD" w:rsidR="00C73D7D" w:rsidRPr="00EB0CC6" w:rsidRDefault="00C73D7D" w:rsidP="00EB0CC6">
      <w:pPr>
        <w:spacing w:after="0" w:line="240" w:lineRule="auto"/>
        <w:ind w:left="720" w:right="283"/>
        <w:jc w:val="both"/>
        <w:rPr>
          <w:rFonts w:asciiTheme="minorBidi" w:hAnsiTheme="minorBidi"/>
          <w:bCs/>
          <w:color w:val="000000" w:themeColor="text1"/>
          <w:lang w:val="en-US" w:bidi="en-US"/>
        </w:rPr>
      </w:pPr>
      <w:r>
        <w:rPr>
          <w:rFonts w:asciiTheme="minorBidi" w:hAnsiTheme="minorBidi"/>
          <w:bCs/>
          <w:color w:val="000000" w:themeColor="text1"/>
          <w:lang w:val="en-US" w:bidi="en-US"/>
        </w:rPr>
        <w:t xml:space="preserve">The interventions in this trial are </w:t>
      </w:r>
      <w:r w:rsidRPr="00EB0CC6">
        <w:rPr>
          <w:rFonts w:asciiTheme="minorBidi" w:hAnsiTheme="minorBidi"/>
          <w:bCs/>
          <w:color w:val="000000" w:themeColor="text1"/>
          <w:lang w:val="en-US" w:bidi="en-US"/>
        </w:rPr>
        <w:t xml:space="preserve">unpreserved </w:t>
      </w:r>
      <w:r w:rsidR="001A1587" w:rsidRPr="00EB0CC6">
        <w:rPr>
          <w:rFonts w:asciiTheme="minorBidi" w:hAnsiTheme="minorBidi"/>
          <w:bCs/>
          <w:color w:val="000000" w:themeColor="text1"/>
          <w:lang w:val="en-US" w:bidi="en-US"/>
        </w:rPr>
        <w:t xml:space="preserve">unit dose </w:t>
      </w:r>
      <w:r w:rsidR="00FF59F8" w:rsidRPr="00EB0CC6">
        <w:rPr>
          <w:rFonts w:asciiTheme="minorBidi" w:hAnsiTheme="minorBidi"/>
          <w:bCs/>
          <w:color w:val="000000" w:themeColor="text1"/>
          <w:lang w:val="en-US" w:bidi="en-US"/>
        </w:rPr>
        <w:t>ketotifen 0.</w:t>
      </w:r>
      <w:r w:rsidR="00515004">
        <w:rPr>
          <w:rFonts w:asciiTheme="minorBidi" w:hAnsiTheme="minorBidi"/>
          <w:bCs/>
          <w:color w:val="000000" w:themeColor="text1"/>
          <w:lang w:val="en-US" w:bidi="en-US"/>
        </w:rPr>
        <w:t>025</w:t>
      </w:r>
      <w:r w:rsidR="00FF59F8" w:rsidRPr="00EB0CC6">
        <w:rPr>
          <w:rFonts w:asciiTheme="minorBidi" w:hAnsiTheme="minorBidi"/>
          <w:bCs/>
          <w:color w:val="000000" w:themeColor="text1"/>
          <w:lang w:val="en-US" w:bidi="en-US"/>
        </w:rPr>
        <w:t xml:space="preserve">% </w:t>
      </w:r>
      <w:r w:rsidRPr="00EB0CC6">
        <w:rPr>
          <w:rFonts w:asciiTheme="minorBidi" w:hAnsiTheme="minorBidi"/>
          <w:bCs/>
          <w:color w:val="000000" w:themeColor="text1"/>
          <w:lang w:val="en-US" w:bidi="en-US"/>
        </w:rPr>
        <w:t>eyedrops as a dual-acting agent</w:t>
      </w:r>
      <w:r w:rsidR="00FF59F8" w:rsidRPr="00EB0CC6">
        <w:rPr>
          <w:rFonts w:asciiTheme="minorBidi" w:hAnsiTheme="minorBidi"/>
          <w:bCs/>
          <w:color w:val="000000" w:themeColor="text1"/>
          <w:lang w:val="en-US" w:bidi="en-US"/>
        </w:rPr>
        <w:t xml:space="preserve"> </w:t>
      </w:r>
      <w:r w:rsidR="006635C8" w:rsidRPr="00EB0CC6">
        <w:rPr>
          <w:rFonts w:asciiTheme="minorBidi" w:hAnsiTheme="minorBidi"/>
          <w:bCs/>
          <w:color w:val="000000" w:themeColor="text1"/>
          <w:lang w:val="en-US" w:bidi="en-US"/>
        </w:rPr>
        <w:t xml:space="preserve">and </w:t>
      </w:r>
      <w:r w:rsidR="00FF59F8" w:rsidRPr="00EB0CC6">
        <w:rPr>
          <w:rFonts w:asciiTheme="minorBidi" w:hAnsiTheme="minorBidi"/>
          <w:bCs/>
          <w:color w:val="000000" w:themeColor="text1"/>
          <w:lang w:val="en-US" w:bidi="en-US"/>
        </w:rPr>
        <w:t>unpreserved p</w:t>
      </w:r>
      <w:r w:rsidRPr="00EB0CC6">
        <w:rPr>
          <w:rFonts w:asciiTheme="minorBidi" w:hAnsiTheme="minorBidi"/>
          <w:bCs/>
          <w:color w:val="000000" w:themeColor="text1"/>
          <w:lang w:val="en-US" w:bidi="en-US"/>
        </w:rPr>
        <w:t>rednisolone sodium phosphate 0.5% eyedrops</w:t>
      </w:r>
      <w:r w:rsidR="00C73424" w:rsidRPr="00EB0CC6">
        <w:rPr>
          <w:rFonts w:asciiTheme="minorBidi" w:hAnsiTheme="minorBidi"/>
          <w:bCs/>
          <w:color w:val="000000" w:themeColor="text1"/>
          <w:lang w:val="en-US" w:bidi="en-US"/>
        </w:rPr>
        <w:t>.</w:t>
      </w:r>
    </w:p>
    <w:p w14:paraId="11C372DE" w14:textId="4CB247EB" w:rsidR="00C73D7D" w:rsidRPr="005D3E1A" w:rsidRDefault="00C73D7D" w:rsidP="00833D1D">
      <w:pPr>
        <w:autoSpaceDE w:val="0"/>
        <w:autoSpaceDN w:val="0"/>
        <w:adjustRightInd w:val="0"/>
        <w:spacing w:after="0" w:line="240" w:lineRule="auto"/>
        <w:jc w:val="both"/>
        <w:rPr>
          <w:rFonts w:asciiTheme="minorBidi" w:eastAsia="Calibri" w:hAnsiTheme="minorBidi"/>
          <w:bCs/>
        </w:rPr>
      </w:pPr>
    </w:p>
    <w:p w14:paraId="121A58D6" w14:textId="4266BD65" w:rsidR="00C73D7D" w:rsidRPr="00467DDB" w:rsidRDefault="00C73D7D" w:rsidP="00C73D7D">
      <w:pPr>
        <w:autoSpaceDE w:val="0"/>
        <w:autoSpaceDN w:val="0"/>
        <w:adjustRightInd w:val="0"/>
        <w:spacing w:after="0" w:line="240" w:lineRule="auto"/>
        <w:ind w:left="720"/>
        <w:rPr>
          <w:rFonts w:ascii="..." w:hAnsi="..." w:cs="..."/>
          <w:b/>
          <w:color w:val="000000"/>
          <w:sz w:val="24"/>
          <w:szCs w:val="24"/>
        </w:rPr>
      </w:pPr>
      <w:r w:rsidRPr="0046496D">
        <w:rPr>
          <w:rFonts w:asciiTheme="minorBidi" w:eastAsia="Calibri" w:hAnsiTheme="minorBidi"/>
          <w:b/>
        </w:rPr>
        <w:t>Zaditen (ketotifen)</w:t>
      </w:r>
      <w:r>
        <w:rPr>
          <w:rFonts w:asciiTheme="minorBidi" w:eastAsia="Calibri" w:hAnsiTheme="minorBidi"/>
          <w:b/>
        </w:rPr>
        <w:t xml:space="preserve"> 0.025%</w:t>
      </w:r>
      <w:r w:rsidR="00E712FB">
        <w:rPr>
          <w:rFonts w:asciiTheme="minorBidi" w:eastAsia="Calibri" w:hAnsiTheme="minorBidi"/>
          <w:b/>
        </w:rPr>
        <w:t xml:space="preserve"> (ARTG ID 113770)</w:t>
      </w:r>
    </w:p>
    <w:p w14:paraId="17CEC756" w14:textId="688ECC78" w:rsidR="00C73D7D" w:rsidRPr="003B28B5" w:rsidRDefault="00C73D7D" w:rsidP="00EB0CC6">
      <w:pPr>
        <w:pStyle w:val="ListParagraph"/>
        <w:numPr>
          <w:ilvl w:val="0"/>
          <w:numId w:val="35"/>
        </w:numPr>
        <w:spacing w:after="0" w:line="240" w:lineRule="auto"/>
        <w:ind w:right="283"/>
        <w:jc w:val="both"/>
        <w:rPr>
          <w:rFonts w:asciiTheme="minorBidi" w:hAnsiTheme="minorBidi"/>
          <w:bCs/>
          <w:color w:val="000000" w:themeColor="text1"/>
          <w:lang w:val="en-US" w:bidi="en-US"/>
        </w:rPr>
      </w:pPr>
      <w:r w:rsidRPr="003B28B5">
        <w:rPr>
          <w:rFonts w:asciiTheme="minorBidi" w:hAnsiTheme="minorBidi"/>
          <w:bCs/>
          <w:color w:val="000000" w:themeColor="text1"/>
          <w:lang w:val="en-US" w:bidi="en-US"/>
        </w:rPr>
        <w:t xml:space="preserve">Active substance: </w:t>
      </w:r>
      <w:r w:rsidRPr="00EC1E9B">
        <w:rPr>
          <w:rFonts w:asciiTheme="minorBidi" w:hAnsiTheme="minorBidi"/>
          <w:bCs/>
          <w:color w:val="000000" w:themeColor="text1"/>
          <w:lang w:val="en-US" w:bidi="en-US"/>
        </w:rPr>
        <w:t>ketotifen</w:t>
      </w:r>
      <w:r w:rsidR="00A86E51">
        <w:rPr>
          <w:rFonts w:asciiTheme="minorBidi" w:hAnsiTheme="minorBidi"/>
          <w:bCs/>
          <w:color w:val="000000" w:themeColor="text1"/>
          <w:lang w:val="en-US" w:bidi="en-US"/>
        </w:rPr>
        <w:t>.</w:t>
      </w:r>
    </w:p>
    <w:p w14:paraId="72C1ED8E" w14:textId="4364F27D" w:rsidR="00C73D7D" w:rsidRDefault="00FF59F8" w:rsidP="00EB0CC6">
      <w:pPr>
        <w:pStyle w:val="ListParagraph"/>
        <w:numPr>
          <w:ilvl w:val="0"/>
          <w:numId w:val="35"/>
        </w:numPr>
        <w:spacing w:after="0" w:line="240" w:lineRule="auto"/>
        <w:ind w:right="283"/>
        <w:jc w:val="both"/>
        <w:rPr>
          <w:rFonts w:asciiTheme="minorBidi" w:hAnsiTheme="minorBidi"/>
          <w:bCs/>
          <w:color w:val="000000" w:themeColor="text1"/>
          <w:lang w:val="en-US" w:bidi="en-US"/>
        </w:rPr>
      </w:pPr>
      <w:r>
        <w:rPr>
          <w:rFonts w:asciiTheme="minorBidi" w:hAnsiTheme="minorBidi"/>
          <w:bCs/>
          <w:color w:val="000000" w:themeColor="text1"/>
          <w:lang w:val="en-US" w:bidi="en-US"/>
        </w:rPr>
        <w:t>Manufactured</w:t>
      </w:r>
      <w:r w:rsidRPr="00245F51">
        <w:rPr>
          <w:rFonts w:asciiTheme="minorBidi" w:hAnsiTheme="minorBidi"/>
          <w:bCs/>
          <w:color w:val="000000" w:themeColor="text1"/>
          <w:lang w:val="en-US" w:bidi="en-US"/>
        </w:rPr>
        <w:t xml:space="preserve"> </w:t>
      </w:r>
      <w:r w:rsidR="00C73D7D" w:rsidRPr="00245F51">
        <w:rPr>
          <w:rFonts w:asciiTheme="minorBidi" w:hAnsiTheme="minorBidi"/>
          <w:bCs/>
          <w:color w:val="000000" w:themeColor="text1"/>
          <w:lang w:val="en-US" w:bidi="en-US"/>
        </w:rPr>
        <w:t>by: Novartis Pharmaceuticals Australia</w:t>
      </w:r>
      <w:r w:rsidR="00C73D7D">
        <w:rPr>
          <w:rFonts w:asciiTheme="minorBidi" w:hAnsiTheme="minorBidi"/>
          <w:bCs/>
          <w:color w:val="000000" w:themeColor="text1"/>
          <w:lang w:val="en-US" w:bidi="en-US"/>
        </w:rPr>
        <w:t xml:space="preserve"> </w:t>
      </w:r>
      <w:r w:rsidR="00C73D7D" w:rsidRPr="00EB113D">
        <w:rPr>
          <w:rFonts w:asciiTheme="minorBidi" w:hAnsiTheme="minorBidi"/>
          <w:bCs/>
          <w:color w:val="000000" w:themeColor="text1"/>
          <w:lang w:val="en-US" w:bidi="en-US"/>
        </w:rPr>
        <w:t>Pty Limited</w:t>
      </w:r>
      <w:r w:rsidR="00A86E51">
        <w:rPr>
          <w:rFonts w:asciiTheme="minorBidi" w:hAnsiTheme="minorBidi"/>
          <w:bCs/>
          <w:color w:val="000000" w:themeColor="text1"/>
          <w:lang w:val="en-US" w:bidi="en-US"/>
        </w:rPr>
        <w:t>.</w:t>
      </w:r>
    </w:p>
    <w:p w14:paraId="14C34D16" w14:textId="412A717B" w:rsidR="00C73D7D" w:rsidRPr="003B28B5" w:rsidRDefault="00C73D7D" w:rsidP="00EB0CC6">
      <w:pPr>
        <w:pStyle w:val="ListParagraph"/>
        <w:numPr>
          <w:ilvl w:val="0"/>
          <w:numId w:val="35"/>
        </w:numPr>
        <w:spacing w:after="0" w:line="240" w:lineRule="auto"/>
        <w:ind w:right="283"/>
        <w:jc w:val="both"/>
        <w:rPr>
          <w:rFonts w:asciiTheme="minorBidi" w:hAnsiTheme="minorBidi"/>
          <w:bCs/>
          <w:color w:val="000000" w:themeColor="text1"/>
          <w:lang w:val="en-US" w:bidi="en-US"/>
        </w:rPr>
      </w:pPr>
      <w:r w:rsidRPr="003B28B5">
        <w:rPr>
          <w:rFonts w:asciiTheme="minorBidi" w:hAnsiTheme="minorBidi"/>
          <w:bCs/>
          <w:color w:val="000000" w:themeColor="text1"/>
          <w:lang w:val="en-US" w:bidi="en-US"/>
        </w:rPr>
        <w:t xml:space="preserve">Application form: </w:t>
      </w:r>
      <w:r>
        <w:rPr>
          <w:rFonts w:asciiTheme="minorBidi" w:hAnsiTheme="minorBidi"/>
          <w:bCs/>
          <w:color w:val="000000" w:themeColor="text1"/>
          <w:lang w:val="en-US" w:bidi="en-US"/>
        </w:rPr>
        <w:t>Topical eye</w:t>
      </w:r>
      <w:r w:rsidR="00A86E51">
        <w:rPr>
          <w:rFonts w:asciiTheme="minorBidi" w:hAnsiTheme="minorBidi"/>
          <w:bCs/>
          <w:color w:val="000000" w:themeColor="text1"/>
          <w:lang w:val="en-US" w:bidi="en-US"/>
        </w:rPr>
        <w:t>drop.</w:t>
      </w:r>
    </w:p>
    <w:p w14:paraId="2370F912" w14:textId="5EC6541B" w:rsidR="00C73D7D" w:rsidRPr="003B28B5" w:rsidRDefault="00C73D7D" w:rsidP="00EB0CC6">
      <w:pPr>
        <w:pStyle w:val="ListParagraph"/>
        <w:numPr>
          <w:ilvl w:val="0"/>
          <w:numId w:val="35"/>
        </w:numPr>
        <w:spacing w:after="0" w:line="240" w:lineRule="auto"/>
        <w:ind w:right="283"/>
        <w:jc w:val="both"/>
        <w:rPr>
          <w:rFonts w:asciiTheme="minorBidi" w:hAnsiTheme="minorBidi"/>
          <w:bCs/>
          <w:color w:val="000000" w:themeColor="text1"/>
          <w:lang w:val="en-US" w:bidi="en-US"/>
        </w:rPr>
      </w:pPr>
      <w:r w:rsidRPr="003B28B5">
        <w:rPr>
          <w:rFonts w:asciiTheme="minorBidi" w:hAnsiTheme="minorBidi"/>
          <w:bCs/>
          <w:color w:val="000000" w:themeColor="text1"/>
          <w:lang w:val="en-US" w:bidi="en-US"/>
        </w:rPr>
        <w:t xml:space="preserve">Formulation: </w:t>
      </w:r>
      <w:r w:rsidRPr="000C0BAA">
        <w:rPr>
          <w:rFonts w:asciiTheme="minorBidi" w:hAnsiTheme="minorBidi"/>
          <w:bCs/>
          <w:color w:val="000000" w:themeColor="text1"/>
          <w:lang w:val="en-US" w:bidi="en-US"/>
        </w:rPr>
        <w:t>Glycerol</w:t>
      </w:r>
      <w:r>
        <w:rPr>
          <w:rFonts w:asciiTheme="minorBidi" w:hAnsiTheme="minorBidi"/>
          <w:bCs/>
          <w:color w:val="000000" w:themeColor="text1"/>
          <w:lang w:val="en-US" w:bidi="en-US"/>
        </w:rPr>
        <w:t xml:space="preserve">, </w:t>
      </w:r>
      <w:r w:rsidRPr="000C0BAA">
        <w:rPr>
          <w:rFonts w:asciiTheme="minorBidi" w:hAnsiTheme="minorBidi"/>
          <w:bCs/>
          <w:color w:val="000000" w:themeColor="text1"/>
          <w:lang w:val="en-US" w:bidi="en-US"/>
        </w:rPr>
        <w:t>Sodium hydroxide</w:t>
      </w:r>
      <w:r>
        <w:rPr>
          <w:rFonts w:asciiTheme="minorBidi" w:hAnsiTheme="minorBidi"/>
          <w:bCs/>
          <w:color w:val="000000" w:themeColor="text1"/>
          <w:lang w:val="en-US" w:bidi="en-US"/>
        </w:rPr>
        <w:t>,</w:t>
      </w:r>
      <w:r w:rsidRPr="000C0BAA">
        <w:rPr>
          <w:rFonts w:asciiTheme="minorBidi" w:hAnsiTheme="minorBidi"/>
          <w:bCs/>
          <w:color w:val="000000" w:themeColor="text1"/>
          <w:lang w:val="en-US" w:bidi="en-US"/>
        </w:rPr>
        <w:t xml:space="preserve"> </w:t>
      </w:r>
      <w:r>
        <w:rPr>
          <w:rFonts w:asciiTheme="minorBidi" w:hAnsiTheme="minorBidi"/>
          <w:bCs/>
          <w:color w:val="000000" w:themeColor="text1"/>
          <w:lang w:val="en-US" w:bidi="en-US"/>
        </w:rPr>
        <w:t>w</w:t>
      </w:r>
      <w:r w:rsidRPr="000C0BAA">
        <w:rPr>
          <w:rFonts w:asciiTheme="minorBidi" w:hAnsiTheme="minorBidi"/>
          <w:bCs/>
          <w:color w:val="000000" w:themeColor="text1"/>
          <w:lang w:val="en-US" w:bidi="en-US"/>
        </w:rPr>
        <w:t>ater for Injections</w:t>
      </w:r>
      <w:r w:rsidR="00A86E51">
        <w:rPr>
          <w:rFonts w:asciiTheme="minorBidi" w:hAnsiTheme="minorBidi"/>
          <w:bCs/>
          <w:color w:val="000000" w:themeColor="text1"/>
          <w:lang w:val="en-US" w:bidi="en-US"/>
        </w:rPr>
        <w:t>.</w:t>
      </w:r>
    </w:p>
    <w:p w14:paraId="400FE43B" w14:textId="494701B1" w:rsidR="00C73D7D" w:rsidRPr="007B0F4A" w:rsidRDefault="00C73D7D" w:rsidP="00EB0CC6">
      <w:pPr>
        <w:pStyle w:val="ListParagraph"/>
        <w:numPr>
          <w:ilvl w:val="0"/>
          <w:numId w:val="35"/>
        </w:numPr>
        <w:spacing w:after="0" w:line="240" w:lineRule="auto"/>
        <w:ind w:right="283"/>
        <w:jc w:val="both"/>
        <w:rPr>
          <w:rFonts w:asciiTheme="minorBidi" w:hAnsiTheme="minorBidi"/>
          <w:bCs/>
          <w:color w:val="000000" w:themeColor="text1"/>
          <w:lang w:val="en-US" w:bidi="en-US"/>
        </w:rPr>
      </w:pPr>
      <w:r w:rsidRPr="003B28B5">
        <w:rPr>
          <w:rFonts w:asciiTheme="minorBidi" w:hAnsiTheme="minorBidi"/>
          <w:bCs/>
          <w:color w:val="000000" w:themeColor="text1"/>
          <w:lang w:val="en-US" w:bidi="en-US"/>
        </w:rPr>
        <w:t xml:space="preserve">Packaging /units per package: </w:t>
      </w:r>
      <w:r w:rsidRPr="007B0F4A">
        <w:rPr>
          <w:rFonts w:asciiTheme="minorBidi" w:hAnsiTheme="minorBidi"/>
          <w:bCs/>
          <w:color w:val="000000" w:themeColor="text1"/>
          <w:lang w:val="en-US" w:bidi="en-US"/>
        </w:rPr>
        <w:t>Vials</w:t>
      </w:r>
      <w:r>
        <w:rPr>
          <w:rFonts w:asciiTheme="minorBidi" w:hAnsiTheme="minorBidi"/>
          <w:bCs/>
          <w:color w:val="000000" w:themeColor="text1"/>
          <w:lang w:val="en-US" w:bidi="en-US"/>
        </w:rPr>
        <w:t xml:space="preserve"> </w:t>
      </w:r>
      <w:r w:rsidRPr="007B0F4A">
        <w:rPr>
          <w:rFonts w:asciiTheme="minorBidi" w:hAnsiTheme="minorBidi"/>
          <w:bCs/>
          <w:color w:val="000000" w:themeColor="text1"/>
          <w:lang w:val="en-US" w:bidi="en-US"/>
        </w:rPr>
        <w:t xml:space="preserve">0.4ml </w:t>
      </w:r>
      <w:r>
        <w:rPr>
          <w:rFonts w:asciiTheme="minorBidi" w:hAnsiTheme="minorBidi"/>
          <w:bCs/>
          <w:color w:val="000000" w:themeColor="text1"/>
          <w:lang w:val="en-US" w:bidi="en-US"/>
        </w:rPr>
        <w:t>(</w:t>
      </w:r>
      <w:r w:rsidRPr="00EC1E9B">
        <w:rPr>
          <w:rFonts w:asciiTheme="minorBidi" w:hAnsiTheme="minorBidi"/>
          <w:bCs/>
          <w:color w:val="000000" w:themeColor="text1"/>
          <w:lang w:val="en-US" w:bidi="en-US"/>
        </w:rPr>
        <w:t>250 μg in 1mL</w:t>
      </w:r>
      <w:r>
        <w:rPr>
          <w:rFonts w:asciiTheme="minorBidi" w:hAnsiTheme="minorBidi"/>
          <w:bCs/>
          <w:color w:val="000000" w:themeColor="text1"/>
          <w:lang w:val="en-US" w:bidi="en-US"/>
        </w:rPr>
        <w:t>)</w:t>
      </w:r>
      <w:r w:rsidR="00A86E51">
        <w:rPr>
          <w:rFonts w:asciiTheme="minorBidi" w:hAnsiTheme="minorBidi"/>
          <w:bCs/>
          <w:color w:val="000000" w:themeColor="text1"/>
          <w:lang w:val="en-US" w:bidi="en-US"/>
        </w:rPr>
        <w:t>.</w:t>
      </w:r>
    </w:p>
    <w:p w14:paraId="3CB38A38" w14:textId="6A19A264" w:rsidR="00C73D7D" w:rsidRPr="003B28B5" w:rsidRDefault="00C73D7D" w:rsidP="00EB0CC6">
      <w:pPr>
        <w:pStyle w:val="ListParagraph"/>
        <w:numPr>
          <w:ilvl w:val="0"/>
          <w:numId w:val="35"/>
        </w:numPr>
        <w:spacing w:after="0" w:line="240" w:lineRule="auto"/>
        <w:ind w:right="283"/>
        <w:jc w:val="both"/>
        <w:rPr>
          <w:rFonts w:asciiTheme="minorBidi" w:hAnsiTheme="minorBidi"/>
          <w:bCs/>
          <w:color w:val="000000" w:themeColor="text1"/>
          <w:lang w:val="en-US" w:bidi="en-US"/>
        </w:rPr>
      </w:pPr>
      <w:r w:rsidRPr="003B28B5">
        <w:rPr>
          <w:rFonts w:asciiTheme="minorBidi" w:hAnsiTheme="minorBidi"/>
          <w:bCs/>
          <w:color w:val="000000" w:themeColor="text1"/>
          <w:lang w:val="en-US" w:bidi="en-US"/>
        </w:rPr>
        <w:t xml:space="preserve">Storage (incl. specific storage guidance): </w:t>
      </w:r>
      <w:r w:rsidRPr="00EC1E9B">
        <w:rPr>
          <w:rFonts w:asciiTheme="minorBidi" w:hAnsiTheme="minorBidi"/>
          <w:bCs/>
          <w:color w:val="000000" w:themeColor="text1"/>
          <w:lang w:val="en-US" w:bidi="en-US"/>
        </w:rPr>
        <w:t xml:space="preserve">ketotifen </w:t>
      </w:r>
      <w:r w:rsidRPr="003B28B5">
        <w:rPr>
          <w:rFonts w:asciiTheme="minorBidi" w:hAnsiTheme="minorBidi"/>
          <w:bCs/>
          <w:color w:val="000000" w:themeColor="text1"/>
          <w:lang w:val="en-US" w:bidi="en-US"/>
        </w:rPr>
        <w:t xml:space="preserve">is stored </w:t>
      </w:r>
      <w:r>
        <w:rPr>
          <w:rFonts w:asciiTheme="minorBidi" w:hAnsiTheme="minorBidi"/>
          <w:bCs/>
          <w:color w:val="000000" w:themeColor="text1"/>
          <w:lang w:val="en-US" w:bidi="en-US"/>
        </w:rPr>
        <w:t>below 25</w:t>
      </w:r>
      <w:r w:rsidRPr="003B28B5">
        <w:rPr>
          <w:rFonts w:asciiTheme="minorBidi" w:hAnsiTheme="minorBidi"/>
          <w:bCs/>
          <w:color w:val="000000" w:themeColor="text1"/>
          <w:lang w:val="en-US" w:bidi="en-US"/>
        </w:rPr>
        <w:t>°C</w:t>
      </w:r>
      <w:r w:rsidR="00A86E51">
        <w:rPr>
          <w:rFonts w:asciiTheme="minorBidi" w:hAnsiTheme="minorBidi"/>
          <w:bCs/>
          <w:color w:val="000000" w:themeColor="text1"/>
          <w:lang w:val="en-US" w:bidi="en-US"/>
        </w:rPr>
        <w:t>.</w:t>
      </w:r>
    </w:p>
    <w:p w14:paraId="4ECA5791" w14:textId="50DE8B78" w:rsidR="00C73D7D" w:rsidRDefault="00C73D7D" w:rsidP="00EB0CC6">
      <w:pPr>
        <w:pStyle w:val="ListParagraph"/>
        <w:numPr>
          <w:ilvl w:val="0"/>
          <w:numId w:val="35"/>
        </w:numPr>
        <w:spacing w:after="0" w:line="240" w:lineRule="auto"/>
        <w:ind w:right="283"/>
        <w:jc w:val="both"/>
        <w:rPr>
          <w:rFonts w:asciiTheme="minorBidi" w:hAnsiTheme="minorBidi"/>
          <w:bCs/>
          <w:color w:val="000000" w:themeColor="text1"/>
          <w:lang w:val="en-US" w:bidi="en-US"/>
        </w:rPr>
      </w:pPr>
      <w:r w:rsidRPr="003B28B5">
        <w:rPr>
          <w:rFonts w:asciiTheme="minorBidi" w:hAnsiTheme="minorBidi"/>
          <w:bCs/>
          <w:color w:val="000000" w:themeColor="text1"/>
          <w:lang w:val="en-US" w:bidi="en-US"/>
        </w:rPr>
        <w:t xml:space="preserve">Market </w:t>
      </w:r>
      <w:r w:rsidR="009D7DDC">
        <w:rPr>
          <w:rFonts w:asciiTheme="minorBidi" w:hAnsiTheme="minorBidi"/>
          <w:bCs/>
          <w:color w:val="000000" w:themeColor="text1"/>
          <w:lang w:val="en-US" w:bidi="en-US"/>
        </w:rPr>
        <w:t>authori</w:t>
      </w:r>
      <w:r w:rsidR="00055D78">
        <w:rPr>
          <w:rFonts w:asciiTheme="minorBidi" w:hAnsiTheme="minorBidi"/>
          <w:bCs/>
          <w:color w:val="000000" w:themeColor="text1"/>
          <w:lang w:val="en-US" w:bidi="en-US"/>
        </w:rPr>
        <w:t>s</w:t>
      </w:r>
      <w:r w:rsidR="009D7DDC">
        <w:rPr>
          <w:rFonts w:asciiTheme="minorBidi" w:hAnsiTheme="minorBidi"/>
          <w:bCs/>
          <w:color w:val="000000" w:themeColor="text1"/>
          <w:lang w:val="en-US" w:bidi="en-US"/>
        </w:rPr>
        <w:t xml:space="preserve">ation in </w:t>
      </w:r>
      <w:r w:rsidR="005D255D">
        <w:rPr>
          <w:rFonts w:asciiTheme="minorBidi" w:hAnsiTheme="minorBidi"/>
          <w:bCs/>
          <w:color w:val="000000" w:themeColor="text1"/>
          <w:lang w:val="en-US" w:bidi="en-US"/>
        </w:rPr>
        <w:t>A</w:t>
      </w:r>
      <w:r w:rsidR="009D7DDC">
        <w:rPr>
          <w:rFonts w:asciiTheme="minorBidi" w:hAnsiTheme="minorBidi"/>
          <w:bCs/>
          <w:color w:val="000000" w:themeColor="text1"/>
          <w:lang w:val="en-US" w:bidi="en-US"/>
        </w:rPr>
        <w:t>ustralia</w:t>
      </w:r>
      <w:r w:rsidRPr="003B28B5">
        <w:rPr>
          <w:rFonts w:asciiTheme="minorBidi" w:hAnsiTheme="minorBidi"/>
          <w:bCs/>
          <w:color w:val="000000" w:themeColor="text1"/>
          <w:lang w:val="en-US" w:bidi="en-US"/>
        </w:rPr>
        <w:t xml:space="preserve">: </w:t>
      </w:r>
      <w:r>
        <w:rPr>
          <w:rFonts w:asciiTheme="minorBidi" w:hAnsiTheme="minorBidi"/>
          <w:bCs/>
          <w:color w:val="000000" w:themeColor="text1"/>
          <w:lang w:val="en-US" w:bidi="en-US"/>
        </w:rPr>
        <w:t>Yes</w:t>
      </w:r>
      <w:r w:rsidR="00A86E51">
        <w:rPr>
          <w:rFonts w:asciiTheme="minorBidi" w:hAnsiTheme="minorBidi"/>
          <w:bCs/>
          <w:color w:val="000000" w:themeColor="text1"/>
          <w:lang w:val="en-US" w:bidi="en-US"/>
        </w:rPr>
        <w:t>.</w:t>
      </w:r>
    </w:p>
    <w:p w14:paraId="438E2B9E" w14:textId="77777777" w:rsidR="00C73D7D" w:rsidRDefault="00C73D7D" w:rsidP="00C73D7D">
      <w:pPr>
        <w:pStyle w:val="ListParagraph"/>
        <w:autoSpaceDE w:val="0"/>
        <w:autoSpaceDN w:val="0"/>
        <w:adjustRightInd w:val="0"/>
        <w:spacing w:after="0" w:line="240" w:lineRule="auto"/>
        <w:ind w:left="1080"/>
        <w:rPr>
          <w:rFonts w:asciiTheme="minorBidi" w:hAnsiTheme="minorBidi"/>
          <w:bCs/>
          <w:color w:val="000000" w:themeColor="text1"/>
          <w:lang w:val="en-US" w:bidi="en-US"/>
        </w:rPr>
      </w:pPr>
    </w:p>
    <w:p w14:paraId="402C335A" w14:textId="194387CB" w:rsidR="00C73D7D" w:rsidRPr="00186F90" w:rsidRDefault="00C73D7D" w:rsidP="00C73D7D">
      <w:pPr>
        <w:autoSpaceDE w:val="0"/>
        <w:autoSpaceDN w:val="0"/>
        <w:adjustRightInd w:val="0"/>
        <w:spacing w:after="0" w:line="240" w:lineRule="auto"/>
        <w:ind w:left="720"/>
        <w:rPr>
          <w:rFonts w:asciiTheme="minorBidi" w:hAnsiTheme="minorBidi"/>
          <w:b/>
          <w:color w:val="000000" w:themeColor="text1"/>
          <w:lang w:val="en-US" w:bidi="en-US"/>
        </w:rPr>
      </w:pPr>
      <w:r w:rsidRPr="00186F90">
        <w:rPr>
          <w:rFonts w:asciiTheme="minorBidi" w:eastAsia="Calibri" w:hAnsiTheme="minorBidi"/>
          <w:b/>
        </w:rPr>
        <w:t>Prednisolone sodium phosphate</w:t>
      </w:r>
      <w:r>
        <w:rPr>
          <w:rFonts w:asciiTheme="minorBidi" w:eastAsia="Calibri" w:hAnsiTheme="minorBidi"/>
          <w:b/>
        </w:rPr>
        <w:t xml:space="preserve"> 0.5%</w:t>
      </w:r>
      <w:r w:rsidR="00831A4F">
        <w:rPr>
          <w:rFonts w:asciiTheme="minorBidi" w:eastAsia="Calibri" w:hAnsiTheme="minorBidi"/>
          <w:b/>
        </w:rPr>
        <w:t xml:space="preserve"> (</w:t>
      </w:r>
      <w:r w:rsidR="0057462A">
        <w:rPr>
          <w:rFonts w:asciiTheme="minorBidi" w:eastAsia="Calibri" w:hAnsiTheme="minorBidi"/>
          <w:b/>
        </w:rPr>
        <w:t>ARTG ID 32233)</w:t>
      </w:r>
    </w:p>
    <w:p w14:paraId="7ABACD32" w14:textId="6E23241A" w:rsidR="00C73D7D" w:rsidRPr="00EB0CC6" w:rsidRDefault="00C73D7D" w:rsidP="00EB0CC6">
      <w:pPr>
        <w:pStyle w:val="ListParagraph"/>
        <w:numPr>
          <w:ilvl w:val="0"/>
          <w:numId w:val="35"/>
        </w:numPr>
        <w:spacing w:after="0" w:line="240" w:lineRule="auto"/>
        <w:ind w:right="283"/>
        <w:jc w:val="both"/>
        <w:rPr>
          <w:rFonts w:asciiTheme="minorBidi" w:hAnsiTheme="minorBidi"/>
          <w:bCs/>
          <w:color w:val="000000" w:themeColor="text1"/>
          <w:lang w:val="en-US" w:bidi="en-US"/>
        </w:rPr>
      </w:pPr>
      <w:r w:rsidRPr="00EB0CC6">
        <w:rPr>
          <w:rFonts w:asciiTheme="minorBidi" w:hAnsiTheme="minorBidi"/>
          <w:bCs/>
          <w:color w:val="000000" w:themeColor="text1"/>
          <w:lang w:val="en-US" w:bidi="en-US"/>
        </w:rPr>
        <w:t>Active substance: 0.5%</w:t>
      </w:r>
      <w:r w:rsidR="0096530E" w:rsidRPr="00EB0CC6">
        <w:rPr>
          <w:rFonts w:asciiTheme="minorBidi" w:hAnsiTheme="minorBidi"/>
          <w:bCs/>
          <w:color w:val="000000" w:themeColor="text1"/>
          <w:lang w:val="en-US" w:bidi="en-US"/>
        </w:rPr>
        <w:t xml:space="preserve"> </w:t>
      </w:r>
      <w:r w:rsidRPr="00EB0CC6">
        <w:rPr>
          <w:rFonts w:asciiTheme="minorBidi" w:hAnsiTheme="minorBidi"/>
          <w:bCs/>
          <w:color w:val="000000" w:themeColor="text1"/>
          <w:lang w:val="en-US" w:bidi="en-US"/>
        </w:rPr>
        <w:t>w/v of Prednisolone Sodium Phosphate</w:t>
      </w:r>
      <w:r w:rsidR="00A86E51" w:rsidRPr="00EB0CC6">
        <w:rPr>
          <w:rFonts w:asciiTheme="minorBidi" w:hAnsiTheme="minorBidi"/>
          <w:bCs/>
          <w:color w:val="000000" w:themeColor="text1"/>
          <w:lang w:val="en-US" w:bidi="en-US"/>
        </w:rPr>
        <w:t>.</w:t>
      </w:r>
    </w:p>
    <w:p w14:paraId="6B5EFEA2" w14:textId="37BF5D24" w:rsidR="00C73D7D" w:rsidRPr="00EB0CC6" w:rsidRDefault="00FF59F8" w:rsidP="00EB0CC6">
      <w:pPr>
        <w:pStyle w:val="ListParagraph"/>
        <w:numPr>
          <w:ilvl w:val="0"/>
          <w:numId w:val="35"/>
        </w:numPr>
        <w:spacing w:after="0" w:line="240" w:lineRule="auto"/>
        <w:ind w:right="283"/>
        <w:jc w:val="both"/>
        <w:rPr>
          <w:rFonts w:asciiTheme="minorBidi" w:hAnsiTheme="minorBidi"/>
          <w:bCs/>
          <w:color w:val="000000" w:themeColor="text1"/>
          <w:lang w:val="en-US" w:bidi="en-US"/>
        </w:rPr>
      </w:pPr>
      <w:r w:rsidRPr="00EB0CC6">
        <w:rPr>
          <w:rFonts w:asciiTheme="minorBidi" w:hAnsiTheme="minorBidi"/>
          <w:bCs/>
          <w:color w:val="000000" w:themeColor="text1"/>
          <w:lang w:val="en-US" w:bidi="en-US"/>
        </w:rPr>
        <w:t xml:space="preserve">Manufactured </w:t>
      </w:r>
      <w:r w:rsidR="00C73D7D" w:rsidRPr="00EB0CC6">
        <w:rPr>
          <w:rFonts w:asciiTheme="minorBidi" w:hAnsiTheme="minorBidi"/>
          <w:bCs/>
          <w:color w:val="000000" w:themeColor="text1"/>
          <w:lang w:val="en-US" w:bidi="en-US"/>
        </w:rPr>
        <w:t>by: Bausch &amp; Lomb (Australia) Pty Ltd</w:t>
      </w:r>
      <w:r w:rsidR="00A86E51" w:rsidRPr="00EB0CC6">
        <w:rPr>
          <w:rFonts w:asciiTheme="minorBidi" w:hAnsiTheme="minorBidi"/>
          <w:bCs/>
          <w:color w:val="000000" w:themeColor="text1"/>
          <w:lang w:val="en-US" w:bidi="en-US"/>
        </w:rPr>
        <w:t>.</w:t>
      </w:r>
    </w:p>
    <w:p w14:paraId="365B7647" w14:textId="14504E42" w:rsidR="00C73D7D" w:rsidRPr="00EB0CC6" w:rsidRDefault="00C73D7D" w:rsidP="00EB0CC6">
      <w:pPr>
        <w:pStyle w:val="ListParagraph"/>
        <w:numPr>
          <w:ilvl w:val="0"/>
          <w:numId w:val="35"/>
        </w:numPr>
        <w:spacing w:after="0" w:line="240" w:lineRule="auto"/>
        <w:ind w:right="283"/>
        <w:jc w:val="both"/>
        <w:rPr>
          <w:rFonts w:asciiTheme="minorBidi" w:hAnsiTheme="minorBidi"/>
          <w:bCs/>
          <w:color w:val="000000" w:themeColor="text1"/>
          <w:lang w:val="en-US" w:bidi="en-US"/>
        </w:rPr>
      </w:pPr>
      <w:r w:rsidRPr="00EB0CC6">
        <w:rPr>
          <w:rFonts w:asciiTheme="minorBidi" w:hAnsiTheme="minorBidi"/>
          <w:bCs/>
          <w:color w:val="000000" w:themeColor="text1"/>
          <w:lang w:val="en-US" w:bidi="en-US"/>
        </w:rPr>
        <w:t>Application form: Topical eye</w:t>
      </w:r>
      <w:r w:rsidR="00A86E51" w:rsidRPr="00EB0CC6">
        <w:rPr>
          <w:rFonts w:asciiTheme="minorBidi" w:hAnsiTheme="minorBidi"/>
          <w:bCs/>
          <w:color w:val="000000" w:themeColor="text1"/>
          <w:lang w:val="en-US" w:bidi="en-US"/>
        </w:rPr>
        <w:t>drop.</w:t>
      </w:r>
    </w:p>
    <w:p w14:paraId="6DD54B25" w14:textId="00FE46D3" w:rsidR="00C73D7D" w:rsidRPr="00EB0CC6" w:rsidRDefault="00C73D7D" w:rsidP="00EB0CC6">
      <w:pPr>
        <w:pStyle w:val="ListParagraph"/>
        <w:numPr>
          <w:ilvl w:val="0"/>
          <w:numId w:val="35"/>
        </w:numPr>
        <w:spacing w:after="0" w:line="240" w:lineRule="auto"/>
        <w:ind w:right="283"/>
        <w:jc w:val="both"/>
        <w:rPr>
          <w:rFonts w:asciiTheme="minorBidi" w:hAnsiTheme="minorBidi"/>
          <w:bCs/>
          <w:color w:val="000000" w:themeColor="text1"/>
          <w:lang w:val="en-US" w:bidi="en-US"/>
        </w:rPr>
      </w:pPr>
      <w:r w:rsidRPr="00EB0CC6">
        <w:rPr>
          <w:rFonts w:asciiTheme="minorBidi" w:hAnsiTheme="minorBidi"/>
          <w:bCs/>
          <w:color w:val="000000" w:themeColor="text1"/>
          <w:lang w:val="en-US" w:bidi="en-US"/>
        </w:rPr>
        <w:t>Formulation: Prednisolone sodium phosphate 0.5% w/v as well as disodium edetate, monobasic sodium phosphate, sodium chloride, sodium hydroxide and purified water</w:t>
      </w:r>
      <w:r w:rsidR="00A86E51" w:rsidRPr="00EB0CC6">
        <w:rPr>
          <w:rFonts w:asciiTheme="minorBidi" w:hAnsiTheme="minorBidi"/>
          <w:bCs/>
          <w:color w:val="000000" w:themeColor="text1"/>
          <w:lang w:val="en-US" w:bidi="en-US"/>
        </w:rPr>
        <w:t>.</w:t>
      </w:r>
    </w:p>
    <w:p w14:paraId="2AB0C3FA" w14:textId="77777777" w:rsidR="00C73D7D" w:rsidRPr="00EB0CC6" w:rsidRDefault="00C73D7D" w:rsidP="00EB0CC6">
      <w:pPr>
        <w:pStyle w:val="ListParagraph"/>
        <w:numPr>
          <w:ilvl w:val="0"/>
          <w:numId w:val="35"/>
        </w:numPr>
        <w:spacing w:after="0" w:line="240" w:lineRule="auto"/>
        <w:ind w:right="283"/>
        <w:jc w:val="both"/>
        <w:rPr>
          <w:rFonts w:asciiTheme="minorBidi" w:hAnsiTheme="minorBidi"/>
          <w:bCs/>
          <w:color w:val="000000" w:themeColor="text1"/>
          <w:lang w:val="en-US" w:bidi="en-US"/>
        </w:rPr>
      </w:pPr>
      <w:r w:rsidRPr="00EB0CC6">
        <w:rPr>
          <w:rFonts w:asciiTheme="minorBidi" w:hAnsiTheme="minorBidi"/>
          <w:bCs/>
          <w:color w:val="000000" w:themeColor="text1"/>
          <w:lang w:val="en-US" w:bidi="en-US"/>
        </w:rPr>
        <w:lastRenderedPageBreak/>
        <w:t>Packaging /units per package: Each unit contains approximately 0.5mL solution in a container that has a twist and pull cap. Each unit should be discarded after a single use. The solution has a neutral pH.</w:t>
      </w:r>
    </w:p>
    <w:p w14:paraId="5A5B1946" w14:textId="2D762567" w:rsidR="00C73D7D" w:rsidRPr="00EB0CC6" w:rsidRDefault="00C73D7D" w:rsidP="00EB0CC6">
      <w:pPr>
        <w:pStyle w:val="ListParagraph"/>
        <w:numPr>
          <w:ilvl w:val="0"/>
          <w:numId w:val="35"/>
        </w:numPr>
        <w:spacing w:after="0" w:line="240" w:lineRule="auto"/>
        <w:ind w:right="283"/>
        <w:jc w:val="both"/>
        <w:rPr>
          <w:rFonts w:asciiTheme="minorBidi" w:hAnsiTheme="minorBidi"/>
          <w:bCs/>
          <w:color w:val="000000" w:themeColor="text1"/>
          <w:lang w:val="en-US" w:bidi="en-US"/>
        </w:rPr>
      </w:pPr>
      <w:r w:rsidRPr="00EB0CC6">
        <w:rPr>
          <w:rFonts w:asciiTheme="minorBidi" w:hAnsiTheme="minorBidi"/>
          <w:bCs/>
          <w:color w:val="000000" w:themeColor="text1"/>
          <w:lang w:val="en-US" w:bidi="en-US"/>
        </w:rPr>
        <w:t xml:space="preserve">Storage (incl. specific storage guidance): </w:t>
      </w:r>
      <w:r w:rsidR="001A1587" w:rsidRPr="00EB0CC6">
        <w:rPr>
          <w:rFonts w:asciiTheme="minorBidi" w:hAnsiTheme="minorBidi"/>
          <w:bCs/>
          <w:color w:val="000000" w:themeColor="text1"/>
          <w:lang w:val="en-US" w:bidi="en-US"/>
        </w:rPr>
        <w:t xml:space="preserve">prednisolone phosphate </w:t>
      </w:r>
      <w:r w:rsidRPr="00EB0CC6">
        <w:rPr>
          <w:rFonts w:asciiTheme="minorBidi" w:hAnsiTheme="minorBidi"/>
          <w:bCs/>
          <w:color w:val="000000" w:themeColor="text1"/>
          <w:lang w:val="en-US" w:bidi="en-US"/>
        </w:rPr>
        <w:t>is stored between 2 - 8°C</w:t>
      </w:r>
      <w:r w:rsidR="00A86E51" w:rsidRPr="00EB0CC6">
        <w:rPr>
          <w:rFonts w:asciiTheme="minorBidi" w:hAnsiTheme="minorBidi"/>
          <w:bCs/>
          <w:color w:val="000000" w:themeColor="text1"/>
          <w:lang w:val="en-US" w:bidi="en-US"/>
        </w:rPr>
        <w:t>.</w:t>
      </w:r>
    </w:p>
    <w:p w14:paraId="42F60A8F" w14:textId="3C57186A" w:rsidR="00C73D7D" w:rsidRPr="00EB0CC6" w:rsidRDefault="00C73D7D" w:rsidP="00EB0CC6">
      <w:pPr>
        <w:pStyle w:val="ListParagraph"/>
        <w:numPr>
          <w:ilvl w:val="0"/>
          <w:numId w:val="35"/>
        </w:numPr>
        <w:spacing w:after="0" w:line="240" w:lineRule="auto"/>
        <w:ind w:right="283"/>
        <w:jc w:val="both"/>
        <w:rPr>
          <w:rFonts w:asciiTheme="minorBidi" w:hAnsiTheme="minorBidi"/>
          <w:bCs/>
          <w:color w:val="000000" w:themeColor="text1"/>
          <w:lang w:val="en-US" w:bidi="en-US"/>
        </w:rPr>
      </w:pPr>
      <w:r w:rsidRPr="00EB0CC6">
        <w:rPr>
          <w:rFonts w:asciiTheme="minorBidi" w:hAnsiTheme="minorBidi"/>
          <w:bCs/>
          <w:color w:val="000000" w:themeColor="text1"/>
          <w:lang w:val="en-US" w:bidi="en-US"/>
        </w:rPr>
        <w:t>Market authorisation</w:t>
      </w:r>
      <w:r w:rsidR="005D255D" w:rsidRPr="00EB0CC6">
        <w:rPr>
          <w:rFonts w:asciiTheme="minorBidi" w:hAnsiTheme="minorBidi"/>
          <w:bCs/>
          <w:color w:val="000000" w:themeColor="text1"/>
          <w:lang w:val="en-US" w:bidi="en-US"/>
        </w:rPr>
        <w:t xml:space="preserve"> in Australia</w:t>
      </w:r>
      <w:r w:rsidRPr="00EB0CC6">
        <w:rPr>
          <w:rFonts w:asciiTheme="minorBidi" w:hAnsiTheme="minorBidi"/>
          <w:bCs/>
          <w:color w:val="000000" w:themeColor="text1"/>
          <w:lang w:val="en-US" w:bidi="en-US"/>
        </w:rPr>
        <w:t>: Yes</w:t>
      </w:r>
      <w:r w:rsidR="00A86E51" w:rsidRPr="00EB0CC6">
        <w:rPr>
          <w:rFonts w:asciiTheme="minorBidi" w:hAnsiTheme="minorBidi"/>
          <w:bCs/>
          <w:color w:val="000000" w:themeColor="text1"/>
          <w:lang w:val="en-US" w:bidi="en-US"/>
        </w:rPr>
        <w:t>.</w:t>
      </w:r>
    </w:p>
    <w:p w14:paraId="5AFDE686" w14:textId="77777777" w:rsidR="00C73D7D" w:rsidRDefault="00C73D7D" w:rsidP="00C73D7D">
      <w:pPr>
        <w:autoSpaceDE w:val="0"/>
        <w:autoSpaceDN w:val="0"/>
        <w:adjustRightInd w:val="0"/>
        <w:spacing w:after="0" w:line="240" w:lineRule="auto"/>
        <w:ind w:left="720"/>
        <w:rPr>
          <w:rFonts w:asciiTheme="minorBidi" w:hAnsiTheme="minorBidi"/>
          <w:bCs/>
          <w:color w:val="000000" w:themeColor="text1"/>
          <w:lang w:val="en-US" w:bidi="en-US"/>
        </w:rPr>
      </w:pPr>
    </w:p>
    <w:p w14:paraId="5836C3C0" w14:textId="7647F23C" w:rsidR="00C73424" w:rsidRPr="0090526D" w:rsidRDefault="00C73424" w:rsidP="0090526D">
      <w:pPr>
        <w:spacing w:after="0" w:line="240" w:lineRule="auto"/>
        <w:ind w:left="720" w:right="283"/>
        <w:jc w:val="both"/>
        <w:rPr>
          <w:rFonts w:asciiTheme="minorBidi" w:hAnsiTheme="minorBidi"/>
          <w:bCs/>
          <w:color w:val="000000" w:themeColor="text1"/>
          <w:lang w:val="en-US" w:bidi="en-US"/>
        </w:rPr>
      </w:pPr>
      <w:r w:rsidRPr="0090526D">
        <w:rPr>
          <w:rFonts w:asciiTheme="minorBidi" w:hAnsiTheme="minorBidi"/>
          <w:bCs/>
          <w:color w:val="000000" w:themeColor="text1"/>
          <w:lang w:val="en-US" w:bidi="en-US"/>
        </w:rPr>
        <w:t xml:space="preserve">The </w:t>
      </w:r>
      <w:r w:rsidR="00FF59F8" w:rsidRPr="0090526D">
        <w:rPr>
          <w:rFonts w:asciiTheme="minorBidi" w:hAnsiTheme="minorBidi"/>
          <w:bCs/>
          <w:color w:val="000000" w:themeColor="text1"/>
          <w:lang w:val="en-US" w:bidi="en-US"/>
        </w:rPr>
        <w:t xml:space="preserve">control </w:t>
      </w:r>
      <w:r w:rsidR="004575AC" w:rsidRPr="0090526D">
        <w:rPr>
          <w:rFonts w:asciiTheme="minorBidi" w:hAnsiTheme="minorBidi"/>
          <w:bCs/>
          <w:color w:val="000000" w:themeColor="text1"/>
          <w:lang w:val="en-US" w:bidi="en-US"/>
        </w:rPr>
        <w:t>intervention is a</w:t>
      </w:r>
      <w:r w:rsidR="00FF59F8" w:rsidRPr="0090526D">
        <w:rPr>
          <w:rFonts w:asciiTheme="minorBidi" w:hAnsiTheme="minorBidi"/>
          <w:bCs/>
          <w:color w:val="000000" w:themeColor="text1"/>
          <w:lang w:val="en-US" w:bidi="en-US"/>
        </w:rPr>
        <w:t>n unpreserved</w:t>
      </w:r>
      <w:r w:rsidR="004575AC" w:rsidRPr="0090526D">
        <w:rPr>
          <w:rFonts w:asciiTheme="minorBidi" w:hAnsiTheme="minorBidi"/>
          <w:bCs/>
          <w:color w:val="000000" w:themeColor="text1"/>
          <w:lang w:val="en-US" w:bidi="en-US"/>
        </w:rPr>
        <w:t xml:space="preserve"> </w:t>
      </w:r>
      <w:r w:rsidRPr="0090526D">
        <w:rPr>
          <w:rFonts w:asciiTheme="minorBidi" w:hAnsiTheme="minorBidi"/>
          <w:bCs/>
          <w:color w:val="000000" w:themeColor="text1"/>
          <w:lang w:val="en-US" w:bidi="en-US"/>
        </w:rPr>
        <w:t xml:space="preserve">lubricant eyedrop (Systane Hydration Unit Dose 0.7 ml). </w:t>
      </w:r>
    </w:p>
    <w:p w14:paraId="1233C3F4" w14:textId="77777777" w:rsidR="00FD7A09" w:rsidRDefault="00FD7A09" w:rsidP="00C73D7D">
      <w:pPr>
        <w:pStyle w:val="ListParagraph"/>
        <w:autoSpaceDE w:val="0"/>
        <w:autoSpaceDN w:val="0"/>
        <w:adjustRightInd w:val="0"/>
        <w:spacing w:after="0" w:line="240" w:lineRule="auto"/>
        <w:rPr>
          <w:rFonts w:asciiTheme="minorBidi" w:eastAsia="Calibri" w:hAnsiTheme="minorBidi"/>
          <w:b/>
        </w:rPr>
      </w:pPr>
    </w:p>
    <w:p w14:paraId="73FFE30B" w14:textId="17230F71" w:rsidR="00C73D7D" w:rsidRPr="00186F90" w:rsidRDefault="00C73D7D" w:rsidP="00C73D7D">
      <w:pPr>
        <w:pStyle w:val="ListParagraph"/>
        <w:autoSpaceDE w:val="0"/>
        <w:autoSpaceDN w:val="0"/>
        <w:adjustRightInd w:val="0"/>
        <w:spacing w:after="0" w:line="240" w:lineRule="auto"/>
        <w:rPr>
          <w:rFonts w:asciiTheme="minorBidi" w:hAnsiTheme="minorBidi"/>
          <w:b/>
          <w:color w:val="000000" w:themeColor="text1"/>
          <w:lang w:val="en-US" w:bidi="en-US"/>
        </w:rPr>
      </w:pPr>
      <w:r w:rsidRPr="00186F90">
        <w:rPr>
          <w:rFonts w:asciiTheme="minorBidi" w:eastAsia="Calibri" w:hAnsiTheme="minorBidi"/>
          <w:b/>
        </w:rPr>
        <w:t>Systane Hydration Unit Dose 0.7 ml</w:t>
      </w:r>
      <w:r w:rsidR="00E5343D">
        <w:rPr>
          <w:rFonts w:asciiTheme="minorBidi" w:eastAsia="Calibri" w:hAnsiTheme="minorBidi"/>
          <w:b/>
        </w:rPr>
        <w:t xml:space="preserve"> (ARTG ID 308516)</w:t>
      </w:r>
    </w:p>
    <w:p w14:paraId="3AB607B2" w14:textId="7AA4645C" w:rsidR="00C73D7D" w:rsidRPr="003B28B5" w:rsidRDefault="00C73D7D" w:rsidP="00EB0CC6">
      <w:pPr>
        <w:pStyle w:val="ListParagraph"/>
        <w:numPr>
          <w:ilvl w:val="0"/>
          <w:numId w:val="35"/>
        </w:numPr>
        <w:spacing w:after="0" w:line="240" w:lineRule="auto"/>
        <w:ind w:right="283"/>
        <w:jc w:val="both"/>
        <w:rPr>
          <w:rFonts w:asciiTheme="minorBidi" w:hAnsiTheme="minorBidi"/>
          <w:bCs/>
          <w:color w:val="000000" w:themeColor="text1"/>
          <w:lang w:val="en-US" w:bidi="en-US"/>
        </w:rPr>
      </w:pPr>
      <w:r w:rsidRPr="003B28B5">
        <w:rPr>
          <w:rFonts w:asciiTheme="minorBidi" w:hAnsiTheme="minorBidi"/>
          <w:bCs/>
          <w:color w:val="000000" w:themeColor="text1"/>
          <w:lang w:val="en-US" w:bidi="en-US"/>
        </w:rPr>
        <w:t xml:space="preserve">Active substance: </w:t>
      </w:r>
      <w:r w:rsidRPr="00616BCE">
        <w:rPr>
          <w:rFonts w:asciiTheme="minorBidi" w:hAnsiTheme="minorBidi"/>
          <w:bCs/>
          <w:color w:val="000000" w:themeColor="text1"/>
          <w:lang w:val="en-US" w:bidi="en-US"/>
        </w:rPr>
        <w:t>Polyethylene Glycol 400 0.4%, Propylene Glycol 0.3%</w:t>
      </w:r>
      <w:r w:rsidR="00A86E51">
        <w:rPr>
          <w:rFonts w:asciiTheme="minorBidi" w:hAnsiTheme="minorBidi"/>
          <w:bCs/>
          <w:color w:val="000000" w:themeColor="text1"/>
          <w:lang w:val="en-US" w:bidi="en-US"/>
        </w:rPr>
        <w:t>.</w:t>
      </w:r>
    </w:p>
    <w:p w14:paraId="74520450" w14:textId="4BCD2764" w:rsidR="00C73D7D" w:rsidRDefault="00FF59F8" w:rsidP="00EB0CC6">
      <w:pPr>
        <w:pStyle w:val="ListParagraph"/>
        <w:numPr>
          <w:ilvl w:val="0"/>
          <w:numId w:val="35"/>
        </w:numPr>
        <w:spacing w:after="0" w:line="240" w:lineRule="auto"/>
        <w:ind w:right="283"/>
        <w:jc w:val="both"/>
        <w:rPr>
          <w:rFonts w:asciiTheme="minorBidi" w:hAnsiTheme="minorBidi"/>
          <w:bCs/>
          <w:color w:val="000000" w:themeColor="text1"/>
          <w:lang w:val="en-US" w:bidi="en-US"/>
        </w:rPr>
      </w:pPr>
      <w:r>
        <w:rPr>
          <w:rFonts w:asciiTheme="minorBidi" w:hAnsiTheme="minorBidi"/>
          <w:bCs/>
          <w:color w:val="000000" w:themeColor="text1"/>
          <w:lang w:val="en-US" w:bidi="en-US"/>
        </w:rPr>
        <w:t>Manufactured</w:t>
      </w:r>
      <w:r w:rsidRPr="00245F51">
        <w:rPr>
          <w:rFonts w:asciiTheme="minorBidi" w:hAnsiTheme="minorBidi"/>
          <w:bCs/>
          <w:color w:val="000000" w:themeColor="text1"/>
          <w:lang w:val="en-US" w:bidi="en-US"/>
        </w:rPr>
        <w:t xml:space="preserve"> </w:t>
      </w:r>
      <w:r w:rsidR="00C73D7D" w:rsidRPr="00245F51">
        <w:rPr>
          <w:rFonts w:asciiTheme="minorBidi" w:hAnsiTheme="minorBidi"/>
          <w:bCs/>
          <w:color w:val="000000" w:themeColor="text1"/>
          <w:lang w:val="en-US" w:bidi="en-US"/>
        </w:rPr>
        <w:t xml:space="preserve">by: </w:t>
      </w:r>
      <w:r w:rsidR="00C73D7D" w:rsidRPr="00EC7A1B">
        <w:rPr>
          <w:rFonts w:asciiTheme="minorBidi" w:hAnsiTheme="minorBidi"/>
          <w:bCs/>
          <w:color w:val="000000" w:themeColor="text1"/>
          <w:lang w:val="en-US" w:bidi="en-US"/>
        </w:rPr>
        <w:t>Alcon Laboratories Australia Pty Ltd</w:t>
      </w:r>
      <w:r w:rsidR="00A86E51">
        <w:rPr>
          <w:rFonts w:asciiTheme="minorBidi" w:hAnsiTheme="minorBidi"/>
          <w:bCs/>
          <w:color w:val="000000" w:themeColor="text1"/>
          <w:lang w:val="en-US" w:bidi="en-US"/>
        </w:rPr>
        <w:t>.</w:t>
      </w:r>
    </w:p>
    <w:p w14:paraId="097C6A4D" w14:textId="67D6F3E5" w:rsidR="00C73D7D" w:rsidRPr="003B28B5" w:rsidRDefault="00C73D7D" w:rsidP="00EB0CC6">
      <w:pPr>
        <w:pStyle w:val="ListParagraph"/>
        <w:numPr>
          <w:ilvl w:val="0"/>
          <w:numId w:val="35"/>
        </w:numPr>
        <w:spacing w:after="0" w:line="240" w:lineRule="auto"/>
        <w:ind w:right="283"/>
        <w:jc w:val="both"/>
        <w:rPr>
          <w:rFonts w:asciiTheme="minorBidi" w:hAnsiTheme="minorBidi"/>
          <w:bCs/>
          <w:color w:val="000000" w:themeColor="text1"/>
          <w:lang w:val="en-US" w:bidi="en-US"/>
        </w:rPr>
      </w:pPr>
      <w:r w:rsidRPr="003B28B5">
        <w:rPr>
          <w:rFonts w:asciiTheme="minorBidi" w:hAnsiTheme="minorBidi"/>
          <w:bCs/>
          <w:color w:val="000000" w:themeColor="text1"/>
          <w:lang w:val="en-US" w:bidi="en-US"/>
        </w:rPr>
        <w:t xml:space="preserve">Application form: </w:t>
      </w:r>
      <w:r>
        <w:rPr>
          <w:rFonts w:asciiTheme="minorBidi" w:hAnsiTheme="minorBidi"/>
          <w:bCs/>
          <w:color w:val="000000" w:themeColor="text1"/>
          <w:lang w:val="en-US" w:bidi="en-US"/>
        </w:rPr>
        <w:t>Topical eyedrop</w:t>
      </w:r>
      <w:r w:rsidR="00A86E51">
        <w:rPr>
          <w:rFonts w:asciiTheme="minorBidi" w:hAnsiTheme="minorBidi"/>
          <w:bCs/>
          <w:color w:val="000000" w:themeColor="text1"/>
          <w:lang w:val="en-US" w:bidi="en-US"/>
        </w:rPr>
        <w:t>.</w:t>
      </w:r>
    </w:p>
    <w:p w14:paraId="0506BB8E" w14:textId="4388FE93" w:rsidR="00C73D7D" w:rsidRPr="003B28B5" w:rsidRDefault="00C73D7D" w:rsidP="00EB0CC6">
      <w:pPr>
        <w:pStyle w:val="ListParagraph"/>
        <w:numPr>
          <w:ilvl w:val="0"/>
          <w:numId w:val="35"/>
        </w:numPr>
        <w:spacing w:after="0" w:line="240" w:lineRule="auto"/>
        <w:ind w:right="283"/>
        <w:jc w:val="both"/>
        <w:rPr>
          <w:rFonts w:asciiTheme="minorBidi" w:hAnsiTheme="minorBidi"/>
          <w:bCs/>
          <w:color w:val="000000" w:themeColor="text1"/>
          <w:lang w:val="en-US" w:bidi="en-US"/>
        </w:rPr>
      </w:pPr>
      <w:r w:rsidRPr="003B28B5">
        <w:rPr>
          <w:rFonts w:asciiTheme="minorBidi" w:hAnsiTheme="minorBidi"/>
          <w:bCs/>
          <w:color w:val="000000" w:themeColor="text1"/>
          <w:lang w:val="en-US" w:bidi="en-US"/>
        </w:rPr>
        <w:t>Formulation:</w:t>
      </w:r>
      <w:r w:rsidRPr="0075403F">
        <w:rPr>
          <w:rFonts w:asciiTheme="minorBidi" w:hAnsiTheme="minorBidi"/>
          <w:bCs/>
          <w:color w:val="000000" w:themeColor="text1"/>
          <w:lang w:val="en-US" w:bidi="en-US"/>
        </w:rPr>
        <w:t> </w:t>
      </w:r>
      <w:r w:rsidR="00EB0CC6">
        <w:rPr>
          <w:rFonts w:asciiTheme="minorBidi" w:hAnsiTheme="minorBidi"/>
          <w:bCs/>
          <w:color w:val="000000" w:themeColor="text1"/>
          <w:lang w:val="en-US" w:bidi="en-US"/>
        </w:rPr>
        <w:t>S</w:t>
      </w:r>
      <w:r w:rsidRPr="0075403F">
        <w:rPr>
          <w:rFonts w:asciiTheme="minorBidi" w:hAnsiTheme="minorBidi"/>
          <w:bCs/>
          <w:color w:val="000000" w:themeColor="text1"/>
          <w:lang w:val="en-US" w:bidi="en-US"/>
        </w:rPr>
        <w:t>odium hyaluronate, polyethylene glycol 400, propylene glycol, hydroxypropyl guar, sorbitol, aminomethyl propanol, boric acid, sodium borate, potassium chloride and sodium chloride</w:t>
      </w:r>
      <w:r w:rsidR="00A86E51">
        <w:rPr>
          <w:rFonts w:asciiTheme="minorBidi" w:hAnsiTheme="minorBidi"/>
          <w:bCs/>
          <w:color w:val="000000" w:themeColor="text1"/>
          <w:lang w:val="en-US" w:bidi="en-US"/>
        </w:rPr>
        <w:t>.</w:t>
      </w:r>
    </w:p>
    <w:p w14:paraId="6E55F72C" w14:textId="77777777" w:rsidR="00C73D7D" w:rsidRPr="003B28B5" w:rsidRDefault="00C73D7D" w:rsidP="00EB0CC6">
      <w:pPr>
        <w:pStyle w:val="ListParagraph"/>
        <w:numPr>
          <w:ilvl w:val="0"/>
          <w:numId w:val="35"/>
        </w:numPr>
        <w:spacing w:after="0" w:line="240" w:lineRule="auto"/>
        <w:ind w:right="283"/>
        <w:jc w:val="both"/>
        <w:rPr>
          <w:rFonts w:asciiTheme="minorBidi" w:hAnsiTheme="minorBidi"/>
          <w:bCs/>
          <w:color w:val="000000" w:themeColor="text1"/>
          <w:lang w:val="en-US" w:bidi="en-US"/>
        </w:rPr>
      </w:pPr>
      <w:r w:rsidRPr="003B28B5">
        <w:rPr>
          <w:rFonts w:asciiTheme="minorBidi" w:hAnsiTheme="minorBidi"/>
          <w:bCs/>
          <w:color w:val="000000" w:themeColor="text1"/>
          <w:lang w:val="en-US" w:bidi="en-US"/>
        </w:rPr>
        <w:t xml:space="preserve">Packaging /units per package: </w:t>
      </w:r>
      <w:r w:rsidRPr="006179B0">
        <w:rPr>
          <w:rFonts w:asciiTheme="minorBidi" w:hAnsiTheme="minorBidi"/>
          <w:bCs/>
          <w:color w:val="000000" w:themeColor="text1"/>
          <w:lang w:val="en-US" w:bidi="en-US"/>
        </w:rPr>
        <w:t>Each unit contains</w:t>
      </w:r>
      <w:r>
        <w:rPr>
          <w:rFonts w:asciiTheme="minorBidi" w:hAnsiTheme="minorBidi"/>
          <w:bCs/>
          <w:color w:val="000000" w:themeColor="text1"/>
          <w:lang w:val="en-US" w:bidi="en-US"/>
        </w:rPr>
        <w:t xml:space="preserve"> 0.7 ml.</w:t>
      </w:r>
    </w:p>
    <w:p w14:paraId="72F842D9" w14:textId="2E3BE219" w:rsidR="00C73D7D" w:rsidRPr="0075403F" w:rsidRDefault="00C73D7D" w:rsidP="00EB0CC6">
      <w:pPr>
        <w:pStyle w:val="ListParagraph"/>
        <w:numPr>
          <w:ilvl w:val="0"/>
          <w:numId w:val="35"/>
        </w:numPr>
        <w:spacing w:after="0" w:line="240" w:lineRule="auto"/>
        <w:ind w:right="283"/>
        <w:jc w:val="both"/>
        <w:rPr>
          <w:rFonts w:asciiTheme="minorBidi" w:hAnsiTheme="minorBidi"/>
          <w:bCs/>
          <w:color w:val="000000" w:themeColor="text1"/>
          <w:lang w:val="en-US" w:bidi="en-US"/>
        </w:rPr>
      </w:pPr>
      <w:r w:rsidRPr="003B28B5">
        <w:rPr>
          <w:rFonts w:asciiTheme="minorBidi" w:hAnsiTheme="minorBidi"/>
          <w:bCs/>
          <w:color w:val="000000" w:themeColor="text1"/>
          <w:lang w:val="en-US" w:bidi="en-US"/>
        </w:rPr>
        <w:t>Storage (incl. specific storage guidance</w:t>
      </w:r>
      <w:r w:rsidRPr="005C7FF4">
        <w:rPr>
          <w:rFonts w:asciiTheme="minorBidi" w:hAnsiTheme="minorBidi"/>
          <w:bCs/>
          <w:color w:val="000000" w:themeColor="text1"/>
          <w:lang w:val="en-US" w:bidi="en-US"/>
        </w:rPr>
        <w:t xml:space="preserve">): </w:t>
      </w:r>
      <w:r w:rsidRPr="00EB0CC6">
        <w:rPr>
          <w:rFonts w:asciiTheme="minorBidi" w:hAnsiTheme="minorBidi"/>
          <w:bCs/>
          <w:color w:val="000000" w:themeColor="text1"/>
          <w:lang w:val="en-US" w:bidi="en-US"/>
        </w:rPr>
        <w:t>Systane Hydration</w:t>
      </w:r>
      <w:r w:rsidRPr="003B28B5">
        <w:rPr>
          <w:rFonts w:asciiTheme="minorBidi" w:hAnsiTheme="minorBidi"/>
          <w:bCs/>
          <w:color w:val="000000" w:themeColor="text1"/>
          <w:lang w:val="en-US" w:bidi="en-US"/>
        </w:rPr>
        <w:t xml:space="preserve"> is stored </w:t>
      </w:r>
      <w:r>
        <w:rPr>
          <w:rFonts w:asciiTheme="minorBidi" w:hAnsiTheme="minorBidi"/>
          <w:bCs/>
          <w:color w:val="000000" w:themeColor="text1"/>
          <w:lang w:val="en-US" w:bidi="en-US"/>
        </w:rPr>
        <w:t>5 - 25</w:t>
      </w:r>
      <w:r w:rsidRPr="003B28B5">
        <w:rPr>
          <w:rFonts w:asciiTheme="minorBidi" w:hAnsiTheme="minorBidi"/>
          <w:bCs/>
          <w:color w:val="000000" w:themeColor="text1"/>
          <w:lang w:val="en-US" w:bidi="en-US"/>
        </w:rPr>
        <w:t>°C</w:t>
      </w:r>
      <w:r w:rsidR="00A86E51">
        <w:rPr>
          <w:rFonts w:asciiTheme="minorBidi" w:hAnsiTheme="minorBidi"/>
          <w:bCs/>
          <w:color w:val="000000" w:themeColor="text1"/>
          <w:lang w:val="en-US" w:bidi="en-US"/>
        </w:rPr>
        <w:t>.</w:t>
      </w:r>
    </w:p>
    <w:p w14:paraId="39298661" w14:textId="4D8F2BE0" w:rsidR="00C73D7D" w:rsidRDefault="00C73D7D" w:rsidP="00EB0CC6">
      <w:pPr>
        <w:pStyle w:val="ListParagraph"/>
        <w:numPr>
          <w:ilvl w:val="0"/>
          <w:numId w:val="35"/>
        </w:numPr>
        <w:spacing w:after="0" w:line="240" w:lineRule="auto"/>
        <w:ind w:right="283"/>
        <w:jc w:val="both"/>
        <w:rPr>
          <w:rFonts w:asciiTheme="minorBidi" w:hAnsiTheme="minorBidi"/>
          <w:bCs/>
          <w:color w:val="000000" w:themeColor="text1"/>
          <w:lang w:val="en-US" w:bidi="en-US"/>
        </w:rPr>
      </w:pPr>
      <w:r w:rsidRPr="003B28B5">
        <w:rPr>
          <w:rFonts w:asciiTheme="minorBidi" w:hAnsiTheme="minorBidi"/>
          <w:bCs/>
          <w:color w:val="000000" w:themeColor="text1"/>
          <w:lang w:val="en-US" w:bidi="en-US"/>
        </w:rPr>
        <w:t>Market authorisation</w:t>
      </w:r>
      <w:r w:rsidR="005D255D" w:rsidRPr="005D255D">
        <w:rPr>
          <w:rFonts w:asciiTheme="minorBidi" w:hAnsiTheme="minorBidi"/>
          <w:bCs/>
          <w:color w:val="000000" w:themeColor="text1"/>
          <w:lang w:val="en-US" w:bidi="en-US"/>
        </w:rPr>
        <w:t xml:space="preserve"> </w:t>
      </w:r>
      <w:r w:rsidR="005D255D">
        <w:rPr>
          <w:rFonts w:asciiTheme="minorBidi" w:hAnsiTheme="minorBidi"/>
          <w:bCs/>
          <w:color w:val="000000" w:themeColor="text1"/>
          <w:lang w:val="en-US" w:bidi="en-US"/>
        </w:rPr>
        <w:t>in Australia</w:t>
      </w:r>
      <w:r w:rsidRPr="003B28B5">
        <w:rPr>
          <w:rFonts w:asciiTheme="minorBidi" w:hAnsiTheme="minorBidi"/>
          <w:bCs/>
          <w:color w:val="000000" w:themeColor="text1"/>
          <w:lang w:val="en-US" w:bidi="en-US"/>
        </w:rPr>
        <w:t xml:space="preserve">: </w:t>
      </w:r>
      <w:r>
        <w:rPr>
          <w:rFonts w:asciiTheme="minorBidi" w:hAnsiTheme="minorBidi"/>
          <w:bCs/>
          <w:color w:val="000000" w:themeColor="text1"/>
          <w:lang w:val="en-US" w:bidi="en-US"/>
        </w:rPr>
        <w:t>Yes</w:t>
      </w:r>
      <w:r w:rsidR="00A86E51">
        <w:rPr>
          <w:rFonts w:asciiTheme="minorBidi" w:hAnsiTheme="minorBidi"/>
          <w:bCs/>
          <w:color w:val="000000" w:themeColor="text1"/>
          <w:lang w:val="en-US" w:bidi="en-US"/>
        </w:rPr>
        <w:t>.</w:t>
      </w:r>
    </w:p>
    <w:p w14:paraId="0AB011E7" w14:textId="77777777" w:rsidR="00C73D7D" w:rsidRDefault="00C73D7D" w:rsidP="001D5509">
      <w:pPr>
        <w:pStyle w:val="ListParagraph"/>
        <w:spacing w:after="0" w:line="256" w:lineRule="auto"/>
        <w:ind w:left="709" w:right="283"/>
        <w:jc w:val="both"/>
        <w:rPr>
          <w:rFonts w:ascii="Arial" w:hAnsi="Arial" w:cs="Arial"/>
          <w:color w:val="0000FF"/>
        </w:rPr>
      </w:pPr>
    </w:p>
    <w:p w14:paraId="1B7A116F" w14:textId="37217074" w:rsidR="0079197C" w:rsidRPr="0090526D" w:rsidRDefault="0079197C" w:rsidP="0090526D">
      <w:pPr>
        <w:spacing w:after="0" w:line="240" w:lineRule="auto"/>
        <w:ind w:left="720" w:right="283"/>
        <w:jc w:val="both"/>
        <w:rPr>
          <w:rFonts w:asciiTheme="minorBidi" w:hAnsiTheme="minorBidi"/>
          <w:bCs/>
          <w:color w:val="000000" w:themeColor="text1"/>
          <w:lang w:val="en-US" w:bidi="en-US"/>
        </w:rPr>
      </w:pPr>
      <w:r w:rsidRPr="0090526D">
        <w:rPr>
          <w:rFonts w:asciiTheme="minorBidi" w:hAnsiTheme="minorBidi"/>
          <w:bCs/>
          <w:color w:val="000000" w:themeColor="text1"/>
          <w:lang w:val="en-US" w:bidi="en-US"/>
        </w:rPr>
        <w:t>T</w:t>
      </w:r>
      <w:r w:rsidR="009C2E47" w:rsidRPr="0090526D">
        <w:rPr>
          <w:rFonts w:asciiTheme="minorBidi" w:hAnsiTheme="minorBidi"/>
          <w:bCs/>
          <w:color w:val="000000" w:themeColor="text1"/>
          <w:lang w:val="en-US" w:bidi="en-US"/>
        </w:rPr>
        <w:t xml:space="preserve">he washout </w:t>
      </w:r>
      <w:r w:rsidR="00D50266" w:rsidRPr="0090526D">
        <w:rPr>
          <w:rFonts w:asciiTheme="minorBidi" w:hAnsiTheme="minorBidi"/>
          <w:bCs/>
          <w:color w:val="000000" w:themeColor="text1"/>
          <w:lang w:val="en-US" w:bidi="en-US"/>
        </w:rPr>
        <w:t>eyedrops is an unpreserved lubricant eyedrops</w:t>
      </w:r>
      <w:r w:rsidR="00657883" w:rsidRPr="0090526D">
        <w:rPr>
          <w:rFonts w:asciiTheme="minorBidi" w:hAnsiTheme="minorBidi"/>
          <w:bCs/>
          <w:color w:val="000000" w:themeColor="text1"/>
          <w:lang w:val="en-US" w:bidi="en-US"/>
        </w:rPr>
        <w:t xml:space="preserve"> (</w:t>
      </w:r>
      <w:r w:rsidR="003060DC" w:rsidRPr="0090526D">
        <w:rPr>
          <w:rFonts w:asciiTheme="minorBidi" w:hAnsiTheme="minorBidi"/>
          <w:bCs/>
          <w:color w:val="000000" w:themeColor="text1"/>
          <w:lang w:val="en-US" w:bidi="en-US"/>
        </w:rPr>
        <w:t>Blink Intensive Tears Protective Eye Drops - Unit Dose - Lubricant, eye)</w:t>
      </w:r>
    </w:p>
    <w:p w14:paraId="7ACF8EA1" w14:textId="77777777" w:rsidR="003060DC" w:rsidRDefault="003060DC" w:rsidP="00D50266">
      <w:pPr>
        <w:autoSpaceDE w:val="0"/>
        <w:autoSpaceDN w:val="0"/>
        <w:adjustRightInd w:val="0"/>
        <w:spacing w:after="0" w:line="240" w:lineRule="auto"/>
        <w:ind w:left="720"/>
        <w:jc w:val="both"/>
        <w:rPr>
          <w:rFonts w:asciiTheme="minorBidi" w:eastAsia="Calibri" w:hAnsiTheme="minorBidi"/>
          <w:bCs/>
          <w:lang w:val="en-US"/>
        </w:rPr>
      </w:pPr>
    </w:p>
    <w:p w14:paraId="13140E5D" w14:textId="2E04737A" w:rsidR="003060DC" w:rsidRDefault="00B63937" w:rsidP="00B63937">
      <w:pPr>
        <w:pStyle w:val="ListParagraph"/>
        <w:autoSpaceDE w:val="0"/>
        <w:autoSpaceDN w:val="0"/>
        <w:adjustRightInd w:val="0"/>
        <w:spacing w:after="0" w:line="240" w:lineRule="auto"/>
        <w:rPr>
          <w:rFonts w:asciiTheme="minorBidi" w:eastAsia="Calibri" w:hAnsiTheme="minorBidi"/>
          <w:b/>
        </w:rPr>
      </w:pPr>
      <w:r w:rsidRPr="00B63937">
        <w:rPr>
          <w:rFonts w:asciiTheme="minorBidi" w:eastAsia="Calibri" w:hAnsiTheme="minorBidi"/>
          <w:b/>
        </w:rPr>
        <w:t>Blink Intensive Tears Protective Eye Drops - Unit Dose - Lubricant, eye</w:t>
      </w:r>
      <w:r>
        <w:rPr>
          <w:rFonts w:asciiTheme="minorBidi" w:eastAsia="Calibri" w:hAnsiTheme="minorBidi"/>
          <w:b/>
        </w:rPr>
        <w:t xml:space="preserve"> (ARTG ID </w:t>
      </w:r>
      <w:r w:rsidR="000D1229">
        <w:rPr>
          <w:rFonts w:asciiTheme="minorBidi" w:eastAsia="Calibri" w:hAnsiTheme="minorBidi"/>
          <w:b/>
        </w:rPr>
        <w:t>158805)</w:t>
      </w:r>
    </w:p>
    <w:p w14:paraId="4C727F92" w14:textId="04226CDB" w:rsidR="000D1229" w:rsidRPr="003B28B5" w:rsidRDefault="000D1229" w:rsidP="00EB0CC6">
      <w:pPr>
        <w:pStyle w:val="ListParagraph"/>
        <w:numPr>
          <w:ilvl w:val="0"/>
          <w:numId w:val="35"/>
        </w:numPr>
        <w:spacing w:after="0" w:line="240" w:lineRule="auto"/>
        <w:ind w:right="283"/>
        <w:jc w:val="both"/>
        <w:rPr>
          <w:rFonts w:asciiTheme="minorBidi" w:hAnsiTheme="minorBidi"/>
          <w:bCs/>
          <w:color w:val="000000" w:themeColor="text1"/>
          <w:lang w:val="en-US" w:bidi="en-US"/>
        </w:rPr>
      </w:pPr>
      <w:r w:rsidRPr="003B28B5">
        <w:rPr>
          <w:rFonts w:asciiTheme="minorBidi" w:hAnsiTheme="minorBidi"/>
          <w:bCs/>
          <w:color w:val="000000" w:themeColor="text1"/>
          <w:lang w:val="en-US" w:bidi="en-US"/>
        </w:rPr>
        <w:t xml:space="preserve">Active substance: </w:t>
      </w:r>
      <w:r w:rsidRPr="00616BCE">
        <w:rPr>
          <w:rFonts w:asciiTheme="minorBidi" w:hAnsiTheme="minorBidi"/>
          <w:bCs/>
          <w:color w:val="000000" w:themeColor="text1"/>
          <w:lang w:val="en-US" w:bidi="en-US"/>
        </w:rPr>
        <w:t>Polyethylene Glycol 400 0.</w:t>
      </w:r>
      <w:r w:rsidR="00044944">
        <w:rPr>
          <w:rFonts w:asciiTheme="minorBidi" w:hAnsiTheme="minorBidi"/>
          <w:bCs/>
          <w:color w:val="000000" w:themeColor="text1"/>
          <w:lang w:val="en-US" w:bidi="en-US"/>
        </w:rPr>
        <w:t>25</w:t>
      </w:r>
      <w:r w:rsidRPr="00616BCE">
        <w:rPr>
          <w:rFonts w:asciiTheme="minorBidi" w:hAnsiTheme="minorBidi"/>
          <w:bCs/>
          <w:color w:val="000000" w:themeColor="text1"/>
          <w:lang w:val="en-US" w:bidi="en-US"/>
        </w:rPr>
        <w:t>%</w:t>
      </w:r>
    </w:p>
    <w:p w14:paraId="5F94E67E" w14:textId="0D1FE9E7" w:rsidR="000D1229" w:rsidRDefault="000D1229" w:rsidP="00EB0CC6">
      <w:pPr>
        <w:pStyle w:val="ListParagraph"/>
        <w:numPr>
          <w:ilvl w:val="0"/>
          <w:numId w:val="35"/>
        </w:numPr>
        <w:spacing w:after="0" w:line="240" w:lineRule="auto"/>
        <w:ind w:right="283"/>
        <w:jc w:val="both"/>
        <w:rPr>
          <w:rFonts w:asciiTheme="minorBidi" w:hAnsiTheme="minorBidi"/>
          <w:bCs/>
          <w:color w:val="000000" w:themeColor="text1"/>
          <w:lang w:val="en-US" w:bidi="en-US"/>
        </w:rPr>
      </w:pPr>
      <w:r>
        <w:rPr>
          <w:rFonts w:asciiTheme="minorBidi" w:hAnsiTheme="minorBidi"/>
          <w:bCs/>
          <w:color w:val="000000" w:themeColor="text1"/>
          <w:lang w:val="en-US" w:bidi="en-US"/>
        </w:rPr>
        <w:t>Manufactured</w:t>
      </w:r>
      <w:r w:rsidRPr="00245F51">
        <w:rPr>
          <w:rFonts w:asciiTheme="minorBidi" w:hAnsiTheme="minorBidi"/>
          <w:bCs/>
          <w:color w:val="000000" w:themeColor="text1"/>
          <w:lang w:val="en-US" w:bidi="en-US"/>
        </w:rPr>
        <w:t xml:space="preserve"> by: </w:t>
      </w:r>
      <w:r w:rsidR="0051201E" w:rsidRPr="0051201E">
        <w:rPr>
          <w:rFonts w:asciiTheme="minorBidi" w:hAnsiTheme="minorBidi"/>
          <w:bCs/>
          <w:color w:val="000000" w:themeColor="text1"/>
          <w:lang w:val="en-US" w:bidi="en-US"/>
        </w:rPr>
        <w:t>Johnson &amp; Johnson Surgical Vision Inc</w:t>
      </w:r>
      <w:r>
        <w:rPr>
          <w:rFonts w:asciiTheme="minorBidi" w:hAnsiTheme="minorBidi"/>
          <w:bCs/>
          <w:color w:val="000000" w:themeColor="text1"/>
          <w:lang w:val="en-US" w:bidi="en-US"/>
        </w:rPr>
        <w:t>.</w:t>
      </w:r>
    </w:p>
    <w:p w14:paraId="6E5B6389" w14:textId="77777777" w:rsidR="000D1229" w:rsidRPr="003B28B5" w:rsidRDefault="000D1229" w:rsidP="00EB0CC6">
      <w:pPr>
        <w:pStyle w:val="ListParagraph"/>
        <w:numPr>
          <w:ilvl w:val="0"/>
          <w:numId w:val="35"/>
        </w:numPr>
        <w:spacing w:after="0" w:line="240" w:lineRule="auto"/>
        <w:ind w:right="283"/>
        <w:jc w:val="both"/>
        <w:rPr>
          <w:rFonts w:asciiTheme="minorBidi" w:hAnsiTheme="minorBidi"/>
          <w:bCs/>
          <w:color w:val="000000" w:themeColor="text1"/>
          <w:lang w:val="en-US" w:bidi="en-US"/>
        </w:rPr>
      </w:pPr>
      <w:r w:rsidRPr="003B28B5">
        <w:rPr>
          <w:rFonts w:asciiTheme="minorBidi" w:hAnsiTheme="minorBidi"/>
          <w:bCs/>
          <w:color w:val="000000" w:themeColor="text1"/>
          <w:lang w:val="en-US" w:bidi="en-US"/>
        </w:rPr>
        <w:t xml:space="preserve">Application form: </w:t>
      </w:r>
      <w:r>
        <w:rPr>
          <w:rFonts w:asciiTheme="minorBidi" w:hAnsiTheme="minorBidi"/>
          <w:bCs/>
          <w:color w:val="000000" w:themeColor="text1"/>
          <w:lang w:val="en-US" w:bidi="en-US"/>
        </w:rPr>
        <w:t>Topical eyedrop.</w:t>
      </w:r>
    </w:p>
    <w:p w14:paraId="430670F6" w14:textId="5CDF8903" w:rsidR="000D1229" w:rsidRPr="003B28B5" w:rsidRDefault="000D1229" w:rsidP="00EB0CC6">
      <w:pPr>
        <w:pStyle w:val="ListParagraph"/>
        <w:numPr>
          <w:ilvl w:val="0"/>
          <w:numId w:val="35"/>
        </w:numPr>
        <w:spacing w:after="0" w:line="240" w:lineRule="auto"/>
        <w:ind w:right="283"/>
        <w:jc w:val="both"/>
        <w:rPr>
          <w:rFonts w:asciiTheme="minorBidi" w:hAnsiTheme="minorBidi"/>
          <w:bCs/>
          <w:color w:val="000000" w:themeColor="text1"/>
          <w:lang w:val="en-US" w:bidi="en-US"/>
        </w:rPr>
      </w:pPr>
      <w:r w:rsidRPr="003B28B5">
        <w:rPr>
          <w:rFonts w:asciiTheme="minorBidi" w:hAnsiTheme="minorBidi"/>
          <w:bCs/>
          <w:color w:val="000000" w:themeColor="text1"/>
          <w:lang w:val="en-US" w:bidi="en-US"/>
        </w:rPr>
        <w:t>Formulation:</w:t>
      </w:r>
      <w:r w:rsidRPr="0075403F">
        <w:rPr>
          <w:rFonts w:asciiTheme="minorBidi" w:hAnsiTheme="minorBidi"/>
          <w:bCs/>
          <w:color w:val="000000" w:themeColor="text1"/>
          <w:lang w:val="en-US" w:bidi="en-US"/>
        </w:rPr>
        <w:t> </w:t>
      </w:r>
      <w:r w:rsidR="000F4AD3" w:rsidRPr="000F4AD3">
        <w:rPr>
          <w:rFonts w:asciiTheme="minorBidi" w:hAnsiTheme="minorBidi"/>
          <w:bCs/>
          <w:color w:val="000000" w:themeColor="text1"/>
          <w:lang w:val="en-US" w:bidi="en-US"/>
        </w:rPr>
        <w:t>0.25% polyethylene glycol 400 (PEG 400), purified water, boric acid, sodium hyaluronate, potassium chloride, sodium chloride, sodium borate, calcium chloride, magnesium chloride</w:t>
      </w:r>
      <w:r>
        <w:rPr>
          <w:rFonts w:asciiTheme="minorBidi" w:hAnsiTheme="minorBidi"/>
          <w:bCs/>
          <w:color w:val="000000" w:themeColor="text1"/>
          <w:lang w:val="en-US" w:bidi="en-US"/>
        </w:rPr>
        <w:t>.</w:t>
      </w:r>
    </w:p>
    <w:p w14:paraId="69286050" w14:textId="2CD78E83" w:rsidR="000D1229" w:rsidRPr="003B28B5" w:rsidRDefault="000D1229" w:rsidP="00EB0CC6">
      <w:pPr>
        <w:pStyle w:val="ListParagraph"/>
        <w:numPr>
          <w:ilvl w:val="0"/>
          <w:numId w:val="35"/>
        </w:numPr>
        <w:spacing w:after="0" w:line="240" w:lineRule="auto"/>
        <w:ind w:right="283"/>
        <w:jc w:val="both"/>
        <w:rPr>
          <w:rFonts w:asciiTheme="minorBidi" w:hAnsiTheme="minorBidi"/>
          <w:bCs/>
          <w:color w:val="000000" w:themeColor="text1"/>
          <w:lang w:val="en-US" w:bidi="en-US"/>
        </w:rPr>
      </w:pPr>
      <w:r w:rsidRPr="003B28B5">
        <w:rPr>
          <w:rFonts w:asciiTheme="minorBidi" w:hAnsiTheme="minorBidi"/>
          <w:bCs/>
          <w:color w:val="000000" w:themeColor="text1"/>
          <w:lang w:val="en-US" w:bidi="en-US"/>
        </w:rPr>
        <w:t xml:space="preserve">Packaging /units per package: </w:t>
      </w:r>
      <w:r w:rsidRPr="006179B0">
        <w:rPr>
          <w:rFonts w:asciiTheme="minorBidi" w:hAnsiTheme="minorBidi"/>
          <w:bCs/>
          <w:color w:val="000000" w:themeColor="text1"/>
          <w:lang w:val="en-US" w:bidi="en-US"/>
        </w:rPr>
        <w:t>Each unit contains</w:t>
      </w:r>
      <w:r>
        <w:rPr>
          <w:rFonts w:asciiTheme="minorBidi" w:hAnsiTheme="minorBidi"/>
          <w:bCs/>
          <w:color w:val="000000" w:themeColor="text1"/>
          <w:lang w:val="en-US" w:bidi="en-US"/>
        </w:rPr>
        <w:t xml:space="preserve"> 0.</w:t>
      </w:r>
      <w:r w:rsidR="00B9457B">
        <w:rPr>
          <w:rFonts w:asciiTheme="minorBidi" w:hAnsiTheme="minorBidi"/>
          <w:bCs/>
          <w:color w:val="000000" w:themeColor="text1"/>
          <w:lang w:val="en-US" w:bidi="en-US"/>
        </w:rPr>
        <w:t>4</w:t>
      </w:r>
      <w:r>
        <w:rPr>
          <w:rFonts w:asciiTheme="minorBidi" w:hAnsiTheme="minorBidi"/>
          <w:bCs/>
          <w:color w:val="000000" w:themeColor="text1"/>
          <w:lang w:val="en-US" w:bidi="en-US"/>
        </w:rPr>
        <w:t xml:space="preserve"> ml.</w:t>
      </w:r>
    </w:p>
    <w:p w14:paraId="4D03B9D3" w14:textId="030DCF64" w:rsidR="000D1229" w:rsidRPr="0075403F" w:rsidRDefault="000D1229" w:rsidP="00EB0CC6">
      <w:pPr>
        <w:pStyle w:val="ListParagraph"/>
        <w:numPr>
          <w:ilvl w:val="0"/>
          <w:numId w:val="35"/>
        </w:numPr>
        <w:spacing w:after="0" w:line="240" w:lineRule="auto"/>
        <w:ind w:right="283"/>
        <w:jc w:val="both"/>
        <w:rPr>
          <w:rFonts w:asciiTheme="minorBidi" w:hAnsiTheme="minorBidi"/>
          <w:bCs/>
          <w:color w:val="000000" w:themeColor="text1"/>
          <w:lang w:val="en-US" w:bidi="en-US"/>
        </w:rPr>
      </w:pPr>
      <w:r w:rsidRPr="003B28B5">
        <w:rPr>
          <w:rFonts w:asciiTheme="minorBidi" w:hAnsiTheme="minorBidi"/>
          <w:bCs/>
          <w:color w:val="000000" w:themeColor="text1"/>
          <w:lang w:val="en-US" w:bidi="en-US"/>
        </w:rPr>
        <w:t>Storage (incl. specific storage guidance</w:t>
      </w:r>
      <w:r w:rsidRPr="005C7FF4">
        <w:rPr>
          <w:rFonts w:asciiTheme="minorBidi" w:hAnsiTheme="minorBidi"/>
          <w:bCs/>
          <w:color w:val="000000" w:themeColor="text1"/>
          <w:lang w:val="en-US" w:bidi="en-US"/>
        </w:rPr>
        <w:t xml:space="preserve">): </w:t>
      </w:r>
      <w:r w:rsidRPr="00EB0CC6">
        <w:rPr>
          <w:rFonts w:asciiTheme="minorBidi" w:hAnsiTheme="minorBidi"/>
          <w:bCs/>
          <w:color w:val="000000" w:themeColor="text1"/>
          <w:lang w:val="en-US" w:bidi="en-US"/>
        </w:rPr>
        <w:t>Systane Hydration</w:t>
      </w:r>
      <w:r w:rsidRPr="003B28B5">
        <w:rPr>
          <w:rFonts w:asciiTheme="minorBidi" w:hAnsiTheme="minorBidi"/>
          <w:bCs/>
          <w:color w:val="000000" w:themeColor="text1"/>
          <w:lang w:val="en-US" w:bidi="en-US"/>
        </w:rPr>
        <w:t xml:space="preserve"> is stored </w:t>
      </w:r>
      <w:r w:rsidR="00E5484E">
        <w:rPr>
          <w:rFonts w:asciiTheme="minorBidi" w:hAnsiTheme="minorBidi"/>
          <w:bCs/>
          <w:color w:val="000000" w:themeColor="text1"/>
          <w:lang w:val="en-US" w:bidi="en-US"/>
        </w:rPr>
        <w:t xml:space="preserve">less </w:t>
      </w:r>
      <w:r w:rsidR="00CA0EB5">
        <w:rPr>
          <w:rFonts w:asciiTheme="minorBidi" w:hAnsiTheme="minorBidi"/>
          <w:bCs/>
          <w:color w:val="000000" w:themeColor="text1"/>
          <w:lang w:val="en-US" w:bidi="en-US"/>
        </w:rPr>
        <w:t>than</w:t>
      </w:r>
      <w:r>
        <w:rPr>
          <w:rFonts w:asciiTheme="minorBidi" w:hAnsiTheme="minorBidi"/>
          <w:bCs/>
          <w:color w:val="000000" w:themeColor="text1"/>
          <w:lang w:val="en-US" w:bidi="en-US"/>
        </w:rPr>
        <w:t xml:space="preserve"> 25</w:t>
      </w:r>
      <w:r w:rsidRPr="003B28B5">
        <w:rPr>
          <w:rFonts w:asciiTheme="minorBidi" w:hAnsiTheme="minorBidi"/>
          <w:bCs/>
          <w:color w:val="000000" w:themeColor="text1"/>
          <w:lang w:val="en-US" w:bidi="en-US"/>
        </w:rPr>
        <w:t>°C</w:t>
      </w:r>
      <w:r>
        <w:rPr>
          <w:rFonts w:asciiTheme="minorBidi" w:hAnsiTheme="minorBidi"/>
          <w:bCs/>
          <w:color w:val="000000" w:themeColor="text1"/>
          <w:lang w:val="en-US" w:bidi="en-US"/>
        </w:rPr>
        <w:t>.</w:t>
      </w:r>
    </w:p>
    <w:p w14:paraId="22FCA88C" w14:textId="77777777" w:rsidR="000D1229" w:rsidRDefault="000D1229" w:rsidP="00EB0CC6">
      <w:pPr>
        <w:pStyle w:val="ListParagraph"/>
        <w:numPr>
          <w:ilvl w:val="0"/>
          <w:numId w:val="35"/>
        </w:numPr>
        <w:spacing w:after="0" w:line="240" w:lineRule="auto"/>
        <w:ind w:right="283"/>
        <w:jc w:val="both"/>
        <w:rPr>
          <w:rFonts w:asciiTheme="minorBidi" w:hAnsiTheme="minorBidi"/>
          <w:bCs/>
          <w:color w:val="000000" w:themeColor="text1"/>
          <w:lang w:val="en-US" w:bidi="en-US"/>
        </w:rPr>
      </w:pPr>
      <w:r w:rsidRPr="003B28B5">
        <w:rPr>
          <w:rFonts w:asciiTheme="minorBidi" w:hAnsiTheme="minorBidi"/>
          <w:bCs/>
          <w:color w:val="000000" w:themeColor="text1"/>
          <w:lang w:val="en-US" w:bidi="en-US"/>
        </w:rPr>
        <w:t>Market authorisation</w:t>
      </w:r>
      <w:r w:rsidRPr="005D255D">
        <w:rPr>
          <w:rFonts w:asciiTheme="minorBidi" w:hAnsiTheme="minorBidi"/>
          <w:bCs/>
          <w:color w:val="000000" w:themeColor="text1"/>
          <w:lang w:val="en-US" w:bidi="en-US"/>
        </w:rPr>
        <w:t xml:space="preserve"> </w:t>
      </w:r>
      <w:r>
        <w:rPr>
          <w:rFonts w:asciiTheme="minorBidi" w:hAnsiTheme="minorBidi"/>
          <w:bCs/>
          <w:color w:val="000000" w:themeColor="text1"/>
          <w:lang w:val="en-US" w:bidi="en-US"/>
        </w:rPr>
        <w:t>in Australia</w:t>
      </w:r>
      <w:r w:rsidRPr="003B28B5">
        <w:rPr>
          <w:rFonts w:asciiTheme="minorBidi" w:hAnsiTheme="minorBidi"/>
          <w:bCs/>
          <w:color w:val="000000" w:themeColor="text1"/>
          <w:lang w:val="en-US" w:bidi="en-US"/>
        </w:rPr>
        <w:t xml:space="preserve">: </w:t>
      </w:r>
      <w:r>
        <w:rPr>
          <w:rFonts w:asciiTheme="minorBidi" w:hAnsiTheme="minorBidi"/>
          <w:bCs/>
          <w:color w:val="000000" w:themeColor="text1"/>
          <w:lang w:val="en-US" w:bidi="en-US"/>
        </w:rPr>
        <w:t>Yes.</w:t>
      </w:r>
    </w:p>
    <w:p w14:paraId="0B3F11F5" w14:textId="77777777" w:rsidR="00D50266" w:rsidRPr="00D50266" w:rsidRDefault="00D50266" w:rsidP="00703622">
      <w:pPr>
        <w:autoSpaceDE w:val="0"/>
        <w:autoSpaceDN w:val="0"/>
        <w:adjustRightInd w:val="0"/>
        <w:spacing w:after="0" w:line="240" w:lineRule="auto"/>
        <w:jc w:val="both"/>
        <w:rPr>
          <w:rFonts w:asciiTheme="minorBidi" w:eastAsia="Calibri" w:hAnsiTheme="minorBidi"/>
          <w:bCs/>
          <w:lang w:val="en-US"/>
        </w:rPr>
      </w:pPr>
    </w:p>
    <w:p w14:paraId="7A997B0C" w14:textId="29D7D227" w:rsidR="00447049" w:rsidRPr="00166F33" w:rsidRDefault="00F42E4E" w:rsidP="00166F33">
      <w:pPr>
        <w:spacing w:after="0" w:line="240" w:lineRule="auto"/>
        <w:ind w:left="720" w:right="283"/>
        <w:jc w:val="both"/>
        <w:rPr>
          <w:rFonts w:asciiTheme="minorBidi" w:hAnsiTheme="minorBidi"/>
          <w:bCs/>
          <w:color w:val="000000" w:themeColor="text1"/>
          <w:lang w:val="en-US" w:bidi="en-US"/>
        </w:rPr>
      </w:pPr>
      <w:r w:rsidRPr="00166F33">
        <w:rPr>
          <w:rFonts w:asciiTheme="minorBidi" w:hAnsiTheme="minorBidi"/>
          <w:bCs/>
          <w:color w:val="000000" w:themeColor="text1"/>
          <w:lang w:val="en-US" w:bidi="en-US"/>
        </w:rPr>
        <w:t xml:space="preserve">Ocular lubricant eyedrops (Blink Intensive Tears eyedrops) </w:t>
      </w:r>
      <w:r w:rsidR="00EE6348" w:rsidRPr="00166F33">
        <w:rPr>
          <w:rFonts w:asciiTheme="minorBidi" w:hAnsiTheme="minorBidi"/>
          <w:bCs/>
          <w:color w:val="000000" w:themeColor="text1"/>
          <w:lang w:val="en-US" w:bidi="en-US"/>
        </w:rPr>
        <w:t xml:space="preserve">will be </w:t>
      </w:r>
      <w:r w:rsidR="00FF59F8" w:rsidRPr="00166F33">
        <w:rPr>
          <w:rFonts w:asciiTheme="minorBidi" w:hAnsiTheme="minorBidi"/>
          <w:bCs/>
          <w:color w:val="000000" w:themeColor="text1"/>
          <w:lang w:val="en-US" w:bidi="en-US"/>
        </w:rPr>
        <w:t xml:space="preserve">provided </w:t>
      </w:r>
      <w:r w:rsidR="00EE6348" w:rsidRPr="00166F33">
        <w:rPr>
          <w:rFonts w:asciiTheme="minorBidi" w:hAnsiTheme="minorBidi"/>
          <w:bCs/>
          <w:color w:val="000000" w:themeColor="text1"/>
          <w:lang w:val="en-US" w:bidi="en-US"/>
        </w:rPr>
        <w:t xml:space="preserve">to all participants </w:t>
      </w:r>
      <w:r w:rsidR="00FF59F8" w:rsidRPr="00166F33">
        <w:rPr>
          <w:rFonts w:asciiTheme="minorBidi" w:hAnsiTheme="minorBidi"/>
          <w:bCs/>
          <w:color w:val="000000" w:themeColor="text1"/>
          <w:lang w:val="en-US" w:bidi="en-US"/>
        </w:rPr>
        <w:t xml:space="preserve">during </w:t>
      </w:r>
      <w:r w:rsidR="005B7A3F" w:rsidRPr="00166F33">
        <w:rPr>
          <w:rFonts w:asciiTheme="minorBidi" w:hAnsiTheme="minorBidi"/>
          <w:bCs/>
          <w:color w:val="000000" w:themeColor="text1"/>
          <w:lang w:val="en-US" w:bidi="en-US"/>
        </w:rPr>
        <w:t>the washout period</w:t>
      </w:r>
      <w:r w:rsidR="0018476E" w:rsidRPr="00166F33">
        <w:rPr>
          <w:rFonts w:asciiTheme="minorBidi" w:hAnsiTheme="minorBidi"/>
          <w:bCs/>
          <w:color w:val="000000" w:themeColor="text1"/>
          <w:lang w:val="en-US" w:bidi="en-US"/>
        </w:rPr>
        <w:t xml:space="preserve"> and will be asked to install two drops daily in both eyes for 1 week</w:t>
      </w:r>
      <w:r w:rsidR="005B7A3F" w:rsidRPr="00166F33">
        <w:rPr>
          <w:rFonts w:asciiTheme="minorBidi" w:hAnsiTheme="minorBidi"/>
          <w:bCs/>
          <w:color w:val="000000" w:themeColor="text1"/>
          <w:lang w:val="en-US" w:bidi="en-US"/>
        </w:rPr>
        <w:t>.</w:t>
      </w:r>
      <w:r w:rsidR="00840B03" w:rsidRPr="00166F33">
        <w:rPr>
          <w:rFonts w:asciiTheme="minorBidi" w:hAnsiTheme="minorBidi"/>
          <w:bCs/>
          <w:color w:val="000000" w:themeColor="text1"/>
          <w:lang w:val="en-US" w:bidi="en-US"/>
        </w:rPr>
        <w:t xml:space="preserve"> </w:t>
      </w:r>
      <w:r w:rsidR="00C064F7">
        <w:rPr>
          <w:rFonts w:asciiTheme="minorBidi" w:hAnsiTheme="minorBidi"/>
          <w:bCs/>
          <w:color w:val="000000" w:themeColor="text1"/>
          <w:lang w:val="en-US" w:bidi="en-US"/>
        </w:rPr>
        <w:t>All me</w:t>
      </w:r>
      <w:r w:rsidR="00CE09B9">
        <w:rPr>
          <w:rFonts w:asciiTheme="minorBidi" w:hAnsiTheme="minorBidi"/>
          <w:bCs/>
          <w:color w:val="000000" w:themeColor="text1"/>
          <w:lang w:val="en-US" w:bidi="en-US"/>
        </w:rPr>
        <w:t xml:space="preserve">dications used in this trial are </w:t>
      </w:r>
      <w:r w:rsidR="00FF59F8">
        <w:rPr>
          <w:rFonts w:asciiTheme="minorBidi" w:hAnsiTheme="minorBidi"/>
          <w:bCs/>
          <w:color w:val="000000" w:themeColor="text1"/>
          <w:lang w:val="en-US" w:bidi="en-US"/>
        </w:rPr>
        <w:t>unpreserved to minimise the possibility of these preservatives impacting the trial results</w:t>
      </w:r>
      <w:r w:rsidR="00CE09B9">
        <w:rPr>
          <w:rFonts w:asciiTheme="minorBidi" w:hAnsiTheme="minorBidi"/>
          <w:bCs/>
          <w:color w:val="000000" w:themeColor="text1"/>
          <w:lang w:val="en-US" w:bidi="en-US"/>
        </w:rPr>
        <w:t>.</w:t>
      </w:r>
      <w:r w:rsidR="00CE09B9" w:rsidRPr="00F92B65">
        <w:rPr>
          <w:rFonts w:asciiTheme="minorBidi" w:hAnsiTheme="minorBidi"/>
          <w:bCs/>
          <w:color w:val="000000" w:themeColor="text1"/>
          <w:lang w:val="en-US" w:bidi="en-US"/>
        </w:rPr>
        <w:t xml:space="preserve"> Only</w:t>
      </w:r>
      <w:r w:rsidR="005955AC" w:rsidRPr="00F92B65">
        <w:rPr>
          <w:rFonts w:asciiTheme="minorBidi" w:hAnsiTheme="minorBidi"/>
          <w:bCs/>
          <w:color w:val="000000" w:themeColor="text1"/>
          <w:lang w:val="en-US" w:bidi="en-US"/>
        </w:rPr>
        <w:t xml:space="preserve"> trained </w:t>
      </w:r>
      <w:r w:rsidR="005955AC">
        <w:rPr>
          <w:rFonts w:asciiTheme="minorBidi" w:hAnsiTheme="minorBidi"/>
          <w:bCs/>
          <w:color w:val="000000" w:themeColor="text1"/>
          <w:lang w:val="en-US" w:bidi="en-US"/>
        </w:rPr>
        <w:t>optometrists</w:t>
      </w:r>
      <w:r w:rsidR="005955AC" w:rsidRPr="00F92B65">
        <w:rPr>
          <w:rFonts w:asciiTheme="minorBidi" w:hAnsiTheme="minorBidi"/>
          <w:bCs/>
          <w:color w:val="000000" w:themeColor="text1"/>
          <w:lang w:val="en-US" w:bidi="en-US"/>
        </w:rPr>
        <w:t xml:space="preserve"> are to be delegated these responsibilities.</w:t>
      </w:r>
      <w:r w:rsidR="00BB4C76">
        <w:rPr>
          <w:rFonts w:asciiTheme="minorBidi" w:hAnsiTheme="minorBidi"/>
          <w:bCs/>
          <w:color w:val="000000" w:themeColor="text1"/>
          <w:lang w:val="en-US" w:bidi="en-US"/>
        </w:rPr>
        <w:t xml:space="preserve"> </w:t>
      </w:r>
      <w:r w:rsidR="001E10C1" w:rsidRPr="00166F33">
        <w:rPr>
          <w:rFonts w:asciiTheme="minorBidi" w:hAnsiTheme="minorBidi"/>
          <w:bCs/>
          <w:color w:val="000000" w:themeColor="text1"/>
          <w:lang w:val="en-US" w:bidi="en-US"/>
        </w:rPr>
        <w:t xml:space="preserve">All medications </w:t>
      </w:r>
      <w:r w:rsidR="006A726F" w:rsidRPr="00166F33">
        <w:rPr>
          <w:rFonts w:asciiTheme="minorBidi" w:hAnsiTheme="minorBidi"/>
          <w:bCs/>
          <w:color w:val="000000" w:themeColor="text1"/>
          <w:lang w:val="en-US" w:bidi="en-US"/>
        </w:rPr>
        <w:t xml:space="preserve">given in this trial </w:t>
      </w:r>
      <w:r w:rsidR="0068105A" w:rsidRPr="00166F33">
        <w:rPr>
          <w:rFonts w:asciiTheme="minorBidi" w:hAnsiTheme="minorBidi"/>
          <w:bCs/>
          <w:color w:val="000000" w:themeColor="text1"/>
          <w:lang w:val="en-US" w:bidi="en-US"/>
        </w:rPr>
        <w:t>will be</w:t>
      </w:r>
      <w:r w:rsidR="006A726F" w:rsidRPr="00166F33">
        <w:rPr>
          <w:rFonts w:asciiTheme="minorBidi" w:hAnsiTheme="minorBidi"/>
          <w:bCs/>
          <w:color w:val="000000" w:themeColor="text1"/>
          <w:lang w:val="en-US" w:bidi="en-US"/>
        </w:rPr>
        <w:t xml:space="preserve"> prescribed by </w:t>
      </w:r>
      <w:r w:rsidR="00D37D01" w:rsidRPr="00166F33">
        <w:rPr>
          <w:rFonts w:asciiTheme="minorBidi" w:hAnsiTheme="minorBidi"/>
          <w:bCs/>
          <w:color w:val="000000" w:themeColor="text1"/>
          <w:lang w:val="en-US" w:bidi="en-US"/>
        </w:rPr>
        <w:t>registered optometrist</w:t>
      </w:r>
      <w:r w:rsidR="00FF59F8" w:rsidRPr="00166F33">
        <w:rPr>
          <w:rFonts w:asciiTheme="minorBidi" w:hAnsiTheme="minorBidi"/>
          <w:bCs/>
          <w:color w:val="000000" w:themeColor="text1"/>
          <w:lang w:val="en-US" w:bidi="en-US"/>
        </w:rPr>
        <w:t>s</w:t>
      </w:r>
      <w:r w:rsidR="00CC27DB" w:rsidRPr="00166F33">
        <w:rPr>
          <w:rFonts w:asciiTheme="minorBidi" w:hAnsiTheme="minorBidi"/>
          <w:bCs/>
          <w:color w:val="000000" w:themeColor="text1"/>
          <w:lang w:val="en-US" w:bidi="en-US"/>
        </w:rPr>
        <w:t>.</w:t>
      </w:r>
    </w:p>
    <w:p w14:paraId="501255D1" w14:textId="77777777" w:rsidR="00A62CAB" w:rsidRPr="00333EA0" w:rsidRDefault="00A62CAB" w:rsidP="00333EA0">
      <w:pPr>
        <w:pStyle w:val="Heading1"/>
        <w:ind w:right="283"/>
        <w:jc w:val="both"/>
        <w:rPr>
          <w:rFonts w:ascii="Arial" w:hAnsi="Arial" w:cs="Arial"/>
          <w:b/>
          <w:bCs/>
          <w:color w:val="auto"/>
          <w:sz w:val="22"/>
          <w:szCs w:val="22"/>
        </w:rPr>
      </w:pPr>
      <w:bookmarkStart w:id="44" w:name="_Toc140445753"/>
      <w:r w:rsidRPr="00333EA0">
        <w:rPr>
          <w:rFonts w:ascii="Arial" w:hAnsi="Arial" w:cs="Arial"/>
          <w:b/>
          <w:bCs/>
          <w:color w:val="auto"/>
          <w:sz w:val="22"/>
          <w:szCs w:val="22"/>
        </w:rPr>
        <w:t>Storage, dispensing and product accountability.</w:t>
      </w:r>
      <w:bookmarkEnd w:id="44"/>
    </w:p>
    <w:p w14:paraId="5D8F3D9A" w14:textId="1467BABB" w:rsidR="000010BF" w:rsidRDefault="00A36C53" w:rsidP="00CC5ABF">
      <w:pPr>
        <w:spacing w:after="0" w:line="240" w:lineRule="auto"/>
        <w:ind w:left="720" w:right="283"/>
        <w:jc w:val="both"/>
        <w:rPr>
          <w:rFonts w:asciiTheme="minorBidi" w:hAnsiTheme="minorBidi"/>
          <w:bCs/>
          <w:color w:val="000000" w:themeColor="text1"/>
          <w:lang w:val="en-US" w:bidi="en-US"/>
        </w:rPr>
      </w:pPr>
      <w:r w:rsidRPr="00F92B65">
        <w:rPr>
          <w:rFonts w:asciiTheme="minorBidi" w:hAnsiTheme="minorBidi"/>
          <w:bCs/>
          <w:color w:val="000000" w:themeColor="text1"/>
          <w:lang w:val="en-US" w:bidi="en-US"/>
        </w:rPr>
        <w:t xml:space="preserve">All medications and </w:t>
      </w:r>
      <w:r w:rsidR="00FF59F8">
        <w:rPr>
          <w:rFonts w:asciiTheme="minorBidi" w:hAnsiTheme="minorBidi"/>
          <w:bCs/>
          <w:color w:val="000000" w:themeColor="text1"/>
          <w:lang w:val="en-US" w:bidi="en-US"/>
        </w:rPr>
        <w:t>control</w:t>
      </w:r>
      <w:r w:rsidR="00FF59F8" w:rsidRPr="00F92B65">
        <w:rPr>
          <w:rFonts w:asciiTheme="minorBidi" w:hAnsiTheme="minorBidi"/>
          <w:bCs/>
          <w:color w:val="000000" w:themeColor="text1"/>
          <w:lang w:val="en-US" w:bidi="en-US"/>
        </w:rPr>
        <w:t xml:space="preserve"> </w:t>
      </w:r>
      <w:r w:rsidRPr="00F92B65">
        <w:rPr>
          <w:rFonts w:asciiTheme="minorBidi" w:hAnsiTheme="minorBidi"/>
          <w:bCs/>
          <w:color w:val="000000" w:themeColor="text1"/>
          <w:lang w:val="en-US" w:bidi="en-US"/>
        </w:rPr>
        <w:t xml:space="preserve">eyedrops used in this trial will be stored </w:t>
      </w:r>
      <w:r w:rsidR="00FF59F8">
        <w:rPr>
          <w:rFonts w:asciiTheme="minorBidi" w:hAnsiTheme="minorBidi"/>
          <w:bCs/>
          <w:color w:val="000000" w:themeColor="text1"/>
          <w:lang w:val="en-US" w:bidi="en-US"/>
        </w:rPr>
        <w:t>securely</w:t>
      </w:r>
      <w:r w:rsidR="00EF5B34" w:rsidRPr="00F92B65">
        <w:rPr>
          <w:rFonts w:asciiTheme="minorBidi" w:hAnsiTheme="minorBidi"/>
          <w:bCs/>
          <w:color w:val="000000" w:themeColor="text1"/>
          <w:lang w:val="en-US" w:bidi="en-US"/>
        </w:rPr>
        <w:t xml:space="preserve"> </w:t>
      </w:r>
      <w:r w:rsidR="008E0220">
        <w:rPr>
          <w:rFonts w:asciiTheme="minorBidi" w:hAnsiTheme="minorBidi"/>
          <w:bCs/>
          <w:color w:val="000000" w:themeColor="text1"/>
          <w:lang w:val="en-US" w:bidi="en-US"/>
        </w:rPr>
        <w:t>at</w:t>
      </w:r>
      <w:r w:rsidRPr="00F92B65">
        <w:rPr>
          <w:rFonts w:asciiTheme="minorBidi" w:hAnsiTheme="minorBidi"/>
          <w:bCs/>
          <w:color w:val="000000" w:themeColor="text1"/>
          <w:lang w:val="en-US" w:bidi="en-US"/>
        </w:rPr>
        <w:t xml:space="preserve"> the School of Optometry and Vision Sciences (Rupert Myers building), with access limited to study investigators</w:t>
      </w:r>
      <w:r w:rsidR="00682E0A">
        <w:rPr>
          <w:rFonts w:asciiTheme="minorBidi" w:hAnsiTheme="minorBidi"/>
          <w:bCs/>
          <w:color w:val="000000" w:themeColor="text1"/>
          <w:lang w:val="en-US" w:bidi="en-US"/>
        </w:rPr>
        <w:t xml:space="preserve">. </w:t>
      </w:r>
      <w:r w:rsidR="00835B32" w:rsidRPr="00F92B65">
        <w:rPr>
          <w:rFonts w:asciiTheme="minorBidi" w:hAnsiTheme="minorBidi"/>
          <w:bCs/>
          <w:color w:val="000000" w:themeColor="text1"/>
          <w:lang w:val="en-US" w:bidi="en-US"/>
        </w:rPr>
        <w:t xml:space="preserve">All medications and </w:t>
      </w:r>
      <w:r w:rsidR="00FF59F8">
        <w:rPr>
          <w:rFonts w:asciiTheme="minorBidi" w:hAnsiTheme="minorBidi"/>
          <w:bCs/>
          <w:color w:val="000000" w:themeColor="text1"/>
          <w:lang w:val="en-US" w:bidi="en-US"/>
        </w:rPr>
        <w:t>control</w:t>
      </w:r>
      <w:r w:rsidR="00FF59F8" w:rsidRPr="00F92B65">
        <w:rPr>
          <w:rFonts w:asciiTheme="minorBidi" w:hAnsiTheme="minorBidi"/>
          <w:bCs/>
          <w:color w:val="000000" w:themeColor="text1"/>
          <w:lang w:val="en-US" w:bidi="en-US"/>
        </w:rPr>
        <w:t xml:space="preserve"> </w:t>
      </w:r>
      <w:r w:rsidR="00835B32" w:rsidRPr="00F92B65">
        <w:rPr>
          <w:rFonts w:asciiTheme="minorBidi" w:hAnsiTheme="minorBidi"/>
          <w:bCs/>
          <w:color w:val="000000" w:themeColor="text1"/>
          <w:lang w:val="en-US" w:bidi="en-US"/>
        </w:rPr>
        <w:t>eyedrops</w:t>
      </w:r>
      <w:r w:rsidR="00835B32">
        <w:rPr>
          <w:rFonts w:asciiTheme="minorBidi" w:hAnsiTheme="minorBidi"/>
          <w:bCs/>
          <w:color w:val="000000" w:themeColor="text1"/>
          <w:lang w:val="en-US" w:bidi="en-US"/>
        </w:rPr>
        <w:t xml:space="preserve"> will only be dispensed to </w:t>
      </w:r>
      <w:r w:rsidR="00786103">
        <w:rPr>
          <w:rFonts w:asciiTheme="minorBidi" w:hAnsiTheme="minorBidi"/>
          <w:bCs/>
          <w:color w:val="000000" w:themeColor="text1"/>
          <w:lang w:val="en-US" w:bidi="en-US"/>
        </w:rPr>
        <w:t xml:space="preserve">participants who meet the eligibility criteria and are randomised to a treatment group </w:t>
      </w:r>
      <w:r w:rsidR="00156326">
        <w:rPr>
          <w:rFonts w:asciiTheme="minorBidi" w:hAnsiTheme="minorBidi"/>
          <w:bCs/>
          <w:color w:val="000000" w:themeColor="text1"/>
          <w:lang w:val="en-US" w:bidi="en-US"/>
        </w:rPr>
        <w:t xml:space="preserve">in the trial. </w:t>
      </w:r>
      <w:r w:rsidR="00156326" w:rsidRPr="00156326">
        <w:rPr>
          <w:rFonts w:asciiTheme="minorBidi" w:hAnsiTheme="minorBidi"/>
          <w:bCs/>
          <w:color w:val="000000" w:themeColor="text1"/>
          <w:lang w:val="en-US" w:bidi="en-US"/>
        </w:rPr>
        <w:t xml:space="preserve">The Investigator (or his/her blinded designated personnel) will maintain a </w:t>
      </w:r>
      <w:r w:rsidR="00287347">
        <w:rPr>
          <w:rFonts w:asciiTheme="minorBidi" w:hAnsiTheme="minorBidi"/>
          <w:bCs/>
          <w:color w:val="000000" w:themeColor="text1"/>
          <w:lang w:val="en-US" w:bidi="en-US"/>
        </w:rPr>
        <w:t>participants</w:t>
      </w:r>
      <w:r w:rsidR="00156326" w:rsidRPr="00156326">
        <w:rPr>
          <w:rFonts w:asciiTheme="minorBidi" w:hAnsiTheme="minorBidi"/>
          <w:bCs/>
          <w:color w:val="000000" w:themeColor="text1"/>
          <w:lang w:val="en-US" w:bidi="en-US"/>
        </w:rPr>
        <w:t xml:space="preserve"> </w:t>
      </w:r>
      <w:r w:rsidR="00FF59F8">
        <w:rPr>
          <w:rFonts w:asciiTheme="minorBidi" w:hAnsiTheme="minorBidi"/>
          <w:bCs/>
          <w:color w:val="000000" w:themeColor="text1"/>
          <w:lang w:val="en-US" w:bidi="en-US"/>
        </w:rPr>
        <w:t>Medicine</w:t>
      </w:r>
      <w:r w:rsidR="00FF59F8" w:rsidRPr="00156326">
        <w:rPr>
          <w:rFonts w:asciiTheme="minorBidi" w:hAnsiTheme="minorBidi"/>
          <w:bCs/>
          <w:color w:val="000000" w:themeColor="text1"/>
          <w:lang w:val="en-US" w:bidi="en-US"/>
        </w:rPr>
        <w:t xml:space="preserve"> </w:t>
      </w:r>
      <w:r w:rsidR="00156326" w:rsidRPr="00156326">
        <w:rPr>
          <w:rFonts w:asciiTheme="minorBidi" w:hAnsiTheme="minorBidi"/>
          <w:bCs/>
          <w:color w:val="000000" w:themeColor="text1"/>
          <w:lang w:val="en-US" w:bidi="en-US"/>
        </w:rPr>
        <w:t xml:space="preserve">Dispensing Log detailing the </w:t>
      </w:r>
      <w:r w:rsidR="00E84EA9">
        <w:rPr>
          <w:rFonts w:asciiTheme="minorBidi" w:hAnsiTheme="minorBidi"/>
          <w:bCs/>
          <w:color w:val="000000" w:themeColor="text1"/>
          <w:lang w:val="en-US" w:bidi="en-US"/>
        </w:rPr>
        <w:t>medication</w:t>
      </w:r>
      <w:r w:rsidR="00156326" w:rsidRPr="00156326">
        <w:rPr>
          <w:rFonts w:asciiTheme="minorBidi" w:hAnsiTheme="minorBidi"/>
          <w:bCs/>
          <w:color w:val="000000" w:themeColor="text1"/>
          <w:lang w:val="en-US" w:bidi="en-US"/>
        </w:rPr>
        <w:t xml:space="preserve"> numbers and dates of </w:t>
      </w:r>
      <w:r w:rsidR="00E84EA9">
        <w:rPr>
          <w:rFonts w:asciiTheme="minorBidi" w:hAnsiTheme="minorBidi"/>
          <w:bCs/>
          <w:color w:val="000000" w:themeColor="text1"/>
          <w:lang w:val="en-US" w:bidi="en-US"/>
        </w:rPr>
        <w:t>medication</w:t>
      </w:r>
      <w:r w:rsidR="00156326" w:rsidRPr="00156326">
        <w:rPr>
          <w:rFonts w:asciiTheme="minorBidi" w:hAnsiTheme="minorBidi"/>
          <w:bCs/>
          <w:color w:val="000000" w:themeColor="text1"/>
          <w:lang w:val="en-US" w:bidi="en-US"/>
        </w:rPr>
        <w:t xml:space="preserve"> </w:t>
      </w:r>
      <w:r w:rsidR="00751E53">
        <w:rPr>
          <w:rFonts w:asciiTheme="minorBidi" w:hAnsiTheme="minorBidi"/>
          <w:bCs/>
          <w:color w:val="000000" w:themeColor="text1"/>
          <w:lang w:val="en-US" w:bidi="en-US"/>
        </w:rPr>
        <w:t>dispensed</w:t>
      </w:r>
      <w:r w:rsidR="00156326" w:rsidRPr="00156326">
        <w:rPr>
          <w:rFonts w:asciiTheme="minorBidi" w:hAnsiTheme="minorBidi"/>
          <w:bCs/>
          <w:color w:val="000000" w:themeColor="text1"/>
          <w:lang w:val="en-US" w:bidi="en-US"/>
        </w:rPr>
        <w:t xml:space="preserve"> for each </w:t>
      </w:r>
      <w:r w:rsidR="00FF59F8">
        <w:rPr>
          <w:rFonts w:asciiTheme="minorBidi" w:hAnsiTheme="minorBidi"/>
          <w:bCs/>
          <w:color w:val="000000" w:themeColor="text1"/>
          <w:lang w:val="en-US" w:bidi="en-US"/>
        </w:rPr>
        <w:t>participant</w:t>
      </w:r>
      <w:r w:rsidR="00FF59F8" w:rsidRPr="00156326">
        <w:rPr>
          <w:rFonts w:asciiTheme="minorBidi" w:hAnsiTheme="minorBidi"/>
          <w:bCs/>
          <w:color w:val="000000" w:themeColor="text1"/>
          <w:lang w:val="en-US" w:bidi="en-US"/>
        </w:rPr>
        <w:t xml:space="preserve"> </w:t>
      </w:r>
      <w:r w:rsidR="00156326" w:rsidRPr="00156326">
        <w:rPr>
          <w:rFonts w:asciiTheme="minorBidi" w:hAnsiTheme="minorBidi"/>
          <w:bCs/>
          <w:color w:val="000000" w:themeColor="text1"/>
          <w:lang w:val="en-US" w:bidi="en-US"/>
        </w:rPr>
        <w:t>during the course of the trial.</w:t>
      </w:r>
      <w:r w:rsidR="00014A57">
        <w:rPr>
          <w:rFonts w:asciiTheme="minorBidi" w:hAnsiTheme="minorBidi"/>
          <w:bCs/>
          <w:color w:val="000000" w:themeColor="text1"/>
          <w:lang w:val="en-US" w:bidi="en-US"/>
        </w:rPr>
        <w:t xml:space="preserve"> </w:t>
      </w:r>
      <w:r w:rsidR="009F4AFD" w:rsidRPr="00F92B65">
        <w:rPr>
          <w:rFonts w:asciiTheme="minorBidi" w:hAnsiTheme="minorBidi"/>
          <w:bCs/>
          <w:color w:val="000000" w:themeColor="text1"/>
          <w:lang w:val="en-US" w:bidi="en-US"/>
        </w:rPr>
        <w:t xml:space="preserve">Only trained </w:t>
      </w:r>
      <w:r w:rsidR="00F4182A">
        <w:rPr>
          <w:rFonts w:asciiTheme="minorBidi" w:hAnsiTheme="minorBidi"/>
          <w:bCs/>
          <w:color w:val="000000" w:themeColor="text1"/>
          <w:lang w:val="en-US" w:bidi="en-US"/>
        </w:rPr>
        <w:t>optometrists</w:t>
      </w:r>
      <w:r w:rsidR="009F4AFD" w:rsidRPr="00F92B65">
        <w:rPr>
          <w:rFonts w:asciiTheme="minorBidi" w:hAnsiTheme="minorBidi"/>
          <w:bCs/>
          <w:color w:val="000000" w:themeColor="text1"/>
          <w:lang w:val="en-US" w:bidi="en-US"/>
        </w:rPr>
        <w:t xml:space="preserve"> are to be delegated these responsibilities.</w:t>
      </w:r>
    </w:p>
    <w:p w14:paraId="28903C74" w14:textId="77777777" w:rsidR="00475CC4" w:rsidRDefault="00475CC4" w:rsidP="00CC5ABF">
      <w:pPr>
        <w:spacing w:after="0" w:line="240" w:lineRule="auto"/>
        <w:ind w:left="720" w:right="283"/>
        <w:jc w:val="both"/>
        <w:rPr>
          <w:rFonts w:asciiTheme="minorBidi" w:hAnsiTheme="minorBidi"/>
          <w:bCs/>
          <w:color w:val="000000" w:themeColor="text1"/>
          <w:lang w:val="en-US" w:bidi="en-US"/>
        </w:rPr>
      </w:pPr>
    </w:p>
    <w:p w14:paraId="2DF3D4F5" w14:textId="26DF6AA1" w:rsidR="00A62CAB" w:rsidRPr="00333EA0" w:rsidRDefault="00987058" w:rsidP="00CC5ABF">
      <w:pPr>
        <w:spacing w:after="0" w:line="240" w:lineRule="auto"/>
        <w:ind w:left="720" w:right="283"/>
        <w:jc w:val="both"/>
        <w:rPr>
          <w:rFonts w:asciiTheme="minorBidi" w:hAnsiTheme="minorBidi"/>
          <w:bCs/>
          <w:color w:val="000000" w:themeColor="text1"/>
          <w:lang w:val="en-US" w:bidi="en-US"/>
        </w:rPr>
      </w:pPr>
      <w:r>
        <w:rPr>
          <w:rFonts w:asciiTheme="minorBidi" w:hAnsiTheme="minorBidi"/>
          <w:bCs/>
          <w:color w:val="000000" w:themeColor="text1"/>
          <w:lang w:val="en-US" w:bidi="en-US"/>
        </w:rPr>
        <w:lastRenderedPageBreak/>
        <w:t xml:space="preserve">Participants will be instructed </w:t>
      </w:r>
      <w:r w:rsidR="00BE104E">
        <w:rPr>
          <w:rFonts w:asciiTheme="minorBidi" w:hAnsiTheme="minorBidi"/>
          <w:bCs/>
          <w:color w:val="000000" w:themeColor="text1"/>
          <w:lang w:val="en-US" w:bidi="en-US"/>
        </w:rPr>
        <w:t>to discard u</w:t>
      </w:r>
      <w:r w:rsidR="008D517F">
        <w:rPr>
          <w:rFonts w:asciiTheme="minorBidi" w:hAnsiTheme="minorBidi"/>
          <w:bCs/>
          <w:color w:val="000000" w:themeColor="text1"/>
          <w:lang w:val="en-US" w:bidi="en-US"/>
        </w:rPr>
        <w:t xml:space="preserve">sed medications and </w:t>
      </w:r>
      <w:r w:rsidR="00FF59F8">
        <w:rPr>
          <w:rFonts w:asciiTheme="minorBidi" w:hAnsiTheme="minorBidi"/>
          <w:bCs/>
          <w:color w:val="000000" w:themeColor="text1"/>
          <w:lang w:val="en-US" w:bidi="en-US"/>
        </w:rPr>
        <w:t xml:space="preserve">control </w:t>
      </w:r>
      <w:r w:rsidR="008D517F">
        <w:rPr>
          <w:rFonts w:asciiTheme="minorBidi" w:hAnsiTheme="minorBidi"/>
          <w:bCs/>
          <w:color w:val="000000" w:themeColor="text1"/>
          <w:lang w:val="en-US" w:bidi="en-US"/>
        </w:rPr>
        <w:t xml:space="preserve">eyedrops </w:t>
      </w:r>
      <w:r w:rsidR="00BE104E">
        <w:rPr>
          <w:rFonts w:asciiTheme="minorBidi" w:hAnsiTheme="minorBidi"/>
          <w:bCs/>
          <w:color w:val="000000" w:themeColor="text1"/>
          <w:lang w:val="en-US" w:bidi="en-US"/>
        </w:rPr>
        <w:t xml:space="preserve">in the appropriate way as </w:t>
      </w:r>
      <w:r w:rsidR="009257BD">
        <w:rPr>
          <w:rFonts w:asciiTheme="minorBidi" w:hAnsiTheme="minorBidi"/>
          <w:bCs/>
          <w:color w:val="000000" w:themeColor="text1"/>
          <w:lang w:val="en-US" w:bidi="en-US"/>
        </w:rPr>
        <w:t>per</w:t>
      </w:r>
      <w:r w:rsidR="00AD7655">
        <w:rPr>
          <w:rFonts w:asciiTheme="minorBidi" w:hAnsiTheme="minorBidi"/>
          <w:bCs/>
          <w:color w:val="000000" w:themeColor="text1"/>
          <w:lang w:val="en-US" w:bidi="en-US"/>
        </w:rPr>
        <w:t xml:space="preserve"> </w:t>
      </w:r>
      <w:r w:rsidR="00AD7655" w:rsidRPr="00E87D1C">
        <w:rPr>
          <w:rFonts w:asciiTheme="minorBidi" w:hAnsiTheme="minorBidi"/>
          <w:bCs/>
          <w:color w:val="000000" w:themeColor="text1"/>
          <w:lang w:val="en-US" w:bidi="en-US"/>
        </w:rPr>
        <w:t xml:space="preserve">manufacturer </w:t>
      </w:r>
      <w:r w:rsidR="00AD7655" w:rsidRPr="00CC5ABF">
        <w:rPr>
          <w:rFonts w:asciiTheme="minorBidi" w:hAnsiTheme="minorBidi"/>
          <w:bCs/>
          <w:color w:val="000000" w:themeColor="text1"/>
          <w:lang w:val="en-US" w:bidi="en-US"/>
        </w:rPr>
        <w:t>guidelines.</w:t>
      </w:r>
      <w:r w:rsidR="00EE773A" w:rsidRPr="00CC5ABF">
        <w:rPr>
          <w:rFonts w:asciiTheme="minorBidi" w:hAnsiTheme="minorBidi"/>
          <w:bCs/>
          <w:color w:val="000000" w:themeColor="text1"/>
          <w:lang w:val="en-US" w:bidi="en-US"/>
        </w:rPr>
        <w:t xml:space="preserve"> </w:t>
      </w:r>
      <w:r w:rsidR="00C6391F">
        <w:rPr>
          <w:rFonts w:asciiTheme="minorBidi" w:hAnsiTheme="minorBidi"/>
          <w:bCs/>
          <w:color w:val="000000" w:themeColor="text1"/>
          <w:lang w:val="en-US" w:bidi="en-US"/>
        </w:rPr>
        <w:t xml:space="preserve">Unused medications and </w:t>
      </w:r>
      <w:r w:rsidR="00FF59F8">
        <w:rPr>
          <w:rFonts w:asciiTheme="minorBidi" w:hAnsiTheme="minorBidi"/>
          <w:bCs/>
          <w:color w:val="000000" w:themeColor="text1"/>
          <w:lang w:val="en-US" w:bidi="en-US"/>
        </w:rPr>
        <w:t xml:space="preserve">control </w:t>
      </w:r>
      <w:r w:rsidR="00C6391F">
        <w:rPr>
          <w:rFonts w:asciiTheme="minorBidi" w:hAnsiTheme="minorBidi"/>
          <w:bCs/>
          <w:color w:val="000000" w:themeColor="text1"/>
          <w:lang w:val="en-US" w:bidi="en-US"/>
        </w:rPr>
        <w:t xml:space="preserve">eyedrops </w:t>
      </w:r>
      <w:r w:rsidR="001559E7">
        <w:rPr>
          <w:rFonts w:asciiTheme="minorBidi" w:hAnsiTheme="minorBidi"/>
          <w:bCs/>
          <w:color w:val="000000" w:themeColor="text1"/>
          <w:lang w:val="en-US" w:bidi="en-US"/>
        </w:rPr>
        <w:t xml:space="preserve">will be </w:t>
      </w:r>
      <w:r w:rsidR="001559E7" w:rsidRPr="001559E7">
        <w:rPr>
          <w:rFonts w:asciiTheme="minorBidi" w:hAnsiTheme="minorBidi"/>
          <w:bCs/>
          <w:color w:val="000000" w:themeColor="text1"/>
          <w:lang w:val="en-US" w:bidi="en-US"/>
        </w:rPr>
        <w:t xml:space="preserve">destroyed at the trial site in accordance with local requirements and when site operating procedures permits after the drug accountability has been </w:t>
      </w:r>
      <w:r w:rsidR="007426C6">
        <w:rPr>
          <w:rFonts w:asciiTheme="minorBidi" w:hAnsiTheme="minorBidi"/>
          <w:bCs/>
          <w:color w:val="000000" w:themeColor="text1"/>
          <w:lang w:val="en-US" w:bidi="en-US"/>
        </w:rPr>
        <w:t>finali</w:t>
      </w:r>
      <w:r w:rsidR="00FF59F8">
        <w:rPr>
          <w:rFonts w:asciiTheme="minorBidi" w:hAnsiTheme="minorBidi"/>
          <w:bCs/>
          <w:color w:val="000000" w:themeColor="text1"/>
          <w:lang w:val="en-US" w:bidi="en-US"/>
        </w:rPr>
        <w:t>s</w:t>
      </w:r>
      <w:r w:rsidR="007426C6">
        <w:rPr>
          <w:rFonts w:asciiTheme="minorBidi" w:hAnsiTheme="minorBidi"/>
          <w:bCs/>
          <w:color w:val="000000" w:themeColor="text1"/>
          <w:lang w:val="en-US" w:bidi="en-US"/>
        </w:rPr>
        <w:t>ed and</w:t>
      </w:r>
      <w:r w:rsidR="001559E7" w:rsidRPr="001559E7">
        <w:rPr>
          <w:rFonts w:asciiTheme="minorBidi" w:hAnsiTheme="minorBidi"/>
          <w:bCs/>
          <w:color w:val="000000" w:themeColor="text1"/>
          <w:lang w:val="en-US" w:bidi="en-US"/>
        </w:rPr>
        <w:t xml:space="preserve"> signed-off by the Investigator</w:t>
      </w:r>
      <w:r w:rsidR="001559E7">
        <w:rPr>
          <w:rFonts w:asciiTheme="minorBidi" w:hAnsiTheme="minorBidi"/>
          <w:bCs/>
          <w:color w:val="000000" w:themeColor="text1"/>
          <w:lang w:val="en-US" w:bidi="en-US"/>
        </w:rPr>
        <w:t>.</w:t>
      </w:r>
    </w:p>
    <w:p w14:paraId="7637EAED" w14:textId="6AD4E4BA" w:rsidR="00A62CAB" w:rsidRPr="00333EA0" w:rsidRDefault="00A62CAB" w:rsidP="00333EA0">
      <w:pPr>
        <w:pStyle w:val="Heading1"/>
        <w:ind w:right="283"/>
        <w:jc w:val="both"/>
        <w:rPr>
          <w:rFonts w:ascii="Arial" w:hAnsi="Arial" w:cs="Arial"/>
          <w:b/>
          <w:bCs/>
          <w:color w:val="auto"/>
          <w:sz w:val="22"/>
          <w:szCs w:val="22"/>
        </w:rPr>
      </w:pPr>
      <w:bookmarkStart w:id="45" w:name="_Toc140445754"/>
      <w:r w:rsidRPr="00333EA0">
        <w:rPr>
          <w:rFonts w:ascii="Arial" w:hAnsi="Arial" w:cs="Arial"/>
          <w:b/>
          <w:bCs/>
          <w:color w:val="auto"/>
          <w:sz w:val="22"/>
          <w:szCs w:val="22"/>
        </w:rPr>
        <w:t>Randomisation and Allocation</w:t>
      </w:r>
      <w:bookmarkEnd w:id="45"/>
    </w:p>
    <w:p w14:paraId="13DA7A9D" w14:textId="77777777" w:rsidR="003C17E7" w:rsidRPr="006D23CC" w:rsidRDefault="003C17E7" w:rsidP="003C17E7">
      <w:pPr>
        <w:spacing w:after="0" w:line="240" w:lineRule="auto"/>
        <w:ind w:left="720" w:right="283"/>
        <w:jc w:val="both"/>
        <w:rPr>
          <w:rFonts w:asciiTheme="minorBidi" w:hAnsiTheme="minorBidi"/>
          <w:bCs/>
          <w:color w:val="000000" w:themeColor="text1"/>
          <w:lang w:val="en-US" w:bidi="en-US"/>
        </w:rPr>
      </w:pPr>
      <w:r w:rsidRPr="006D23CC">
        <w:rPr>
          <w:rFonts w:asciiTheme="minorBidi" w:hAnsiTheme="minorBidi"/>
          <w:bCs/>
          <w:color w:val="000000" w:themeColor="text1"/>
          <w:lang w:val="en-US" w:bidi="en-US"/>
        </w:rPr>
        <w:t xml:space="preserve">This study is a single centre, double-blinded, randomised, placebo-controlled clinical trial. Eligible participants will be randomly allocated to one of the three study groups in a 1:1:1 ratio based on a </w:t>
      </w:r>
      <w:r>
        <w:rPr>
          <w:rFonts w:asciiTheme="minorBidi" w:hAnsiTheme="minorBidi"/>
          <w:bCs/>
          <w:color w:val="000000" w:themeColor="text1"/>
          <w:lang w:val="en-US" w:bidi="en-US"/>
        </w:rPr>
        <w:t>pre-determined</w:t>
      </w:r>
      <w:r w:rsidRPr="006D23CC">
        <w:rPr>
          <w:rFonts w:asciiTheme="minorBidi" w:hAnsiTheme="minorBidi"/>
          <w:bCs/>
          <w:color w:val="000000" w:themeColor="text1"/>
          <w:lang w:val="en-US" w:bidi="en-US"/>
        </w:rPr>
        <w:t xml:space="preserve"> computer-generated list</w:t>
      </w:r>
      <w:r>
        <w:rPr>
          <w:rFonts w:asciiTheme="minorBidi" w:hAnsiTheme="minorBidi"/>
          <w:bCs/>
          <w:color w:val="000000" w:themeColor="text1"/>
          <w:lang w:val="en-US" w:bidi="en-US"/>
        </w:rPr>
        <w:t xml:space="preserve"> to </w:t>
      </w:r>
      <w:r>
        <w:rPr>
          <w:rFonts w:asciiTheme="minorBidi" w:hAnsiTheme="minorBidi"/>
          <w:bCs/>
          <w:color w:val="000000" w:themeColor="text1"/>
          <w:lang w:bidi="en-US"/>
        </w:rPr>
        <w:t>ensure</w:t>
      </w:r>
      <w:r w:rsidRPr="00AA0051">
        <w:rPr>
          <w:rFonts w:asciiTheme="minorBidi" w:hAnsiTheme="minorBidi"/>
          <w:bCs/>
          <w:color w:val="000000" w:themeColor="text1"/>
          <w:lang w:bidi="en-US"/>
        </w:rPr>
        <w:t xml:space="preserve"> every participant has an equal chance of being allocated to any treatment arm</w:t>
      </w:r>
      <w:r w:rsidRPr="006D23CC">
        <w:rPr>
          <w:rFonts w:asciiTheme="minorBidi" w:hAnsiTheme="minorBidi"/>
          <w:bCs/>
          <w:color w:val="000000" w:themeColor="text1"/>
          <w:lang w:val="en-US" w:bidi="en-US"/>
        </w:rPr>
        <w:t xml:space="preserve">. </w:t>
      </w:r>
      <w:r>
        <w:rPr>
          <w:rFonts w:asciiTheme="minorBidi" w:hAnsiTheme="minorBidi"/>
          <w:bCs/>
          <w:color w:val="000000" w:themeColor="text1"/>
          <w:lang w:val="en-US" w:bidi="en-US"/>
        </w:rPr>
        <w:t xml:space="preserve">All interventions that will be used in this trial will come in transparent ampules. Originally labelled intervention ampules will be masked by covering the drug information with </w:t>
      </w:r>
      <w:r w:rsidRPr="000F772B">
        <w:rPr>
          <w:rFonts w:asciiTheme="minorBidi" w:hAnsiTheme="minorBidi"/>
          <w:bCs/>
          <w:color w:val="000000" w:themeColor="text1"/>
          <w:lang w:val="en-US" w:bidi="en-US"/>
        </w:rPr>
        <w:t>opaque labels</w:t>
      </w:r>
      <w:r>
        <w:rPr>
          <w:rFonts w:asciiTheme="minorBidi" w:hAnsiTheme="minorBidi"/>
          <w:bCs/>
          <w:color w:val="000000" w:themeColor="text1"/>
          <w:lang w:val="en-US" w:bidi="en-US"/>
        </w:rPr>
        <w:t xml:space="preserve">. </w:t>
      </w:r>
      <w:r w:rsidRPr="006D23CC">
        <w:rPr>
          <w:rFonts w:asciiTheme="minorBidi" w:hAnsiTheme="minorBidi"/>
          <w:bCs/>
          <w:color w:val="000000" w:themeColor="text1"/>
          <w:lang w:val="en-US" w:bidi="en-US"/>
        </w:rPr>
        <w:t xml:space="preserve">Intervention </w:t>
      </w:r>
      <w:r>
        <w:rPr>
          <w:rFonts w:asciiTheme="minorBidi" w:hAnsiTheme="minorBidi"/>
          <w:bCs/>
          <w:color w:val="000000" w:themeColor="text1"/>
          <w:lang w:val="en-US" w:bidi="en-US"/>
        </w:rPr>
        <w:t>ampules</w:t>
      </w:r>
      <w:r w:rsidRPr="006D23CC" w:rsidDel="00D544F0">
        <w:rPr>
          <w:rFonts w:asciiTheme="minorBidi" w:hAnsiTheme="minorBidi"/>
          <w:bCs/>
          <w:color w:val="000000" w:themeColor="text1"/>
          <w:lang w:val="en-US" w:bidi="en-US"/>
        </w:rPr>
        <w:t xml:space="preserve"> </w:t>
      </w:r>
      <w:r w:rsidRPr="006D23CC">
        <w:rPr>
          <w:rFonts w:asciiTheme="minorBidi" w:hAnsiTheme="minorBidi"/>
          <w:bCs/>
          <w:color w:val="000000" w:themeColor="text1"/>
          <w:lang w:val="en-US" w:bidi="en-US"/>
        </w:rPr>
        <w:t xml:space="preserve">will </w:t>
      </w:r>
      <w:r>
        <w:rPr>
          <w:rFonts w:asciiTheme="minorBidi" w:hAnsiTheme="minorBidi"/>
          <w:bCs/>
          <w:color w:val="000000" w:themeColor="text1"/>
          <w:lang w:val="en-US" w:bidi="en-US"/>
        </w:rPr>
        <w:t xml:space="preserve">be removed from the original packaging and pre-packed in sealed envelopes, and </w:t>
      </w:r>
      <w:r w:rsidRPr="006D23CC">
        <w:rPr>
          <w:rFonts w:asciiTheme="minorBidi" w:hAnsiTheme="minorBidi"/>
          <w:bCs/>
          <w:color w:val="000000" w:themeColor="text1"/>
          <w:lang w:val="en-US" w:bidi="en-US"/>
        </w:rPr>
        <w:t xml:space="preserve">randomly </w:t>
      </w:r>
      <w:r>
        <w:rPr>
          <w:rFonts w:asciiTheme="minorBidi" w:hAnsiTheme="minorBidi"/>
          <w:bCs/>
          <w:color w:val="000000" w:themeColor="text1"/>
          <w:lang w:val="en-US" w:bidi="en-US"/>
        </w:rPr>
        <w:t>labelled</w:t>
      </w:r>
      <w:r w:rsidRPr="006D23CC">
        <w:rPr>
          <w:rFonts w:asciiTheme="minorBidi" w:hAnsiTheme="minorBidi"/>
          <w:bCs/>
          <w:color w:val="000000" w:themeColor="text1"/>
          <w:lang w:val="en-US" w:bidi="en-US"/>
        </w:rPr>
        <w:t xml:space="preserve"> (intervention A, intervention B, and intervention C). Each </w:t>
      </w:r>
      <w:r>
        <w:rPr>
          <w:rFonts w:asciiTheme="minorBidi" w:hAnsiTheme="minorBidi"/>
          <w:bCs/>
          <w:color w:val="000000" w:themeColor="text1"/>
          <w:lang w:val="en-US" w:bidi="en-US"/>
        </w:rPr>
        <w:t>envelope</w:t>
      </w:r>
      <w:r w:rsidRPr="006D23CC">
        <w:rPr>
          <w:rFonts w:asciiTheme="minorBidi" w:hAnsiTheme="minorBidi"/>
          <w:bCs/>
          <w:color w:val="000000" w:themeColor="text1"/>
          <w:lang w:val="en-US" w:bidi="en-US"/>
        </w:rPr>
        <w:t xml:space="preserve"> will have</w:t>
      </w:r>
      <w:r>
        <w:rPr>
          <w:rFonts w:asciiTheme="minorBidi" w:hAnsiTheme="minorBidi"/>
          <w:bCs/>
          <w:color w:val="000000" w:themeColor="text1"/>
          <w:lang w:val="en-US" w:bidi="en-US"/>
        </w:rPr>
        <w:t xml:space="preserve"> instructions of use and</w:t>
      </w:r>
      <w:r w:rsidRPr="006D23CC">
        <w:rPr>
          <w:rFonts w:asciiTheme="minorBidi" w:hAnsiTheme="minorBidi"/>
          <w:bCs/>
          <w:color w:val="000000" w:themeColor="text1"/>
          <w:lang w:val="en-US" w:bidi="en-US"/>
        </w:rPr>
        <w:t xml:space="preserve"> a sufficient amount of dosage for the treatment period.</w:t>
      </w:r>
      <w:r w:rsidRPr="0098476A">
        <w:rPr>
          <w:rFonts w:asciiTheme="minorBidi" w:eastAsia="Times New Roman" w:hAnsiTheme="minorBidi"/>
        </w:rPr>
        <w:t xml:space="preserve"> </w:t>
      </w:r>
      <w:r w:rsidRPr="006D23CC">
        <w:rPr>
          <w:rFonts w:asciiTheme="minorBidi" w:hAnsiTheme="minorBidi"/>
          <w:bCs/>
          <w:color w:val="000000" w:themeColor="text1"/>
          <w:lang w:val="en-US" w:bidi="en-US"/>
        </w:rPr>
        <w:t xml:space="preserve">Each group will be </w:t>
      </w:r>
      <w:r>
        <w:rPr>
          <w:rFonts w:asciiTheme="minorBidi" w:hAnsiTheme="minorBidi"/>
          <w:bCs/>
          <w:color w:val="000000" w:themeColor="text1"/>
          <w:lang w:val="en-US" w:bidi="en-US"/>
        </w:rPr>
        <w:t xml:space="preserve">randomly </w:t>
      </w:r>
      <w:r w:rsidRPr="006D23CC">
        <w:rPr>
          <w:rFonts w:asciiTheme="minorBidi" w:hAnsiTheme="minorBidi"/>
          <w:bCs/>
          <w:color w:val="000000" w:themeColor="text1"/>
          <w:lang w:val="en-US" w:bidi="en-US"/>
        </w:rPr>
        <w:t xml:space="preserve">assigned to receive either topical antihistamine and mast cell stabiliser eyedrops (dual-acting agent) or corticosteroid eyedrops in the treatment group and lubricant eyedrops as the control group. </w:t>
      </w:r>
      <w:r w:rsidRPr="0098476A">
        <w:rPr>
          <w:rFonts w:asciiTheme="minorBidi" w:hAnsiTheme="minorBidi"/>
          <w:bCs/>
          <w:color w:val="000000" w:themeColor="text1"/>
          <w:lang w:bidi="en-US"/>
        </w:rPr>
        <w:t xml:space="preserve">The pre-packing of the eyedrops will be allocated </w:t>
      </w:r>
      <w:r>
        <w:rPr>
          <w:rFonts w:asciiTheme="minorBidi" w:hAnsiTheme="minorBidi"/>
          <w:bCs/>
          <w:color w:val="000000" w:themeColor="text1"/>
          <w:lang w:bidi="en-US"/>
        </w:rPr>
        <w:t>to</w:t>
      </w:r>
      <w:r w:rsidRPr="0098476A">
        <w:rPr>
          <w:rFonts w:asciiTheme="minorBidi" w:hAnsiTheme="minorBidi"/>
          <w:bCs/>
          <w:color w:val="000000" w:themeColor="text1"/>
          <w:lang w:bidi="en-US"/>
        </w:rPr>
        <w:t xml:space="preserve"> external personnel</w:t>
      </w:r>
      <w:r>
        <w:rPr>
          <w:rFonts w:asciiTheme="minorBidi" w:hAnsiTheme="minorBidi"/>
          <w:bCs/>
          <w:color w:val="000000" w:themeColor="text1"/>
          <w:lang w:bidi="en-US"/>
        </w:rPr>
        <w:t xml:space="preserve"> (not a member of the investigators' group)</w:t>
      </w:r>
      <w:r w:rsidRPr="0098476A">
        <w:rPr>
          <w:rFonts w:asciiTheme="minorBidi" w:hAnsiTheme="minorBidi"/>
          <w:bCs/>
          <w:color w:val="000000" w:themeColor="text1"/>
          <w:lang w:bidi="en-US"/>
        </w:rPr>
        <w:t>.</w:t>
      </w:r>
      <w:r>
        <w:rPr>
          <w:rFonts w:asciiTheme="minorBidi" w:hAnsiTheme="minorBidi"/>
          <w:bCs/>
          <w:color w:val="000000" w:themeColor="text1"/>
          <w:lang w:bidi="en-US"/>
        </w:rPr>
        <w:t xml:space="preserve"> The external </w:t>
      </w:r>
      <w:r w:rsidRPr="0098476A">
        <w:rPr>
          <w:rFonts w:asciiTheme="minorBidi" w:hAnsiTheme="minorBidi"/>
          <w:bCs/>
          <w:color w:val="000000" w:themeColor="text1"/>
          <w:lang w:bidi="en-US"/>
        </w:rPr>
        <w:t>personnel</w:t>
      </w:r>
      <w:r>
        <w:rPr>
          <w:rFonts w:asciiTheme="minorBidi" w:hAnsiTheme="minorBidi"/>
          <w:bCs/>
          <w:color w:val="000000" w:themeColor="text1"/>
          <w:lang w:bidi="en-US"/>
        </w:rPr>
        <w:t xml:space="preserve"> will be responsible for maintaining the randomisation list. </w:t>
      </w:r>
      <w:r>
        <w:rPr>
          <w:rFonts w:asciiTheme="minorBidi" w:hAnsiTheme="minorBidi"/>
          <w:bCs/>
          <w:color w:val="000000" w:themeColor="text1"/>
          <w:lang w:val="en-US" w:bidi="en-US"/>
        </w:rPr>
        <w:t xml:space="preserve">The randomisation process will be held at the School of Optometry and Vision Science. </w:t>
      </w:r>
      <w:r w:rsidRPr="00CC5ABF">
        <w:rPr>
          <w:rFonts w:asciiTheme="minorBidi" w:hAnsiTheme="minorBidi"/>
          <w:bCs/>
          <w:color w:val="000000" w:themeColor="text1"/>
          <w:lang w:val="en-US" w:bidi="en-US"/>
        </w:rPr>
        <w:t>No specific experience or qualification is required by the personnel delegated these responsibilities.</w:t>
      </w:r>
    </w:p>
    <w:p w14:paraId="39D0ED3C" w14:textId="4491972E" w:rsidR="00FC7CF0" w:rsidRPr="00CC5ABF" w:rsidRDefault="00FC7CF0" w:rsidP="00AE32F6">
      <w:pPr>
        <w:spacing w:after="0" w:line="240" w:lineRule="auto"/>
        <w:ind w:left="720" w:right="283"/>
        <w:jc w:val="both"/>
        <w:rPr>
          <w:rFonts w:asciiTheme="minorBidi" w:hAnsiTheme="minorBidi"/>
          <w:bCs/>
          <w:color w:val="000000" w:themeColor="text1"/>
          <w:lang w:val="en-US" w:bidi="en-US"/>
        </w:rPr>
      </w:pPr>
    </w:p>
    <w:p w14:paraId="16E674B0" w14:textId="2F5037A8" w:rsidR="00F82189" w:rsidRPr="00F82189" w:rsidRDefault="00F82189" w:rsidP="00A37E83">
      <w:pPr>
        <w:spacing w:after="0" w:line="240" w:lineRule="auto"/>
        <w:ind w:left="720" w:right="283"/>
        <w:jc w:val="both"/>
        <w:rPr>
          <w:rFonts w:ascii="Arial" w:hAnsi="Arial" w:cs="Arial"/>
        </w:rPr>
      </w:pPr>
      <w:r w:rsidRPr="00726AFD">
        <w:rPr>
          <w:rFonts w:asciiTheme="minorBidi" w:hAnsiTheme="minorBidi"/>
          <w:bCs/>
          <w:color w:val="000000" w:themeColor="text1"/>
          <w:lang w:val="en-US" w:bidi="en-US"/>
        </w:rPr>
        <w:t>An emergency decoding possibility, computer-based or other, will be available to the</w:t>
      </w:r>
      <w:r w:rsidRPr="00F82189">
        <w:rPr>
          <w:rFonts w:ascii="Arial" w:hAnsi="Arial" w:cs="Arial"/>
        </w:rPr>
        <w:t xml:space="preserve"> Investigator and to designated </w:t>
      </w:r>
      <w:r w:rsidR="00296BA9">
        <w:rPr>
          <w:rFonts w:ascii="Arial" w:hAnsi="Arial" w:cs="Arial"/>
        </w:rPr>
        <w:t>investigators</w:t>
      </w:r>
      <w:r w:rsidRPr="00F82189">
        <w:rPr>
          <w:rFonts w:ascii="Arial" w:hAnsi="Arial" w:cs="Arial"/>
        </w:rPr>
        <w:t xml:space="preserve">. Breaking of the blind for individual patients in emergency situations is an Investigator responsibility. As far as the emergency permits, the need to break the blind will be communicated to </w:t>
      </w:r>
      <w:r w:rsidR="00FA047C">
        <w:rPr>
          <w:rFonts w:ascii="Arial" w:hAnsi="Arial" w:cs="Arial"/>
        </w:rPr>
        <w:t>HREC</w:t>
      </w:r>
      <w:r w:rsidRPr="00F82189">
        <w:rPr>
          <w:rFonts w:ascii="Arial" w:hAnsi="Arial" w:cs="Arial"/>
        </w:rPr>
        <w:t xml:space="preserve">. The unblinding in emergency situations is only permitted in case of a suspected, unexpected serious adverse reaction (SUSAR) or other important adverse event, when the knowledge of the </w:t>
      </w:r>
      <w:r w:rsidR="00A76C59">
        <w:rPr>
          <w:rFonts w:ascii="Arial" w:hAnsi="Arial" w:cs="Arial"/>
        </w:rPr>
        <w:t>trial medications</w:t>
      </w:r>
      <w:r w:rsidRPr="00F82189">
        <w:rPr>
          <w:rFonts w:ascii="Arial" w:hAnsi="Arial" w:cs="Arial"/>
        </w:rPr>
        <w:t xml:space="preserve"> in question is required for therapeutic decisions for the management of the </w:t>
      </w:r>
      <w:r w:rsidR="00E712FB">
        <w:rPr>
          <w:rFonts w:ascii="Arial" w:hAnsi="Arial" w:cs="Arial"/>
        </w:rPr>
        <w:t>participant</w:t>
      </w:r>
      <w:r w:rsidRPr="00F82189">
        <w:rPr>
          <w:rFonts w:ascii="Arial" w:hAnsi="Arial" w:cs="Arial"/>
        </w:rPr>
        <w:t xml:space="preserve">. The Investigator who unblinds a treatment must record the reason and date for unblinding before the treatment code can be broken. The Investigator must record the event of unblinding in the </w:t>
      </w:r>
      <w:r w:rsidR="00E712FB">
        <w:rPr>
          <w:rFonts w:ascii="Arial" w:hAnsi="Arial" w:cs="Arial"/>
        </w:rPr>
        <w:t>participant’s</w:t>
      </w:r>
      <w:r w:rsidR="00E712FB" w:rsidRPr="00F82189">
        <w:rPr>
          <w:rFonts w:ascii="Arial" w:hAnsi="Arial" w:cs="Arial"/>
        </w:rPr>
        <w:t xml:space="preserve"> </w:t>
      </w:r>
      <w:r w:rsidRPr="00F82189">
        <w:rPr>
          <w:rFonts w:ascii="Arial" w:hAnsi="Arial" w:cs="Arial"/>
        </w:rPr>
        <w:t>record, including the reason for unblinding, but not the treatment allocation if this can be avoided.</w:t>
      </w:r>
      <w:r w:rsidR="00A37E83">
        <w:rPr>
          <w:rFonts w:ascii="Arial" w:hAnsi="Arial" w:cs="Arial"/>
        </w:rPr>
        <w:t xml:space="preserve"> </w:t>
      </w:r>
      <w:r w:rsidRPr="00F82189">
        <w:rPr>
          <w:rFonts w:ascii="Arial" w:hAnsi="Arial" w:cs="Arial"/>
        </w:rPr>
        <w:t xml:space="preserve">In case of accidental unblinding, the same documentation as for emergency unblinding must be obtained. </w:t>
      </w:r>
    </w:p>
    <w:p w14:paraId="3D845C99" w14:textId="77777777" w:rsidR="00A37E83" w:rsidRDefault="00A37E83" w:rsidP="00F82189">
      <w:pPr>
        <w:spacing w:after="0" w:line="240" w:lineRule="auto"/>
        <w:ind w:left="720" w:right="283"/>
        <w:jc w:val="both"/>
        <w:rPr>
          <w:rFonts w:ascii="Arial" w:hAnsi="Arial" w:cs="Arial"/>
        </w:rPr>
      </w:pPr>
    </w:p>
    <w:p w14:paraId="221743C7" w14:textId="45135F45" w:rsidR="00F82189" w:rsidRPr="00F82189" w:rsidRDefault="00F82189" w:rsidP="00F82189">
      <w:pPr>
        <w:spacing w:after="0" w:line="240" w:lineRule="auto"/>
        <w:ind w:left="720" w:right="283"/>
        <w:jc w:val="both"/>
        <w:rPr>
          <w:rFonts w:ascii="Arial" w:hAnsi="Arial" w:cs="Arial"/>
        </w:rPr>
      </w:pPr>
      <w:r w:rsidRPr="00F82189">
        <w:rPr>
          <w:rFonts w:ascii="Arial" w:hAnsi="Arial" w:cs="Arial"/>
        </w:rPr>
        <w:t xml:space="preserve">If </w:t>
      </w:r>
      <w:r w:rsidR="00FA047C">
        <w:rPr>
          <w:rFonts w:ascii="Arial" w:hAnsi="Arial" w:cs="Arial"/>
        </w:rPr>
        <w:t>HREC</w:t>
      </w:r>
      <w:r w:rsidR="0004590D">
        <w:rPr>
          <w:rFonts w:ascii="Arial" w:hAnsi="Arial" w:cs="Arial"/>
        </w:rPr>
        <w:t xml:space="preserve"> </w:t>
      </w:r>
      <w:r w:rsidRPr="00F82189">
        <w:rPr>
          <w:rFonts w:ascii="Arial" w:hAnsi="Arial" w:cs="Arial"/>
        </w:rPr>
        <w:t xml:space="preserve">needs to unblind a treatment, the reason and the date of opening should be recorded with signature, following standard operational procedures for unplanned unblinding of clinical trial </w:t>
      </w:r>
      <w:r w:rsidR="00E712FB">
        <w:rPr>
          <w:rFonts w:ascii="Arial" w:hAnsi="Arial" w:cs="Arial"/>
        </w:rPr>
        <w:t>participants</w:t>
      </w:r>
      <w:r w:rsidRPr="00F82189">
        <w:rPr>
          <w:rFonts w:ascii="Arial" w:hAnsi="Arial" w:cs="Arial"/>
        </w:rPr>
        <w:t xml:space="preserve">. It should be recorded in the subject’s source documents that the code is broken, why, when and by whom. </w:t>
      </w:r>
    </w:p>
    <w:p w14:paraId="6D342249" w14:textId="77777777" w:rsidR="00A37E83" w:rsidRDefault="00A37E83" w:rsidP="00F82189">
      <w:pPr>
        <w:spacing w:after="0" w:line="240" w:lineRule="auto"/>
        <w:ind w:left="720" w:right="283"/>
        <w:jc w:val="both"/>
        <w:rPr>
          <w:rFonts w:ascii="Arial" w:hAnsi="Arial" w:cs="Arial"/>
        </w:rPr>
      </w:pPr>
    </w:p>
    <w:p w14:paraId="30DDF9B4" w14:textId="77777777" w:rsidR="000A5F75" w:rsidRDefault="00F82189" w:rsidP="00F82189">
      <w:pPr>
        <w:spacing w:after="0" w:line="240" w:lineRule="auto"/>
        <w:ind w:left="720" w:right="283"/>
        <w:jc w:val="both"/>
        <w:rPr>
          <w:rFonts w:ascii="Arial" w:hAnsi="Arial" w:cs="Arial"/>
        </w:rPr>
      </w:pPr>
      <w:r w:rsidRPr="00F82189">
        <w:rPr>
          <w:rFonts w:ascii="Arial" w:hAnsi="Arial" w:cs="Arial"/>
        </w:rPr>
        <w:t xml:space="preserve">If it is necessary to unblind an individual </w:t>
      </w:r>
      <w:r w:rsidR="00E712FB">
        <w:rPr>
          <w:rFonts w:ascii="Arial" w:hAnsi="Arial" w:cs="Arial"/>
        </w:rPr>
        <w:t>participant’s</w:t>
      </w:r>
      <w:r w:rsidR="00E712FB" w:rsidRPr="00F82189">
        <w:rPr>
          <w:rFonts w:ascii="Arial" w:hAnsi="Arial" w:cs="Arial"/>
        </w:rPr>
        <w:t xml:space="preserve"> </w:t>
      </w:r>
      <w:r w:rsidRPr="00F82189">
        <w:rPr>
          <w:rFonts w:ascii="Arial" w:hAnsi="Arial" w:cs="Arial"/>
        </w:rPr>
        <w:t xml:space="preserve">treatment for the purposes of expedited reporting to the authorities and/or </w:t>
      </w:r>
      <w:r w:rsidR="002C12A8">
        <w:rPr>
          <w:rFonts w:ascii="Arial" w:hAnsi="Arial" w:cs="Arial"/>
        </w:rPr>
        <w:t xml:space="preserve">ethics </w:t>
      </w:r>
      <w:r w:rsidR="0025112D">
        <w:rPr>
          <w:rFonts w:ascii="Arial" w:hAnsi="Arial" w:cs="Arial"/>
        </w:rPr>
        <w:t>committee</w:t>
      </w:r>
      <w:r w:rsidRPr="00F82189">
        <w:rPr>
          <w:rFonts w:ascii="Arial" w:hAnsi="Arial" w:cs="Arial"/>
        </w:rPr>
        <w:t xml:space="preserve">, only those individuals whose responsibility it is to report this information will know the identity of the </w:t>
      </w:r>
      <w:r w:rsidR="001602A5">
        <w:rPr>
          <w:rFonts w:ascii="Arial" w:hAnsi="Arial" w:cs="Arial"/>
        </w:rPr>
        <w:t>medication</w:t>
      </w:r>
      <w:r w:rsidRPr="00F82189">
        <w:rPr>
          <w:rFonts w:ascii="Arial" w:hAnsi="Arial" w:cs="Arial"/>
        </w:rPr>
        <w:t>. Every attempt will be made to ensure that all other trial and site staff will remain blinded throughout the course of the trial.</w:t>
      </w:r>
    </w:p>
    <w:p w14:paraId="718FF9D7" w14:textId="48D8666B" w:rsidR="00F82189" w:rsidRPr="00F82189" w:rsidRDefault="00F82189" w:rsidP="00F82189">
      <w:pPr>
        <w:spacing w:after="0" w:line="240" w:lineRule="auto"/>
        <w:ind w:left="720" w:right="283"/>
        <w:jc w:val="both"/>
        <w:rPr>
          <w:rFonts w:ascii="Arial" w:hAnsi="Arial" w:cs="Arial"/>
        </w:rPr>
      </w:pPr>
      <w:r w:rsidRPr="00F82189">
        <w:rPr>
          <w:rFonts w:ascii="Arial" w:hAnsi="Arial" w:cs="Arial"/>
        </w:rPr>
        <w:t xml:space="preserve"> </w:t>
      </w:r>
    </w:p>
    <w:p w14:paraId="4151ADC8" w14:textId="21396966" w:rsidR="00A62CAB" w:rsidRPr="00BC4871" w:rsidRDefault="00F82189" w:rsidP="00BC4871">
      <w:pPr>
        <w:spacing w:after="0" w:line="240" w:lineRule="auto"/>
        <w:ind w:left="720" w:right="283"/>
        <w:jc w:val="both"/>
        <w:rPr>
          <w:rFonts w:ascii="Arial" w:hAnsi="Arial" w:cs="Arial"/>
        </w:rPr>
      </w:pPr>
      <w:r w:rsidRPr="00F82189">
        <w:rPr>
          <w:rFonts w:ascii="Arial" w:hAnsi="Arial" w:cs="Arial"/>
        </w:rPr>
        <w:t xml:space="preserve">Information on whether the blind has been broken for any patients must be collected before the database is declared clean and </w:t>
      </w:r>
      <w:r w:rsidR="00956905">
        <w:rPr>
          <w:rFonts w:ascii="Arial" w:hAnsi="Arial" w:cs="Arial"/>
        </w:rPr>
        <w:t>analysed</w:t>
      </w:r>
      <w:r w:rsidRPr="00F82189">
        <w:rPr>
          <w:rFonts w:ascii="Arial" w:hAnsi="Arial" w:cs="Arial"/>
        </w:rPr>
        <w:t>.</w:t>
      </w:r>
      <w:r w:rsidR="00CC261F">
        <w:rPr>
          <w:rFonts w:ascii="Arial" w:hAnsi="Arial" w:cs="Arial"/>
        </w:rPr>
        <w:t xml:space="preserve"> </w:t>
      </w:r>
      <w:r w:rsidR="00FC7CF0" w:rsidRPr="00FC7CF0">
        <w:rPr>
          <w:rFonts w:ascii="Arial" w:hAnsi="Arial" w:cs="Arial"/>
        </w:rPr>
        <w:t>No specific experience or qualification is required by the personnel delegated these responsibilities.</w:t>
      </w:r>
    </w:p>
    <w:p w14:paraId="556EC994" w14:textId="42B7A807" w:rsidR="00F816F9" w:rsidRPr="00BC4871" w:rsidRDefault="00A62CAB" w:rsidP="00BC4871">
      <w:pPr>
        <w:pStyle w:val="Heading1"/>
        <w:ind w:right="283"/>
        <w:jc w:val="both"/>
        <w:rPr>
          <w:rFonts w:ascii="Arial" w:hAnsi="Arial" w:cs="Arial"/>
          <w:b/>
          <w:bCs/>
          <w:color w:val="auto"/>
          <w:sz w:val="22"/>
          <w:szCs w:val="22"/>
        </w:rPr>
      </w:pPr>
      <w:bookmarkStart w:id="46" w:name="_Toc140445755"/>
      <w:r w:rsidRPr="00BC4871">
        <w:rPr>
          <w:rFonts w:ascii="Arial" w:hAnsi="Arial" w:cs="Arial"/>
          <w:b/>
          <w:bCs/>
          <w:color w:val="auto"/>
          <w:sz w:val="22"/>
          <w:szCs w:val="22"/>
        </w:rPr>
        <w:lastRenderedPageBreak/>
        <w:t>Treatments, Dosing, Dosage Schedules, and Route of Administration</w:t>
      </w:r>
      <w:bookmarkEnd w:id="46"/>
    </w:p>
    <w:p w14:paraId="7EB8C572" w14:textId="10EC3230" w:rsidR="00F816F9" w:rsidRDefault="00984226" w:rsidP="00876494">
      <w:pPr>
        <w:spacing w:after="0" w:line="240" w:lineRule="auto"/>
        <w:ind w:left="720" w:right="283"/>
        <w:jc w:val="both"/>
        <w:rPr>
          <w:rFonts w:asciiTheme="minorBidi" w:eastAsia="Calibri" w:hAnsiTheme="minorBidi"/>
          <w:bCs/>
        </w:rPr>
      </w:pPr>
      <w:r w:rsidRPr="00151AD2">
        <w:rPr>
          <w:rFonts w:asciiTheme="minorBidi" w:eastAsia="Calibri" w:hAnsiTheme="minorBidi"/>
          <w:bCs/>
        </w:rPr>
        <w:t xml:space="preserve">After </w:t>
      </w:r>
      <w:r w:rsidR="00942825" w:rsidRPr="00151AD2">
        <w:rPr>
          <w:rFonts w:asciiTheme="minorBidi" w:eastAsia="Calibri" w:hAnsiTheme="minorBidi"/>
          <w:bCs/>
        </w:rPr>
        <w:t xml:space="preserve">taking history, participants will be asked to complete </w:t>
      </w:r>
      <w:r w:rsidR="00E334F7">
        <w:rPr>
          <w:rFonts w:asciiTheme="minorBidi" w:eastAsia="Calibri" w:hAnsiTheme="minorBidi"/>
          <w:bCs/>
        </w:rPr>
        <w:t>questionnaires</w:t>
      </w:r>
      <w:r w:rsidR="001318C3">
        <w:rPr>
          <w:rFonts w:asciiTheme="minorBidi" w:eastAsia="Calibri" w:hAnsiTheme="minorBidi"/>
          <w:bCs/>
        </w:rPr>
        <w:t xml:space="preserve"> (eligibility phase 1), </w:t>
      </w:r>
      <w:r w:rsidR="00B50FE1" w:rsidRPr="009C436C">
        <w:rPr>
          <w:rFonts w:asciiTheme="minorBidi" w:eastAsia="Calibri" w:hAnsiTheme="minorBidi"/>
          <w:bCs/>
        </w:rPr>
        <w:t xml:space="preserve">related to eye and nose allergy symptoms: </w:t>
      </w:r>
      <w:r w:rsidR="003867AA" w:rsidRPr="003867AA">
        <w:rPr>
          <w:rFonts w:asciiTheme="minorBidi" w:eastAsia="Calibri" w:hAnsiTheme="minorBidi"/>
          <w:bCs/>
        </w:rPr>
        <w:t>Numerical Rating Scale (NRS),</w:t>
      </w:r>
      <w:r w:rsidR="003867AA">
        <w:rPr>
          <w:rFonts w:ascii="Arial" w:eastAsia="Calibri" w:hAnsi="Arial" w:cs="Arial"/>
          <w:bCs/>
          <w:sz w:val="20"/>
          <w:szCs w:val="20"/>
        </w:rPr>
        <w:t xml:space="preserve"> </w:t>
      </w:r>
      <w:r w:rsidR="00B50FE1" w:rsidRPr="009C436C">
        <w:rPr>
          <w:rFonts w:asciiTheme="minorBidi" w:eastAsia="Calibri" w:hAnsiTheme="minorBidi"/>
          <w:bCs/>
        </w:rPr>
        <w:t>Mini Rhinoconjunctivitis Quality of Life Questionnaire (Mini-RQLQ)</w:t>
      </w:r>
      <w:r w:rsidR="00B50FE1">
        <w:rPr>
          <w:rFonts w:asciiTheme="minorBidi" w:eastAsia="Calibri" w:hAnsiTheme="minorBidi"/>
          <w:bCs/>
        </w:rPr>
        <w:t>, Ocular Surface Disease Index (OSDI)</w:t>
      </w:r>
      <w:r w:rsidR="00B50FE1" w:rsidRPr="009C436C">
        <w:rPr>
          <w:rFonts w:asciiTheme="minorBidi" w:eastAsia="Calibri" w:hAnsiTheme="minorBidi"/>
          <w:bCs/>
        </w:rPr>
        <w:t>, Aston University Allergy Questionnaire (AUAQ), the dry eye questionnaire for the detection of dry eye (Dry Eye Questionnaire: DEQ-5)</w:t>
      </w:r>
      <w:r w:rsidR="00625A49">
        <w:rPr>
          <w:rFonts w:asciiTheme="minorBidi" w:eastAsia="Calibri" w:hAnsiTheme="minorBidi"/>
          <w:bCs/>
        </w:rPr>
        <w:t xml:space="preserve"> </w:t>
      </w:r>
      <w:r w:rsidR="00625A49" w:rsidRPr="00166F33">
        <w:rPr>
          <w:rFonts w:asciiTheme="minorBidi" w:hAnsiTheme="minorBidi"/>
          <w:bCs/>
          <w:color w:val="000000" w:themeColor="text1"/>
          <w:lang w:val="en-US" w:bidi="en-US"/>
        </w:rPr>
        <w:t>and the Eye Allergy Patient Impact Questionnaire (EAPIQ</w:t>
      </w:r>
      <w:r w:rsidR="00625A49" w:rsidRPr="00876494">
        <w:rPr>
          <w:rFonts w:asciiTheme="minorBidi" w:eastAsia="Calibri" w:hAnsiTheme="minorBidi"/>
          <w:bCs/>
        </w:rPr>
        <w:t xml:space="preserve">). </w:t>
      </w:r>
      <w:r w:rsidR="00876494" w:rsidRPr="00876494">
        <w:rPr>
          <w:rFonts w:asciiTheme="minorBidi" w:eastAsia="Calibri" w:hAnsiTheme="minorBidi"/>
          <w:bCs/>
        </w:rPr>
        <w:t xml:space="preserve">Changes in symptoms during the treatment will be recorded using a </w:t>
      </w:r>
      <w:r w:rsidR="00622AA8" w:rsidRPr="00F0771B">
        <w:rPr>
          <w:rFonts w:asciiTheme="minorBidi" w:hAnsiTheme="minorBidi"/>
          <w:bCs/>
          <w:color w:val="000000" w:themeColor="text1"/>
          <w:lang w:val="en-US" w:bidi="en-US"/>
        </w:rPr>
        <w:t>Numerical Rating Scale (NRS)</w:t>
      </w:r>
      <w:r w:rsidR="00876494" w:rsidRPr="00876494">
        <w:rPr>
          <w:rFonts w:asciiTheme="minorBidi" w:eastAsia="Calibri" w:hAnsiTheme="minorBidi"/>
          <w:bCs/>
        </w:rPr>
        <w:t>. Changes in symptoms and signs will be recorded, reported and analysed from both eyes as appropriate.</w:t>
      </w:r>
      <w:r w:rsidR="00876494">
        <w:rPr>
          <w:rFonts w:asciiTheme="minorBidi" w:eastAsia="Calibri" w:hAnsiTheme="minorBidi"/>
          <w:bCs/>
        </w:rPr>
        <w:t xml:space="preserve"> </w:t>
      </w:r>
      <w:r w:rsidR="00151AD2" w:rsidRPr="00151AD2">
        <w:rPr>
          <w:rFonts w:asciiTheme="minorBidi" w:eastAsia="Calibri" w:hAnsiTheme="minorBidi"/>
          <w:bCs/>
        </w:rPr>
        <w:t xml:space="preserve">Each questionnaire includes detailed instructions on how to </w:t>
      </w:r>
      <w:r w:rsidR="00E712FB">
        <w:rPr>
          <w:rFonts w:asciiTheme="minorBidi" w:eastAsia="Calibri" w:hAnsiTheme="minorBidi"/>
          <w:bCs/>
        </w:rPr>
        <w:t>complete</w:t>
      </w:r>
      <w:r w:rsidR="00151AD2" w:rsidRPr="00151AD2">
        <w:rPr>
          <w:rFonts w:asciiTheme="minorBidi" w:eastAsia="Calibri" w:hAnsiTheme="minorBidi"/>
          <w:bCs/>
        </w:rPr>
        <w:t xml:space="preserve"> them. </w:t>
      </w:r>
      <w:r w:rsidR="00BB0573">
        <w:rPr>
          <w:rFonts w:asciiTheme="minorBidi" w:eastAsia="Calibri" w:hAnsiTheme="minorBidi"/>
          <w:bCs/>
        </w:rPr>
        <w:t>T</w:t>
      </w:r>
      <w:r w:rsidR="00E76135">
        <w:rPr>
          <w:rFonts w:asciiTheme="minorBidi" w:eastAsia="Calibri" w:hAnsiTheme="minorBidi"/>
          <w:bCs/>
        </w:rPr>
        <w:t>o confirm participants</w:t>
      </w:r>
      <w:r w:rsidR="00E712FB">
        <w:rPr>
          <w:rFonts w:asciiTheme="minorBidi" w:eastAsia="Calibri" w:hAnsiTheme="minorBidi"/>
          <w:bCs/>
        </w:rPr>
        <w:t>’ allergy status</w:t>
      </w:r>
      <w:r w:rsidR="00E76135">
        <w:rPr>
          <w:rFonts w:asciiTheme="minorBidi" w:eastAsia="Calibri" w:hAnsiTheme="minorBidi"/>
          <w:bCs/>
        </w:rPr>
        <w:t xml:space="preserve">, a Skin Prick Test will be conducted </w:t>
      </w:r>
      <w:r w:rsidR="00B34BB3">
        <w:rPr>
          <w:rFonts w:asciiTheme="minorBidi" w:eastAsia="Calibri" w:hAnsiTheme="minorBidi"/>
          <w:bCs/>
        </w:rPr>
        <w:t>(eligibility phase 2)</w:t>
      </w:r>
      <w:r w:rsidR="00E712FB">
        <w:rPr>
          <w:rFonts w:asciiTheme="minorBidi" w:eastAsia="Calibri" w:hAnsiTheme="minorBidi"/>
          <w:bCs/>
        </w:rPr>
        <w:t xml:space="preserve"> where</w:t>
      </w:r>
      <w:r w:rsidR="00B34BB3">
        <w:rPr>
          <w:rFonts w:asciiTheme="minorBidi" w:eastAsia="Calibri" w:hAnsiTheme="minorBidi"/>
          <w:bCs/>
        </w:rPr>
        <w:t xml:space="preserve"> a</w:t>
      </w:r>
      <w:r w:rsidR="00B34BB3" w:rsidRPr="009C436C">
        <w:rPr>
          <w:rFonts w:asciiTheme="minorBidi" w:eastAsia="Calibri" w:hAnsiTheme="minorBidi"/>
          <w:bCs/>
        </w:rPr>
        <w:t xml:space="preserve"> drop of allergen will be placed on the forearm, and </w:t>
      </w:r>
      <w:r w:rsidR="00B34BB3">
        <w:rPr>
          <w:rFonts w:asciiTheme="minorBidi" w:eastAsia="Calibri" w:hAnsiTheme="minorBidi"/>
          <w:bCs/>
        </w:rPr>
        <w:t>a slight</w:t>
      </w:r>
      <w:r w:rsidR="00B34BB3" w:rsidRPr="009C436C">
        <w:rPr>
          <w:rFonts w:asciiTheme="minorBidi" w:eastAsia="Calibri" w:hAnsiTheme="minorBidi"/>
          <w:bCs/>
        </w:rPr>
        <w:t xml:space="preserve"> skin prick will be made using a lancet at the same spot to allow the allergen to be absorbed by the skin. Ten minutes later, the </w:t>
      </w:r>
      <w:r w:rsidR="00B34BB3">
        <w:rPr>
          <w:rFonts w:asciiTheme="minorBidi" w:eastAsia="Calibri" w:hAnsiTheme="minorBidi"/>
          <w:bCs/>
        </w:rPr>
        <w:t>skin’s allergic reaction</w:t>
      </w:r>
      <w:r w:rsidR="00B34BB3" w:rsidRPr="009C436C">
        <w:rPr>
          <w:rFonts w:asciiTheme="minorBidi" w:eastAsia="Calibri" w:hAnsiTheme="minorBidi"/>
          <w:bCs/>
        </w:rPr>
        <w:t xml:space="preserve"> will be determined by measuring the size of the hive formed on the skin.</w:t>
      </w:r>
      <w:r w:rsidR="00B34BB3">
        <w:rPr>
          <w:rFonts w:asciiTheme="minorBidi" w:eastAsia="Calibri" w:hAnsiTheme="minorBidi"/>
          <w:bCs/>
        </w:rPr>
        <w:t xml:space="preserve"> </w:t>
      </w:r>
      <w:r w:rsidR="00151AD2" w:rsidRPr="00151AD2">
        <w:rPr>
          <w:rFonts w:asciiTheme="minorBidi" w:eastAsia="Calibri" w:hAnsiTheme="minorBidi"/>
          <w:bCs/>
        </w:rPr>
        <w:t>Visual acuity</w:t>
      </w:r>
      <w:r w:rsidR="00152ED0">
        <w:rPr>
          <w:rFonts w:asciiTheme="minorBidi" w:eastAsia="Calibri" w:hAnsiTheme="minorBidi"/>
          <w:bCs/>
        </w:rPr>
        <w:t xml:space="preserve">, </w:t>
      </w:r>
      <w:r w:rsidR="00F51D94">
        <w:rPr>
          <w:rFonts w:asciiTheme="minorBidi" w:eastAsia="Calibri" w:hAnsiTheme="minorBidi"/>
          <w:bCs/>
        </w:rPr>
        <w:t xml:space="preserve">keratograph </w:t>
      </w:r>
      <w:r w:rsidR="00151AD2" w:rsidRPr="00151AD2">
        <w:rPr>
          <w:rFonts w:asciiTheme="minorBidi" w:eastAsia="Calibri" w:hAnsiTheme="minorBidi"/>
          <w:bCs/>
        </w:rPr>
        <w:t>and ocular surface health integrity with white light slit lamp biomicroscopy will follow.</w:t>
      </w:r>
      <w:r w:rsidR="003C3B24">
        <w:rPr>
          <w:rFonts w:asciiTheme="minorBidi" w:eastAsia="Calibri" w:hAnsiTheme="minorBidi"/>
          <w:bCs/>
        </w:rPr>
        <w:t xml:space="preserve"> Ocular staining </w:t>
      </w:r>
      <w:r w:rsidR="00151830">
        <w:rPr>
          <w:rFonts w:asciiTheme="minorBidi" w:eastAsia="Calibri" w:hAnsiTheme="minorBidi"/>
          <w:bCs/>
        </w:rPr>
        <w:t xml:space="preserve">will be </w:t>
      </w:r>
      <w:r w:rsidR="009039F3">
        <w:rPr>
          <w:rFonts w:asciiTheme="minorBidi" w:eastAsia="Calibri" w:hAnsiTheme="minorBidi"/>
          <w:bCs/>
        </w:rPr>
        <w:t>performed</w:t>
      </w:r>
      <w:r w:rsidR="00151830">
        <w:rPr>
          <w:rFonts w:asciiTheme="minorBidi" w:eastAsia="Calibri" w:hAnsiTheme="minorBidi"/>
          <w:bCs/>
        </w:rPr>
        <w:t xml:space="preserve"> before and after </w:t>
      </w:r>
      <w:r w:rsidR="001B1993">
        <w:rPr>
          <w:rFonts w:asciiTheme="minorBidi" w:eastAsia="Calibri" w:hAnsiTheme="minorBidi"/>
          <w:bCs/>
        </w:rPr>
        <w:t xml:space="preserve">each time </w:t>
      </w:r>
      <w:r w:rsidR="009039F3">
        <w:rPr>
          <w:rFonts w:asciiTheme="minorBidi" w:eastAsia="Calibri" w:hAnsiTheme="minorBidi"/>
          <w:bCs/>
        </w:rPr>
        <w:t xml:space="preserve">taking </w:t>
      </w:r>
      <w:r w:rsidR="001B1993">
        <w:rPr>
          <w:rFonts w:asciiTheme="minorBidi" w:eastAsia="Calibri" w:hAnsiTheme="minorBidi"/>
          <w:bCs/>
        </w:rPr>
        <w:t>confocal microscopy images.</w:t>
      </w:r>
    </w:p>
    <w:p w14:paraId="2E373CF5" w14:textId="77777777" w:rsidR="001B1993" w:rsidRDefault="001B1993" w:rsidP="00984226">
      <w:pPr>
        <w:spacing w:after="0" w:line="240" w:lineRule="auto"/>
        <w:ind w:left="720" w:right="283"/>
        <w:jc w:val="both"/>
        <w:rPr>
          <w:rFonts w:asciiTheme="minorBidi" w:eastAsia="Calibri" w:hAnsiTheme="minorBidi"/>
          <w:bCs/>
        </w:rPr>
      </w:pPr>
    </w:p>
    <w:p w14:paraId="125327F5" w14:textId="5FA6770F" w:rsidR="00907967" w:rsidRDefault="00907967" w:rsidP="00907967">
      <w:pPr>
        <w:spacing w:after="0" w:line="240" w:lineRule="auto"/>
        <w:ind w:left="720" w:right="283"/>
        <w:jc w:val="both"/>
        <w:rPr>
          <w:rFonts w:asciiTheme="minorBidi" w:eastAsia="Calibri" w:hAnsiTheme="minorBidi"/>
          <w:bCs/>
        </w:rPr>
      </w:pPr>
      <w:r>
        <w:rPr>
          <w:rFonts w:asciiTheme="minorBidi" w:eastAsia="Calibri" w:hAnsiTheme="minorBidi"/>
          <w:bCs/>
        </w:rPr>
        <w:t xml:space="preserve">Ocular surface </w:t>
      </w:r>
      <w:r w:rsidR="000E105B">
        <w:rPr>
          <w:rFonts w:asciiTheme="minorBidi" w:eastAsia="Calibri" w:hAnsiTheme="minorBidi"/>
          <w:bCs/>
        </w:rPr>
        <w:t xml:space="preserve">immune </w:t>
      </w:r>
      <w:r>
        <w:rPr>
          <w:rFonts w:asciiTheme="minorBidi" w:eastAsia="Calibri" w:hAnsiTheme="minorBidi"/>
          <w:bCs/>
        </w:rPr>
        <w:t>cell</w:t>
      </w:r>
      <w:r w:rsidR="000E105B">
        <w:rPr>
          <w:rFonts w:asciiTheme="minorBidi" w:eastAsia="Calibri" w:hAnsiTheme="minorBidi"/>
          <w:bCs/>
        </w:rPr>
        <w:t>s</w:t>
      </w:r>
      <w:r>
        <w:rPr>
          <w:rFonts w:asciiTheme="minorBidi" w:eastAsia="Calibri" w:hAnsiTheme="minorBidi"/>
          <w:bCs/>
        </w:rPr>
        <w:t xml:space="preserve"> images will be taken using the </w:t>
      </w:r>
      <w:r>
        <w:rPr>
          <w:rFonts w:asciiTheme="minorBidi" w:eastAsia="Calibri" w:hAnsiTheme="minorBidi"/>
          <w:bCs/>
          <w:i/>
          <w:iCs/>
        </w:rPr>
        <w:t xml:space="preserve">in vivo </w:t>
      </w:r>
      <w:r>
        <w:rPr>
          <w:rFonts w:asciiTheme="minorBidi" w:eastAsia="Calibri" w:hAnsiTheme="minorBidi"/>
          <w:bCs/>
        </w:rPr>
        <w:t xml:space="preserve">confocal microscopy (IVCM) at the baseline visits and at each follow-up visit.  A topical anaesthetic eyedrops will be applied to the examined eye of the participants (right eye) and a soft lubricating gel will be applied over the microscope probe to avoid any discomfort. </w:t>
      </w:r>
      <w:r w:rsidRPr="00F17A9B">
        <w:rPr>
          <w:rFonts w:asciiTheme="minorBidi" w:eastAsia="Calibri" w:hAnsiTheme="minorBidi"/>
          <w:bCs/>
        </w:rPr>
        <w:t xml:space="preserve">Participants will be directed to look at a single </w:t>
      </w:r>
      <w:r>
        <w:rPr>
          <w:rFonts w:asciiTheme="minorBidi" w:eastAsia="Calibri" w:hAnsiTheme="minorBidi"/>
          <w:bCs/>
        </w:rPr>
        <w:t>white</w:t>
      </w:r>
      <w:r w:rsidRPr="00F17A9B">
        <w:rPr>
          <w:rFonts w:asciiTheme="minorBidi" w:eastAsia="Calibri" w:hAnsiTheme="minorBidi"/>
          <w:bCs/>
        </w:rPr>
        <w:t xml:space="preserve"> fixation light with the contralateral eye to help maintain head posture and eye position.</w:t>
      </w:r>
      <w:r>
        <w:rPr>
          <w:rFonts w:asciiTheme="minorBidi" w:eastAsia="Calibri" w:hAnsiTheme="minorBidi"/>
          <w:bCs/>
        </w:rPr>
        <w:t xml:space="preserve"> A gentle touch by the IVCM probe will be apply on the corneal surface (the transparent front part of the eye) to capture multiple images from different locations on the cornea.</w:t>
      </w:r>
    </w:p>
    <w:p w14:paraId="7303147A" w14:textId="77777777" w:rsidR="00143CAD" w:rsidRDefault="00143CAD" w:rsidP="00984226">
      <w:pPr>
        <w:spacing w:after="0" w:line="240" w:lineRule="auto"/>
        <w:ind w:left="720" w:right="283"/>
        <w:jc w:val="both"/>
        <w:rPr>
          <w:rFonts w:asciiTheme="minorBidi" w:eastAsia="Calibri" w:hAnsiTheme="minorBidi"/>
          <w:bCs/>
        </w:rPr>
      </w:pPr>
    </w:p>
    <w:p w14:paraId="2E153F29" w14:textId="7151EA2C" w:rsidR="00BB5EC2" w:rsidRDefault="00143CAD" w:rsidP="009E0A27">
      <w:pPr>
        <w:spacing w:after="0" w:line="240" w:lineRule="auto"/>
        <w:ind w:left="720" w:right="283"/>
        <w:jc w:val="both"/>
        <w:rPr>
          <w:rFonts w:asciiTheme="minorBidi" w:eastAsia="Calibri" w:hAnsiTheme="minorBidi"/>
          <w:bCs/>
        </w:rPr>
      </w:pPr>
      <w:r>
        <w:rPr>
          <w:rFonts w:asciiTheme="minorBidi" w:eastAsia="Calibri" w:hAnsiTheme="minorBidi"/>
          <w:bCs/>
        </w:rPr>
        <w:t xml:space="preserve">After the baseline visit, participants will be </w:t>
      </w:r>
      <w:r w:rsidR="003F41E3">
        <w:rPr>
          <w:rFonts w:asciiTheme="minorBidi" w:eastAsia="Calibri" w:hAnsiTheme="minorBidi"/>
          <w:bCs/>
        </w:rPr>
        <w:t xml:space="preserve">randomly given </w:t>
      </w:r>
      <w:r w:rsidR="00E81566">
        <w:rPr>
          <w:rFonts w:asciiTheme="minorBidi" w:eastAsia="Calibri" w:hAnsiTheme="minorBidi"/>
          <w:bCs/>
        </w:rPr>
        <w:t xml:space="preserve">either treatment </w:t>
      </w:r>
      <w:r w:rsidR="009E195C">
        <w:rPr>
          <w:rFonts w:asciiTheme="minorBidi" w:eastAsia="Calibri" w:hAnsiTheme="minorBidi"/>
          <w:bCs/>
        </w:rPr>
        <w:t xml:space="preserve">or </w:t>
      </w:r>
      <w:r w:rsidR="00E712FB">
        <w:rPr>
          <w:rFonts w:asciiTheme="minorBidi" w:eastAsia="Calibri" w:hAnsiTheme="minorBidi"/>
          <w:bCs/>
        </w:rPr>
        <w:t xml:space="preserve">control </w:t>
      </w:r>
      <w:r w:rsidR="009E195C">
        <w:rPr>
          <w:rFonts w:asciiTheme="minorBidi" w:eastAsia="Calibri" w:hAnsiTheme="minorBidi"/>
          <w:bCs/>
        </w:rPr>
        <w:t>eyedrops</w:t>
      </w:r>
      <w:r w:rsidR="00740440">
        <w:rPr>
          <w:rFonts w:asciiTheme="minorBidi" w:eastAsia="Calibri" w:hAnsiTheme="minorBidi"/>
          <w:bCs/>
        </w:rPr>
        <w:t xml:space="preserve"> and </w:t>
      </w:r>
      <w:r w:rsidR="00C950EA">
        <w:rPr>
          <w:rFonts w:asciiTheme="minorBidi" w:eastAsia="Calibri" w:hAnsiTheme="minorBidi"/>
          <w:bCs/>
        </w:rPr>
        <w:t>instructed</w:t>
      </w:r>
      <w:r w:rsidR="00740440">
        <w:rPr>
          <w:rFonts w:asciiTheme="minorBidi" w:eastAsia="Calibri" w:hAnsiTheme="minorBidi"/>
          <w:bCs/>
        </w:rPr>
        <w:t xml:space="preserve"> </w:t>
      </w:r>
      <w:r w:rsidR="00C950EA">
        <w:rPr>
          <w:rFonts w:asciiTheme="minorBidi" w:eastAsia="Calibri" w:hAnsiTheme="minorBidi"/>
          <w:bCs/>
        </w:rPr>
        <w:t>to put one drop</w:t>
      </w:r>
      <w:r w:rsidR="002706C9">
        <w:rPr>
          <w:rFonts w:asciiTheme="minorBidi" w:eastAsia="Calibri" w:hAnsiTheme="minorBidi"/>
          <w:bCs/>
        </w:rPr>
        <w:t xml:space="preserve"> in each eye</w:t>
      </w:r>
      <w:r w:rsidR="00F31E12">
        <w:rPr>
          <w:rFonts w:asciiTheme="minorBidi" w:eastAsia="Calibri" w:hAnsiTheme="minorBidi"/>
          <w:bCs/>
        </w:rPr>
        <w:t xml:space="preserve">, twice daily for two weeks. </w:t>
      </w:r>
      <w:r w:rsidR="009E0A27">
        <w:rPr>
          <w:rFonts w:asciiTheme="minorBidi" w:eastAsia="Calibri" w:hAnsiTheme="minorBidi"/>
          <w:bCs/>
        </w:rPr>
        <w:t>P</w:t>
      </w:r>
      <w:r w:rsidR="00926B91">
        <w:rPr>
          <w:rFonts w:asciiTheme="minorBidi" w:eastAsia="Calibri" w:hAnsiTheme="minorBidi"/>
          <w:bCs/>
        </w:rPr>
        <w:t xml:space="preserve">articipants will be asked to visit </w:t>
      </w:r>
      <w:r w:rsidR="00007BBC">
        <w:rPr>
          <w:rFonts w:asciiTheme="minorBidi" w:eastAsia="Calibri" w:hAnsiTheme="minorBidi"/>
          <w:bCs/>
        </w:rPr>
        <w:t xml:space="preserve">the clinic at different </w:t>
      </w:r>
      <w:r w:rsidR="0099635C">
        <w:rPr>
          <w:rFonts w:asciiTheme="minorBidi" w:eastAsia="Calibri" w:hAnsiTheme="minorBidi"/>
          <w:bCs/>
        </w:rPr>
        <w:t xml:space="preserve">interval periods </w:t>
      </w:r>
      <w:r w:rsidR="003B3CCC">
        <w:rPr>
          <w:rFonts w:asciiTheme="minorBidi" w:eastAsia="Calibri" w:hAnsiTheme="minorBidi"/>
          <w:bCs/>
        </w:rPr>
        <w:t xml:space="preserve">including </w:t>
      </w:r>
      <w:r w:rsidR="00320FE1">
        <w:rPr>
          <w:rFonts w:asciiTheme="minorBidi" w:eastAsia="Calibri" w:hAnsiTheme="minorBidi"/>
          <w:bCs/>
        </w:rPr>
        <w:t xml:space="preserve">24 hours, </w:t>
      </w:r>
      <w:r w:rsidR="006F7801">
        <w:rPr>
          <w:rFonts w:asciiTheme="minorBidi" w:eastAsia="Calibri" w:hAnsiTheme="minorBidi"/>
          <w:bCs/>
        </w:rPr>
        <w:t>7 days</w:t>
      </w:r>
      <w:r w:rsidR="0029059D">
        <w:rPr>
          <w:rFonts w:asciiTheme="minorBidi" w:eastAsia="Calibri" w:hAnsiTheme="minorBidi"/>
          <w:bCs/>
        </w:rPr>
        <w:t xml:space="preserve"> and 14 days </w:t>
      </w:r>
      <w:r w:rsidR="00D106B7">
        <w:rPr>
          <w:rFonts w:asciiTheme="minorBidi" w:eastAsia="Calibri" w:hAnsiTheme="minorBidi"/>
          <w:bCs/>
        </w:rPr>
        <w:t>d</w:t>
      </w:r>
      <w:r w:rsidR="009E0A27">
        <w:rPr>
          <w:rFonts w:asciiTheme="minorBidi" w:eastAsia="Calibri" w:hAnsiTheme="minorBidi"/>
          <w:bCs/>
        </w:rPr>
        <w:t>uring the treatment period</w:t>
      </w:r>
      <w:r w:rsidR="00252524">
        <w:rPr>
          <w:rFonts w:asciiTheme="minorBidi" w:eastAsia="Calibri" w:hAnsiTheme="minorBidi"/>
          <w:bCs/>
        </w:rPr>
        <w:t>,</w:t>
      </w:r>
      <w:r w:rsidR="00E6791F">
        <w:rPr>
          <w:rFonts w:asciiTheme="minorBidi" w:eastAsia="Calibri" w:hAnsiTheme="minorBidi"/>
          <w:bCs/>
        </w:rPr>
        <w:t xml:space="preserve"> </w:t>
      </w:r>
      <w:r w:rsidR="005E077B">
        <w:rPr>
          <w:rFonts w:asciiTheme="minorBidi" w:eastAsia="Calibri" w:hAnsiTheme="minorBidi"/>
          <w:bCs/>
        </w:rPr>
        <w:t xml:space="preserve">and post-treatment at days 21 and 28, </w:t>
      </w:r>
      <w:r w:rsidR="00E6791F">
        <w:rPr>
          <w:rFonts w:asciiTheme="minorBidi" w:eastAsia="Calibri" w:hAnsiTheme="minorBidi"/>
          <w:bCs/>
        </w:rPr>
        <w:t xml:space="preserve">to repeat </w:t>
      </w:r>
      <w:r w:rsidR="00475639">
        <w:rPr>
          <w:rFonts w:asciiTheme="minorBidi" w:eastAsia="Calibri" w:hAnsiTheme="minorBidi"/>
          <w:bCs/>
        </w:rPr>
        <w:t>all the examination</w:t>
      </w:r>
      <w:r w:rsidR="00211665">
        <w:rPr>
          <w:rFonts w:asciiTheme="minorBidi" w:eastAsia="Calibri" w:hAnsiTheme="minorBidi"/>
          <w:bCs/>
        </w:rPr>
        <w:t>s</w:t>
      </w:r>
      <w:r w:rsidR="00475639">
        <w:rPr>
          <w:rFonts w:asciiTheme="minorBidi" w:eastAsia="Calibri" w:hAnsiTheme="minorBidi"/>
          <w:bCs/>
        </w:rPr>
        <w:t xml:space="preserve"> except the Skin Prick Test</w:t>
      </w:r>
      <w:r w:rsidR="00DB6CEA">
        <w:rPr>
          <w:rFonts w:asciiTheme="minorBidi" w:eastAsia="Calibri" w:hAnsiTheme="minorBidi"/>
          <w:bCs/>
        </w:rPr>
        <w:t xml:space="preserve"> (Table 1)</w:t>
      </w:r>
      <w:r w:rsidR="00475639">
        <w:rPr>
          <w:rFonts w:asciiTheme="minorBidi" w:eastAsia="Calibri" w:hAnsiTheme="minorBidi"/>
          <w:bCs/>
        </w:rPr>
        <w:t>.</w:t>
      </w:r>
    </w:p>
    <w:p w14:paraId="20BC865F" w14:textId="77777777" w:rsidR="00407B3F" w:rsidRDefault="00407B3F" w:rsidP="009E0A27">
      <w:pPr>
        <w:spacing w:after="0" w:line="240" w:lineRule="auto"/>
        <w:ind w:left="720" w:right="283"/>
        <w:jc w:val="both"/>
        <w:rPr>
          <w:rFonts w:asciiTheme="minorBidi" w:eastAsia="Calibri" w:hAnsiTheme="minorBidi"/>
          <w:bCs/>
        </w:rPr>
      </w:pPr>
    </w:p>
    <w:p w14:paraId="403EAF4D" w14:textId="77777777" w:rsidR="00407B3F" w:rsidRPr="0069609D" w:rsidRDefault="00407B3F" w:rsidP="00407B3F">
      <w:pPr>
        <w:spacing w:after="0" w:line="240" w:lineRule="auto"/>
        <w:ind w:left="720" w:right="283"/>
        <w:jc w:val="both"/>
        <w:rPr>
          <w:rFonts w:asciiTheme="minorBidi" w:eastAsia="Calibri" w:hAnsiTheme="minorBidi"/>
          <w:bCs/>
        </w:rPr>
      </w:pPr>
      <w:r w:rsidRPr="0069609D">
        <w:rPr>
          <w:rFonts w:asciiTheme="minorBidi" w:eastAsia="Calibri" w:hAnsiTheme="minorBidi"/>
          <w:bCs/>
        </w:rPr>
        <w:t>During the post-treatment follow-up visits (days 21 and 28), participants will be given commercially available ocular lubricant eyedrops (Blink Intensive Tears eyedrops, ARTG ID:158805) as rescue medication and asked to use them when required.</w:t>
      </w:r>
    </w:p>
    <w:p w14:paraId="0D899C82" w14:textId="0BAB9D66" w:rsidR="00407B3F" w:rsidRDefault="00407B3F" w:rsidP="00AD53C8">
      <w:pPr>
        <w:spacing w:after="0" w:line="240" w:lineRule="auto"/>
        <w:ind w:right="283"/>
        <w:jc w:val="both"/>
        <w:rPr>
          <w:rFonts w:asciiTheme="minorBidi" w:eastAsia="Calibri" w:hAnsiTheme="minorBidi"/>
          <w:bCs/>
        </w:rPr>
      </w:pPr>
    </w:p>
    <w:p w14:paraId="44B97A97" w14:textId="0C56FA5A" w:rsidR="00A14E27" w:rsidRDefault="00A14E27" w:rsidP="006E497F">
      <w:pPr>
        <w:spacing w:after="0" w:line="240" w:lineRule="auto"/>
        <w:ind w:right="283"/>
        <w:jc w:val="both"/>
        <w:rPr>
          <w:rFonts w:asciiTheme="minorBidi" w:eastAsia="Calibri" w:hAnsiTheme="minorBidi"/>
          <w:bCs/>
        </w:rPr>
      </w:pPr>
    </w:p>
    <w:p w14:paraId="22EABF0A" w14:textId="5F8348BE" w:rsidR="00D42C4B" w:rsidRDefault="00D610DD" w:rsidP="009E0A27">
      <w:pPr>
        <w:spacing w:after="0" w:line="240" w:lineRule="auto"/>
        <w:ind w:left="720" w:right="283"/>
        <w:jc w:val="both"/>
        <w:rPr>
          <w:rFonts w:asciiTheme="minorBidi" w:eastAsia="Calibri" w:hAnsiTheme="minorBidi"/>
          <w:bCs/>
        </w:rPr>
      </w:pPr>
      <w:r w:rsidRPr="00D610DD">
        <w:rPr>
          <w:rFonts w:asciiTheme="minorBidi" w:eastAsia="Calibri" w:hAnsiTheme="minorBidi"/>
          <w:bCs/>
        </w:rPr>
        <w:t>All</w:t>
      </w:r>
      <w:r w:rsidR="00A14E27" w:rsidRPr="00D610DD">
        <w:rPr>
          <w:rFonts w:asciiTheme="minorBidi" w:eastAsia="Calibri" w:hAnsiTheme="minorBidi"/>
          <w:bCs/>
        </w:rPr>
        <w:t xml:space="preserve"> study groups will undergo the same measurements and test procedures</w:t>
      </w:r>
      <w:r w:rsidR="0074286B">
        <w:rPr>
          <w:rFonts w:asciiTheme="minorBidi" w:eastAsia="Calibri" w:hAnsiTheme="minorBidi"/>
          <w:bCs/>
        </w:rPr>
        <w:t xml:space="preserve"> (Table 1)</w:t>
      </w:r>
      <w:r w:rsidR="00A14E27" w:rsidRPr="00D610DD">
        <w:rPr>
          <w:rFonts w:asciiTheme="minorBidi" w:eastAsia="Calibri" w:hAnsiTheme="minorBidi"/>
          <w:bCs/>
        </w:rPr>
        <w:t>. Participants using eye and/or general medication known to affect eye health or eye comfort before or during the st</w:t>
      </w:r>
      <w:r w:rsidR="004728C4" w:rsidRPr="00D610DD">
        <w:rPr>
          <w:rFonts w:asciiTheme="minorBidi" w:eastAsia="Calibri" w:hAnsiTheme="minorBidi"/>
          <w:bCs/>
        </w:rPr>
        <w:t xml:space="preserve">udy </w:t>
      </w:r>
      <w:r w:rsidR="00FE399D">
        <w:rPr>
          <w:rFonts w:asciiTheme="minorBidi" w:eastAsia="Calibri" w:hAnsiTheme="minorBidi"/>
          <w:bCs/>
        </w:rPr>
        <w:t>will be excluded.</w:t>
      </w:r>
      <w:r w:rsidR="00C86D26">
        <w:rPr>
          <w:rFonts w:asciiTheme="minorBidi" w:eastAsia="Calibri" w:hAnsiTheme="minorBidi"/>
          <w:bCs/>
        </w:rPr>
        <w:t xml:space="preserve"> </w:t>
      </w:r>
      <w:r w:rsidR="00C86D26" w:rsidRPr="00C86D26">
        <w:rPr>
          <w:rFonts w:asciiTheme="minorBidi" w:eastAsia="Calibri" w:hAnsiTheme="minorBidi"/>
          <w:bCs/>
        </w:rPr>
        <w:t>The personnel to whom the above listed responsibilities are delegated should be trained clinicians.</w:t>
      </w:r>
    </w:p>
    <w:p w14:paraId="60B53A10" w14:textId="77777777" w:rsidR="00EC3567" w:rsidRDefault="00EC3567" w:rsidP="009E0A27">
      <w:pPr>
        <w:spacing w:after="0" w:line="240" w:lineRule="auto"/>
        <w:ind w:left="720" w:right="283"/>
        <w:jc w:val="both"/>
        <w:rPr>
          <w:rFonts w:asciiTheme="minorBidi" w:eastAsia="Calibri" w:hAnsiTheme="minorBidi"/>
          <w:bCs/>
        </w:rPr>
      </w:pPr>
    </w:p>
    <w:p w14:paraId="03D0BFC1" w14:textId="29D0A657" w:rsidR="0000386B" w:rsidRDefault="0000386B">
      <w:pPr>
        <w:rPr>
          <w:rFonts w:asciiTheme="minorBidi" w:eastAsia="Calibri" w:hAnsiTheme="minorBidi"/>
          <w:bCs/>
        </w:rPr>
      </w:pPr>
      <w:r>
        <w:rPr>
          <w:rFonts w:asciiTheme="minorBidi" w:eastAsia="Calibri" w:hAnsiTheme="minorBidi"/>
          <w:bCs/>
        </w:rPr>
        <w:br w:type="page"/>
      </w:r>
    </w:p>
    <w:tbl>
      <w:tblPr>
        <w:tblStyle w:val="TableGrid"/>
        <w:tblpPr w:leftFromText="180" w:rightFromText="180" w:vertAnchor="text" w:horzAnchor="margin" w:tblpXSpec="center" w:tblpY="-44"/>
        <w:tblW w:w="10060" w:type="dxa"/>
        <w:tblLayout w:type="fixed"/>
        <w:tblLook w:val="04A0" w:firstRow="1" w:lastRow="0" w:firstColumn="1" w:lastColumn="0" w:noHBand="0" w:noVBand="1"/>
      </w:tblPr>
      <w:tblGrid>
        <w:gridCol w:w="1827"/>
        <w:gridCol w:w="1003"/>
        <w:gridCol w:w="993"/>
        <w:gridCol w:w="850"/>
        <w:gridCol w:w="851"/>
        <w:gridCol w:w="850"/>
        <w:gridCol w:w="851"/>
        <w:gridCol w:w="1134"/>
        <w:gridCol w:w="850"/>
        <w:gridCol w:w="851"/>
      </w:tblGrid>
      <w:tr w:rsidR="001F7E3F" w:rsidRPr="0076361A" w14:paraId="6D0C4D31" w14:textId="77777777" w:rsidTr="000A119A">
        <w:trPr>
          <w:trHeight w:val="233"/>
        </w:trPr>
        <w:tc>
          <w:tcPr>
            <w:tcW w:w="1827" w:type="dxa"/>
            <w:vMerge w:val="restart"/>
            <w:shd w:val="clear" w:color="auto" w:fill="BFBFBF" w:themeFill="background1" w:themeFillShade="BF"/>
            <w:vAlign w:val="center"/>
          </w:tcPr>
          <w:p w14:paraId="19DCA593" w14:textId="77777777" w:rsidR="001F7E3F" w:rsidRPr="002A57B2" w:rsidRDefault="001F7E3F" w:rsidP="000A119A">
            <w:pPr>
              <w:spacing w:line="360" w:lineRule="auto"/>
              <w:ind w:left="360"/>
              <w:jc w:val="center"/>
              <w:rPr>
                <w:rFonts w:ascii="Arial" w:eastAsia="Calibri" w:hAnsi="Arial" w:cs="Arial"/>
                <w:b/>
              </w:rPr>
            </w:pPr>
          </w:p>
        </w:tc>
        <w:tc>
          <w:tcPr>
            <w:tcW w:w="8233" w:type="dxa"/>
            <w:gridSpan w:val="9"/>
            <w:shd w:val="clear" w:color="auto" w:fill="BFBFBF" w:themeFill="background1" w:themeFillShade="BF"/>
            <w:vAlign w:val="center"/>
          </w:tcPr>
          <w:p w14:paraId="40C8A91B" w14:textId="77777777" w:rsidR="001F7E3F" w:rsidRPr="0076361A" w:rsidRDefault="001F7E3F" w:rsidP="000A119A">
            <w:pPr>
              <w:spacing w:line="360" w:lineRule="auto"/>
              <w:ind w:left="360"/>
              <w:jc w:val="center"/>
              <w:rPr>
                <w:rFonts w:ascii="Arial" w:eastAsia="Calibri" w:hAnsi="Arial" w:cs="Arial"/>
                <w:b/>
                <w:bCs/>
              </w:rPr>
            </w:pPr>
            <w:r w:rsidRPr="0076361A">
              <w:rPr>
                <w:rFonts w:ascii="Arial" w:eastAsia="Calibri" w:hAnsi="Arial" w:cs="Arial"/>
                <w:b/>
                <w:bCs/>
              </w:rPr>
              <w:t>Visits</w:t>
            </w:r>
          </w:p>
        </w:tc>
      </w:tr>
      <w:tr w:rsidR="001F7E3F" w:rsidRPr="007718FF" w14:paraId="78107E68" w14:textId="77777777" w:rsidTr="000A119A">
        <w:trPr>
          <w:trHeight w:val="232"/>
        </w:trPr>
        <w:tc>
          <w:tcPr>
            <w:tcW w:w="1827" w:type="dxa"/>
            <w:vMerge/>
            <w:shd w:val="clear" w:color="auto" w:fill="BFBFBF" w:themeFill="background1" w:themeFillShade="BF"/>
            <w:vAlign w:val="center"/>
          </w:tcPr>
          <w:p w14:paraId="0BFA4F95" w14:textId="77777777" w:rsidR="001F7E3F" w:rsidRPr="002A57B2" w:rsidRDefault="001F7E3F" w:rsidP="000A119A">
            <w:pPr>
              <w:spacing w:line="360" w:lineRule="auto"/>
              <w:ind w:left="360"/>
              <w:jc w:val="center"/>
              <w:rPr>
                <w:rFonts w:ascii="Arial" w:eastAsia="Calibri" w:hAnsi="Arial" w:cs="Arial"/>
                <w:b/>
              </w:rPr>
            </w:pPr>
          </w:p>
        </w:tc>
        <w:tc>
          <w:tcPr>
            <w:tcW w:w="1003" w:type="dxa"/>
            <w:shd w:val="clear" w:color="auto" w:fill="BFBFBF" w:themeFill="background1" w:themeFillShade="BF"/>
            <w:vAlign w:val="center"/>
          </w:tcPr>
          <w:p w14:paraId="1CCBC77F" w14:textId="77777777" w:rsidR="001F7E3F" w:rsidRPr="007718FF" w:rsidRDefault="001F7E3F" w:rsidP="000A119A">
            <w:pPr>
              <w:spacing w:line="360" w:lineRule="auto"/>
              <w:jc w:val="center"/>
              <w:rPr>
                <w:rFonts w:ascii="Arial" w:eastAsia="Calibri" w:hAnsi="Arial" w:cs="Arial"/>
                <w:b/>
                <w:color w:val="FFFFFF" w:themeColor="background1"/>
                <w:sz w:val="16"/>
                <w:szCs w:val="16"/>
              </w:rPr>
            </w:pPr>
          </w:p>
        </w:tc>
        <w:tc>
          <w:tcPr>
            <w:tcW w:w="993" w:type="dxa"/>
            <w:vMerge w:val="restart"/>
            <w:shd w:val="clear" w:color="auto" w:fill="808080" w:themeFill="background1" w:themeFillShade="80"/>
            <w:vAlign w:val="center"/>
          </w:tcPr>
          <w:p w14:paraId="50B107BC" w14:textId="77777777" w:rsidR="001F7E3F" w:rsidRPr="007718FF" w:rsidRDefault="001F7E3F" w:rsidP="000A119A">
            <w:pPr>
              <w:spacing w:line="360" w:lineRule="auto"/>
              <w:jc w:val="center"/>
              <w:rPr>
                <w:rFonts w:ascii="Arial" w:eastAsia="Calibri" w:hAnsi="Arial" w:cs="Arial"/>
                <w:b/>
                <w:color w:val="FFFFFF" w:themeColor="background1"/>
                <w:sz w:val="16"/>
                <w:szCs w:val="16"/>
              </w:rPr>
            </w:pPr>
            <w:r w:rsidRPr="00DF39C0">
              <w:rPr>
                <w:rFonts w:ascii="Arial" w:eastAsia="Calibri" w:hAnsi="Arial" w:cs="Arial"/>
                <w:b/>
                <w:sz w:val="16"/>
                <w:szCs w:val="16"/>
              </w:rPr>
              <w:t xml:space="preserve">One week Wash-out period </w:t>
            </w:r>
          </w:p>
        </w:tc>
        <w:tc>
          <w:tcPr>
            <w:tcW w:w="3402" w:type="dxa"/>
            <w:gridSpan w:val="4"/>
            <w:shd w:val="clear" w:color="auto" w:fill="BFBFBF" w:themeFill="background1" w:themeFillShade="BF"/>
            <w:vAlign w:val="center"/>
          </w:tcPr>
          <w:p w14:paraId="3282A4C5" w14:textId="77777777" w:rsidR="001F7E3F" w:rsidRPr="00DF39C0" w:rsidRDefault="001F7E3F" w:rsidP="000A119A">
            <w:pPr>
              <w:spacing w:line="360" w:lineRule="auto"/>
              <w:ind w:left="360"/>
              <w:jc w:val="center"/>
              <w:rPr>
                <w:rFonts w:ascii="Arial" w:eastAsia="Calibri" w:hAnsi="Arial" w:cs="Arial"/>
                <w:b/>
                <w:bCs/>
                <w:sz w:val="18"/>
                <w:szCs w:val="18"/>
              </w:rPr>
            </w:pPr>
            <w:r w:rsidRPr="00DF39C0">
              <w:rPr>
                <w:rFonts w:ascii="Arial" w:eastAsia="Calibri" w:hAnsi="Arial" w:cs="Arial"/>
                <w:b/>
                <w:bCs/>
                <w:sz w:val="18"/>
                <w:szCs w:val="18"/>
              </w:rPr>
              <w:t>Treatment visits</w:t>
            </w:r>
            <w:r>
              <w:rPr>
                <w:rFonts w:ascii="Arial" w:eastAsia="Calibri" w:hAnsi="Arial" w:cs="Arial"/>
                <w:b/>
                <w:bCs/>
                <w:sz w:val="18"/>
                <w:szCs w:val="18"/>
              </w:rPr>
              <w:t xml:space="preserve"> (14 days)</w:t>
            </w:r>
          </w:p>
        </w:tc>
        <w:tc>
          <w:tcPr>
            <w:tcW w:w="1134" w:type="dxa"/>
            <w:vMerge w:val="restart"/>
            <w:shd w:val="clear" w:color="auto" w:fill="808080" w:themeFill="background1" w:themeFillShade="80"/>
            <w:vAlign w:val="center"/>
          </w:tcPr>
          <w:p w14:paraId="58F7DB81" w14:textId="77777777" w:rsidR="001F7E3F" w:rsidRPr="00DF39C0" w:rsidRDefault="001F7E3F" w:rsidP="000A119A">
            <w:pPr>
              <w:spacing w:line="360" w:lineRule="auto"/>
              <w:jc w:val="center"/>
              <w:rPr>
                <w:rFonts w:ascii="Arial" w:eastAsia="Calibri" w:hAnsi="Arial" w:cs="Arial"/>
              </w:rPr>
            </w:pPr>
            <w:r w:rsidRPr="00DF39C0">
              <w:rPr>
                <w:rFonts w:ascii="Arial" w:eastAsia="Calibri" w:hAnsi="Arial" w:cs="Arial"/>
                <w:b/>
                <w:sz w:val="16"/>
                <w:szCs w:val="16"/>
              </w:rPr>
              <w:t>End of the treatment period</w:t>
            </w:r>
          </w:p>
        </w:tc>
        <w:tc>
          <w:tcPr>
            <w:tcW w:w="1701" w:type="dxa"/>
            <w:gridSpan w:val="2"/>
            <w:shd w:val="clear" w:color="auto" w:fill="BFBFBF" w:themeFill="background1" w:themeFillShade="BF"/>
            <w:vAlign w:val="center"/>
          </w:tcPr>
          <w:p w14:paraId="37ACB7B5" w14:textId="77777777" w:rsidR="001F7E3F" w:rsidRPr="007718FF" w:rsidRDefault="001F7E3F" w:rsidP="000A119A">
            <w:pPr>
              <w:spacing w:line="360" w:lineRule="auto"/>
              <w:ind w:left="360"/>
              <w:jc w:val="center"/>
              <w:rPr>
                <w:rFonts w:ascii="Arial" w:eastAsia="Calibri" w:hAnsi="Arial" w:cs="Arial"/>
                <w:b/>
                <w:bCs/>
                <w:sz w:val="18"/>
                <w:szCs w:val="18"/>
              </w:rPr>
            </w:pPr>
            <w:r>
              <w:rPr>
                <w:rFonts w:ascii="Arial" w:eastAsia="Calibri" w:hAnsi="Arial" w:cs="Arial"/>
                <w:b/>
                <w:bCs/>
                <w:sz w:val="18"/>
                <w:szCs w:val="18"/>
              </w:rPr>
              <w:t>P</w:t>
            </w:r>
            <w:r w:rsidRPr="007718FF">
              <w:rPr>
                <w:rFonts w:ascii="Arial" w:eastAsia="Calibri" w:hAnsi="Arial" w:cs="Arial"/>
                <w:b/>
                <w:bCs/>
                <w:sz w:val="18"/>
                <w:szCs w:val="18"/>
              </w:rPr>
              <w:t>ost-treatment visits</w:t>
            </w:r>
            <w:r>
              <w:rPr>
                <w:rFonts w:ascii="Arial" w:eastAsia="Calibri" w:hAnsi="Arial" w:cs="Arial"/>
                <w:b/>
                <w:bCs/>
                <w:sz w:val="18"/>
                <w:szCs w:val="18"/>
              </w:rPr>
              <w:t xml:space="preserve"> (14 days)</w:t>
            </w:r>
          </w:p>
        </w:tc>
      </w:tr>
      <w:tr w:rsidR="001F7E3F" w:rsidRPr="002A57B2" w14:paraId="52263B2F" w14:textId="77777777" w:rsidTr="000A119A">
        <w:trPr>
          <w:trHeight w:val="688"/>
        </w:trPr>
        <w:tc>
          <w:tcPr>
            <w:tcW w:w="1827" w:type="dxa"/>
            <w:shd w:val="clear" w:color="auto" w:fill="auto"/>
            <w:vAlign w:val="center"/>
          </w:tcPr>
          <w:p w14:paraId="2BCE4BF3" w14:textId="77777777" w:rsidR="001F7E3F" w:rsidRPr="00FE4ABE" w:rsidRDefault="001F7E3F" w:rsidP="000A119A">
            <w:pPr>
              <w:spacing w:line="360" w:lineRule="auto"/>
              <w:jc w:val="center"/>
              <w:rPr>
                <w:rFonts w:ascii="Arial" w:eastAsia="Calibri" w:hAnsi="Arial" w:cs="Arial"/>
                <w:b/>
                <w:bCs/>
                <w:sz w:val="16"/>
                <w:szCs w:val="16"/>
              </w:rPr>
            </w:pPr>
            <w:r w:rsidRPr="00FE4ABE">
              <w:rPr>
                <w:rFonts w:ascii="Arial" w:eastAsia="Calibri" w:hAnsi="Arial" w:cs="Arial"/>
                <w:b/>
                <w:bCs/>
                <w:sz w:val="16"/>
                <w:szCs w:val="16"/>
              </w:rPr>
              <w:t>Conducted procedure</w:t>
            </w:r>
          </w:p>
          <w:p w14:paraId="24447FF9" w14:textId="77777777" w:rsidR="001F7E3F" w:rsidRPr="00FE4ABE" w:rsidRDefault="001F7E3F" w:rsidP="000A119A">
            <w:pPr>
              <w:spacing w:line="360" w:lineRule="auto"/>
              <w:jc w:val="center"/>
              <w:rPr>
                <w:rFonts w:ascii="Arial" w:eastAsia="Calibri" w:hAnsi="Arial" w:cs="Arial"/>
                <w:b/>
                <w:bCs/>
                <w:sz w:val="16"/>
                <w:szCs w:val="16"/>
              </w:rPr>
            </w:pPr>
            <w:r w:rsidRPr="00FE4ABE">
              <w:rPr>
                <w:rFonts w:ascii="Arial" w:eastAsia="Calibri" w:hAnsi="Arial" w:cs="Arial"/>
                <w:b/>
                <w:bCs/>
                <w:sz w:val="16"/>
                <w:szCs w:val="16"/>
              </w:rPr>
              <w:t>(Approximate time)</w:t>
            </w:r>
          </w:p>
        </w:tc>
        <w:tc>
          <w:tcPr>
            <w:tcW w:w="1003" w:type="dxa"/>
            <w:vAlign w:val="center"/>
          </w:tcPr>
          <w:p w14:paraId="72EE2D00" w14:textId="77777777" w:rsidR="001F7E3F" w:rsidRDefault="001F7E3F" w:rsidP="000A119A">
            <w:pPr>
              <w:spacing w:line="360" w:lineRule="auto"/>
              <w:jc w:val="center"/>
              <w:rPr>
                <w:rFonts w:ascii="Arial" w:eastAsia="Calibri" w:hAnsi="Arial" w:cs="Arial"/>
                <w:b/>
                <w:sz w:val="16"/>
                <w:szCs w:val="16"/>
              </w:rPr>
            </w:pPr>
            <w:r w:rsidRPr="002A57B2">
              <w:rPr>
                <w:rFonts w:ascii="Arial" w:eastAsia="Calibri" w:hAnsi="Arial" w:cs="Arial"/>
                <w:b/>
                <w:sz w:val="16"/>
                <w:szCs w:val="16"/>
              </w:rPr>
              <w:t>Visit 1</w:t>
            </w:r>
          </w:p>
          <w:p w14:paraId="36414606" w14:textId="77777777" w:rsidR="001F7E3F" w:rsidRPr="002A57B2" w:rsidRDefault="001F7E3F" w:rsidP="000A119A">
            <w:pPr>
              <w:spacing w:line="360" w:lineRule="auto"/>
              <w:jc w:val="center"/>
              <w:rPr>
                <w:rFonts w:ascii="Arial" w:eastAsia="Calibri" w:hAnsi="Arial" w:cs="Arial"/>
                <w:b/>
                <w:sz w:val="16"/>
                <w:szCs w:val="16"/>
              </w:rPr>
            </w:pPr>
            <w:r>
              <w:rPr>
                <w:rFonts w:ascii="Arial" w:eastAsia="Calibri" w:hAnsi="Arial" w:cs="Arial"/>
                <w:b/>
                <w:sz w:val="16"/>
                <w:szCs w:val="16"/>
              </w:rPr>
              <w:t>(2 hours)</w:t>
            </w:r>
          </w:p>
        </w:tc>
        <w:tc>
          <w:tcPr>
            <w:tcW w:w="993" w:type="dxa"/>
            <w:vMerge/>
            <w:shd w:val="clear" w:color="auto" w:fill="808080" w:themeFill="background1" w:themeFillShade="80"/>
            <w:vAlign w:val="center"/>
          </w:tcPr>
          <w:p w14:paraId="012812C0" w14:textId="77777777" w:rsidR="001F7E3F" w:rsidRPr="002A57B2" w:rsidRDefault="001F7E3F" w:rsidP="000A119A">
            <w:pPr>
              <w:spacing w:line="360" w:lineRule="auto"/>
              <w:jc w:val="center"/>
              <w:rPr>
                <w:rFonts w:ascii="Arial" w:eastAsia="Calibri" w:hAnsi="Arial" w:cs="Arial"/>
                <w:b/>
                <w:sz w:val="16"/>
                <w:szCs w:val="16"/>
              </w:rPr>
            </w:pPr>
          </w:p>
        </w:tc>
        <w:tc>
          <w:tcPr>
            <w:tcW w:w="850" w:type="dxa"/>
            <w:vAlign w:val="center"/>
          </w:tcPr>
          <w:p w14:paraId="7963F68F" w14:textId="77777777" w:rsidR="001F7E3F" w:rsidRDefault="001F7E3F" w:rsidP="000A119A">
            <w:pPr>
              <w:spacing w:line="360" w:lineRule="auto"/>
              <w:jc w:val="center"/>
              <w:rPr>
                <w:rFonts w:ascii="Arial" w:eastAsia="Calibri" w:hAnsi="Arial" w:cs="Arial"/>
                <w:b/>
                <w:sz w:val="16"/>
                <w:szCs w:val="16"/>
              </w:rPr>
            </w:pPr>
            <w:r w:rsidRPr="002A57B2">
              <w:rPr>
                <w:rFonts w:ascii="Arial" w:eastAsia="Calibri" w:hAnsi="Arial" w:cs="Arial"/>
                <w:b/>
                <w:sz w:val="16"/>
                <w:szCs w:val="16"/>
              </w:rPr>
              <w:t>Visit 2</w:t>
            </w:r>
          </w:p>
          <w:p w14:paraId="0AF6CF9A" w14:textId="77777777" w:rsidR="001F7E3F" w:rsidRPr="002A57B2" w:rsidRDefault="001F7E3F" w:rsidP="000A119A">
            <w:pPr>
              <w:spacing w:line="360" w:lineRule="auto"/>
              <w:jc w:val="center"/>
              <w:rPr>
                <w:rFonts w:ascii="Arial" w:eastAsia="Calibri" w:hAnsi="Arial" w:cs="Arial"/>
                <w:b/>
                <w:sz w:val="16"/>
                <w:szCs w:val="16"/>
              </w:rPr>
            </w:pPr>
            <w:r>
              <w:rPr>
                <w:rFonts w:ascii="Arial" w:eastAsia="Calibri" w:hAnsi="Arial" w:cs="Arial"/>
                <w:b/>
                <w:sz w:val="16"/>
                <w:szCs w:val="16"/>
              </w:rPr>
              <w:t>(1 hour)</w:t>
            </w:r>
          </w:p>
        </w:tc>
        <w:tc>
          <w:tcPr>
            <w:tcW w:w="851" w:type="dxa"/>
            <w:vAlign w:val="center"/>
          </w:tcPr>
          <w:p w14:paraId="39870B81" w14:textId="77777777" w:rsidR="001F7E3F" w:rsidRDefault="001F7E3F" w:rsidP="000A119A">
            <w:pPr>
              <w:spacing w:line="360" w:lineRule="auto"/>
              <w:jc w:val="center"/>
              <w:rPr>
                <w:rFonts w:ascii="Arial" w:eastAsia="Calibri" w:hAnsi="Arial" w:cs="Arial"/>
                <w:b/>
                <w:sz w:val="16"/>
                <w:szCs w:val="16"/>
              </w:rPr>
            </w:pPr>
            <w:r w:rsidRPr="002A57B2">
              <w:rPr>
                <w:rFonts w:ascii="Arial" w:eastAsia="Calibri" w:hAnsi="Arial" w:cs="Arial"/>
                <w:b/>
                <w:sz w:val="16"/>
                <w:szCs w:val="16"/>
              </w:rPr>
              <w:t>Visit 3</w:t>
            </w:r>
          </w:p>
          <w:p w14:paraId="0CD1356C" w14:textId="77777777" w:rsidR="001F7E3F" w:rsidRPr="002A57B2" w:rsidRDefault="001F7E3F" w:rsidP="000A119A">
            <w:pPr>
              <w:spacing w:line="360" w:lineRule="auto"/>
              <w:jc w:val="center"/>
              <w:rPr>
                <w:rFonts w:ascii="Arial" w:eastAsia="Calibri" w:hAnsi="Arial" w:cs="Arial"/>
                <w:b/>
                <w:sz w:val="16"/>
                <w:szCs w:val="16"/>
              </w:rPr>
            </w:pPr>
            <w:r>
              <w:rPr>
                <w:rFonts w:ascii="Arial" w:eastAsia="Calibri" w:hAnsi="Arial" w:cs="Arial"/>
                <w:b/>
                <w:sz w:val="16"/>
                <w:szCs w:val="16"/>
              </w:rPr>
              <w:t>(1 hour)</w:t>
            </w:r>
          </w:p>
        </w:tc>
        <w:tc>
          <w:tcPr>
            <w:tcW w:w="850" w:type="dxa"/>
            <w:vAlign w:val="center"/>
          </w:tcPr>
          <w:p w14:paraId="50FB36BE" w14:textId="77777777" w:rsidR="001F7E3F" w:rsidRDefault="001F7E3F" w:rsidP="000A119A">
            <w:pPr>
              <w:spacing w:line="360" w:lineRule="auto"/>
              <w:jc w:val="center"/>
              <w:rPr>
                <w:rFonts w:ascii="Arial" w:eastAsia="Calibri" w:hAnsi="Arial" w:cs="Arial"/>
                <w:b/>
                <w:sz w:val="16"/>
                <w:szCs w:val="16"/>
              </w:rPr>
            </w:pPr>
            <w:r w:rsidRPr="002A57B2">
              <w:rPr>
                <w:rFonts w:ascii="Arial" w:eastAsia="Calibri" w:hAnsi="Arial" w:cs="Arial"/>
                <w:b/>
                <w:sz w:val="16"/>
                <w:szCs w:val="16"/>
              </w:rPr>
              <w:t>Visit 4</w:t>
            </w:r>
          </w:p>
          <w:p w14:paraId="506FEDF1" w14:textId="77777777" w:rsidR="001F7E3F" w:rsidRPr="002A57B2" w:rsidRDefault="001F7E3F" w:rsidP="000A119A">
            <w:pPr>
              <w:spacing w:line="360" w:lineRule="auto"/>
              <w:jc w:val="center"/>
              <w:rPr>
                <w:rFonts w:ascii="Arial" w:eastAsia="Calibri" w:hAnsi="Arial" w:cs="Arial"/>
                <w:b/>
                <w:sz w:val="16"/>
                <w:szCs w:val="16"/>
              </w:rPr>
            </w:pPr>
            <w:r>
              <w:rPr>
                <w:rFonts w:ascii="Arial" w:eastAsia="Calibri" w:hAnsi="Arial" w:cs="Arial"/>
                <w:b/>
                <w:sz w:val="16"/>
                <w:szCs w:val="16"/>
              </w:rPr>
              <w:t>(1 hour)</w:t>
            </w:r>
          </w:p>
        </w:tc>
        <w:tc>
          <w:tcPr>
            <w:tcW w:w="851" w:type="dxa"/>
            <w:vAlign w:val="center"/>
          </w:tcPr>
          <w:p w14:paraId="710804FF" w14:textId="77777777" w:rsidR="001F7E3F" w:rsidRDefault="001F7E3F" w:rsidP="000A119A">
            <w:pPr>
              <w:spacing w:line="360" w:lineRule="auto"/>
              <w:jc w:val="center"/>
              <w:rPr>
                <w:rFonts w:ascii="Arial" w:eastAsia="Calibri" w:hAnsi="Arial" w:cs="Arial"/>
                <w:b/>
                <w:sz w:val="16"/>
                <w:szCs w:val="16"/>
              </w:rPr>
            </w:pPr>
            <w:r w:rsidRPr="002A57B2">
              <w:rPr>
                <w:rFonts w:ascii="Arial" w:eastAsia="Calibri" w:hAnsi="Arial" w:cs="Arial"/>
                <w:b/>
                <w:sz w:val="16"/>
                <w:szCs w:val="16"/>
              </w:rPr>
              <w:t>Visit 5</w:t>
            </w:r>
          </w:p>
          <w:p w14:paraId="5BB4B1A8" w14:textId="77777777" w:rsidR="001F7E3F" w:rsidRPr="002A57B2" w:rsidRDefault="001F7E3F" w:rsidP="000A119A">
            <w:pPr>
              <w:spacing w:line="360" w:lineRule="auto"/>
              <w:jc w:val="center"/>
              <w:rPr>
                <w:rFonts w:ascii="Arial" w:eastAsia="Calibri" w:hAnsi="Arial" w:cs="Arial"/>
                <w:b/>
                <w:sz w:val="16"/>
                <w:szCs w:val="16"/>
              </w:rPr>
            </w:pPr>
            <w:r>
              <w:rPr>
                <w:rFonts w:ascii="Arial" w:eastAsia="Calibri" w:hAnsi="Arial" w:cs="Arial"/>
                <w:b/>
                <w:sz w:val="16"/>
                <w:szCs w:val="16"/>
              </w:rPr>
              <w:t>(1 hour)</w:t>
            </w:r>
          </w:p>
        </w:tc>
        <w:tc>
          <w:tcPr>
            <w:tcW w:w="1134" w:type="dxa"/>
            <w:vMerge/>
            <w:shd w:val="clear" w:color="auto" w:fill="808080" w:themeFill="background1" w:themeFillShade="80"/>
            <w:vAlign w:val="center"/>
          </w:tcPr>
          <w:p w14:paraId="3E106029" w14:textId="77777777" w:rsidR="001F7E3F" w:rsidRPr="004D25E8" w:rsidRDefault="001F7E3F" w:rsidP="000A119A">
            <w:pPr>
              <w:spacing w:line="360" w:lineRule="auto"/>
              <w:jc w:val="center"/>
              <w:rPr>
                <w:rFonts w:ascii="Arial" w:eastAsia="Calibri" w:hAnsi="Arial" w:cs="Arial"/>
                <w:b/>
                <w:color w:val="FFFFFF" w:themeColor="background1"/>
                <w:sz w:val="16"/>
                <w:szCs w:val="16"/>
              </w:rPr>
            </w:pPr>
          </w:p>
        </w:tc>
        <w:tc>
          <w:tcPr>
            <w:tcW w:w="850" w:type="dxa"/>
            <w:vAlign w:val="center"/>
          </w:tcPr>
          <w:p w14:paraId="1545CE7A" w14:textId="77777777" w:rsidR="001F7E3F" w:rsidRDefault="001F7E3F" w:rsidP="000A119A">
            <w:pPr>
              <w:spacing w:line="360" w:lineRule="auto"/>
              <w:jc w:val="center"/>
              <w:rPr>
                <w:rFonts w:ascii="Arial" w:eastAsia="Calibri" w:hAnsi="Arial" w:cs="Arial"/>
                <w:b/>
                <w:sz w:val="16"/>
                <w:szCs w:val="16"/>
              </w:rPr>
            </w:pPr>
            <w:r w:rsidRPr="002A57B2">
              <w:rPr>
                <w:rFonts w:ascii="Arial" w:eastAsia="Calibri" w:hAnsi="Arial" w:cs="Arial"/>
                <w:b/>
                <w:sz w:val="16"/>
                <w:szCs w:val="16"/>
              </w:rPr>
              <w:t>Visit 6</w:t>
            </w:r>
          </w:p>
          <w:p w14:paraId="320EE009" w14:textId="77777777" w:rsidR="001F7E3F" w:rsidRPr="002A57B2" w:rsidRDefault="001F7E3F" w:rsidP="000A119A">
            <w:pPr>
              <w:spacing w:line="360" w:lineRule="auto"/>
              <w:jc w:val="center"/>
              <w:rPr>
                <w:rFonts w:ascii="Arial" w:eastAsia="Calibri" w:hAnsi="Arial" w:cs="Arial"/>
                <w:b/>
                <w:sz w:val="16"/>
                <w:szCs w:val="16"/>
              </w:rPr>
            </w:pPr>
            <w:r>
              <w:rPr>
                <w:rFonts w:ascii="Arial" w:eastAsia="Calibri" w:hAnsi="Arial" w:cs="Arial"/>
                <w:b/>
                <w:sz w:val="16"/>
                <w:szCs w:val="16"/>
              </w:rPr>
              <w:t>(1 hour)</w:t>
            </w:r>
          </w:p>
        </w:tc>
        <w:tc>
          <w:tcPr>
            <w:tcW w:w="851" w:type="dxa"/>
            <w:vAlign w:val="center"/>
          </w:tcPr>
          <w:p w14:paraId="7FB57835" w14:textId="77777777" w:rsidR="001F7E3F" w:rsidRDefault="001F7E3F" w:rsidP="000A119A">
            <w:pPr>
              <w:spacing w:line="360" w:lineRule="auto"/>
              <w:jc w:val="center"/>
              <w:rPr>
                <w:rFonts w:ascii="Arial" w:eastAsia="Calibri" w:hAnsi="Arial" w:cs="Arial"/>
                <w:b/>
                <w:sz w:val="16"/>
                <w:szCs w:val="16"/>
              </w:rPr>
            </w:pPr>
            <w:r w:rsidRPr="002A57B2">
              <w:rPr>
                <w:rFonts w:ascii="Arial" w:eastAsia="Calibri" w:hAnsi="Arial" w:cs="Arial"/>
                <w:b/>
                <w:sz w:val="16"/>
                <w:szCs w:val="16"/>
              </w:rPr>
              <w:t>Visit 7</w:t>
            </w:r>
          </w:p>
          <w:p w14:paraId="6FD17945" w14:textId="77777777" w:rsidR="001F7E3F" w:rsidRPr="002A57B2" w:rsidRDefault="001F7E3F" w:rsidP="000A119A">
            <w:pPr>
              <w:spacing w:line="360" w:lineRule="auto"/>
              <w:jc w:val="center"/>
              <w:rPr>
                <w:rFonts w:ascii="Arial" w:eastAsia="Calibri" w:hAnsi="Arial" w:cs="Arial"/>
                <w:b/>
                <w:sz w:val="16"/>
                <w:szCs w:val="16"/>
              </w:rPr>
            </w:pPr>
            <w:r>
              <w:rPr>
                <w:rFonts w:ascii="Arial" w:eastAsia="Calibri" w:hAnsi="Arial" w:cs="Arial"/>
                <w:b/>
                <w:sz w:val="16"/>
                <w:szCs w:val="16"/>
              </w:rPr>
              <w:t>(1 hour)</w:t>
            </w:r>
          </w:p>
        </w:tc>
      </w:tr>
      <w:tr w:rsidR="001F7E3F" w:rsidRPr="002A57B2" w14:paraId="570243BB" w14:textId="77777777" w:rsidTr="000A119A">
        <w:trPr>
          <w:trHeight w:val="351"/>
        </w:trPr>
        <w:tc>
          <w:tcPr>
            <w:tcW w:w="1827" w:type="dxa"/>
            <w:shd w:val="clear" w:color="auto" w:fill="auto"/>
            <w:vAlign w:val="center"/>
          </w:tcPr>
          <w:p w14:paraId="1FB9624D" w14:textId="77777777" w:rsidR="001F7E3F" w:rsidRPr="00FE4ABE" w:rsidRDefault="001F7E3F" w:rsidP="000A119A">
            <w:pPr>
              <w:spacing w:line="360" w:lineRule="auto"/>
              <w:jc w:val="center"/>
              <w:rPr>
                <w:rFonts w:ascii="Arial" w:eastAsia="Calibri" w:hAnsi="Arial" w:cs="Arial"/>
                <w:b/>
                <w:bCs/>
                <w:sz w:val="16"/>
                <w:szCs w:val="16"/>
              </w:rPr>
            </w:pPr>
            <w:r w:rsidRPr="00FE4ABE">
              <w:rPr>
                <w:rFonts w:ascii="Arial" w:eastAsia="Calibri" w:hAnsi="Arial" w:cs="Arial"/>
                <w:b/>
                <w:bCs/>
                <w:sz w:val="16"/>
                <w:szCs w:val="16"/>
              </w:rPr>
              <w:t>Medical history</w:t>
            </w:r>
          </w:p>
        </w:tc>
        <w:tc>
          <w:tcPr>
            <w:tcW w:w="1003" w:type="dxa"/>
            <w:vAlign w:val="center"/>
          </w:tcPr>
          <w:p w14:paraId="25FCF0DA" w14:textId="77777777" w:rsidR="001F7E3F" w:rsidRPr="002A57B2" w:rsidRDefault="001F7E3F" w:rsidP="000A119A">
            <w:pPr>
              <w:pStyle w:val="ListParagraph"/>
              <w:spacing w:line="360" w:lineRule="auto"/>
              <w:ind w:left="0"/>
              <w:jc w:val="center"/>
              <w:rPr>
                <w:rFonts w:ascii="Arial" w:eastAsia="Calibri" w:hAnsi="Arial" w:cs="Arial"/>
                <w:bCs/>
                <w:sz w:val="16"/>
                <w:szCs w:val="16"/>
              </w:rPr>
            </w:pPr>
            <w:r w:rsidRPr="002A57B2">
              <w:rPr>
                <w:rFonts w:ascii="Arial" w:eastAsia="Calibri" w:hAnsi="Arial" w:cs="Arial"/>
                <w:bCs/>
                <w:sz w:val="16"/>
                <w:szCs w:val="16"/>
              </w:rPr>
              <w:t>X</w:t>
            </w:r>
          </w:p>
        </w:tc>
        <w:tc>
          <w:tcPr>
            <w:tcW w:w="993" w:type="dxa"/>
            <w:vMerge/>
            <w:shd w:val="clear" w:color="auto" w:fill="808080" w:themeFill="background1" w:themeFillShade="80"/>
            <w:vAlign w:val="center"/>
          </w:tcPr>
          <w:p w14:paraId="73B09C9B" w14:textId="77777777" w:rsidR="001F7E3F" w:rsidRPr="002A57B2" w:rsidRDefault="001F7E3F" w:rsidP="000A119A">
            <w:pPr>
              <w:pStyle w:val="ListParagraph"/>
              <w:spacing w:line="360" w:lineRule="auto"/>
              <w:ind w:left="0"/>
              <w:jc w:val="center"/>
              <w:rPr>
                <w:rFonts w:ascii="Arial" w:eastAsia="Calibri" w:hAnsi="Arial" w:cs="Arial"/>
                <w:bCs/>
                <w:sz w:val="16"/>
                <w:szCs w:val="16"/>
              </w:rPr>
            </w:pPr>
          </w:p>
        </w:tc>
        <w:tc>
          <w:tcPr>
            <w:tcW w:w="850" w:type="dxa"/>
            <w:vAlign w:val="center"/>
          </w:tcPr>
          <w:p w14:paraId="5974D61A" w14:textId="77777777" w:rsidR="001F7E3F" w:rsidRPr="002A57B2" w:rsidRDefault="001F7E3F" w:rsidP="000A119A">
            <w:pPr>
              <w:pStyle w:val="ListParagraph"/>
              <w:spacing w:line="360" w:lineRule="auto"/>
              <w:ind w:left="0"/>
              <w:jc w:val="center"/>
              <w:rPr>
                <w:rFonts w:ascii="Arial" w:eastAsia="Calibri" w:hAnsi="Arial" w:cs="Arial"/>
                <w:bCs/>
                <w:sz w:val="16"/>
                <w:szCs w:val="16"/>
              </w:rPr>
            </w:pPr>
          </w:p>
        </w:tc>
        <w:tc>
          <w:tcPr>
            <w:tcW w:w="851" w:type="dxa"/>
            <w:vAlign w:val="center"/>
          </w:tcPr>
          <w:p w14:paraId="72467D95" w14:textId="77777777" w:rsidR="001F7E3F" w:rsidRPr="002A57B2" w:rsidRDefault="001F7E3F" w:rsidP="000A119A">
            <w:pPr>
              <w:pStyle w:val="ListParagraph"/>
              <w:spacing w:line="360" w:lineRule="auto"/>
              <w:ind w:left="0"/>
              <w:jc w:val="center"/>
              <w:rPr>
                <w:rFonts w:ascii="Arial" w:eastAsia="Calibri" w:hAnsi="Arial" w:cs="Arial"/>
                <w:bCs/>
                <w:sz w:val="16"/>
                <w:szCs w:val="16"/>
              </w:rPr>
            </w:pPr>
          </w:p>
        </w:tc>
        <w:tc>
          <w:tcPr>
            <w:tcW w:w="850" w:type="dxa"/>
            <w:vAlign w:val="center"/>
          </w:tcPr>
          <w:p w14:paraId="154CAAAD" w14:textId="77777777" w:rsidR="001F7E3F" w:rsidRPr="002A57B2" w:rsidRDefault="001F7E3F" w:rsidP="000A119A">
            <w:pPr>
              <w:pStyle w:val="ListParagraph"/>
              <w:spacing w:line="360" w:lineRule="auto"/>
              <w:ind w:left="0"/>
              <w:jc w:val="center"/>
              <w:rPr>
                <w:rFonts w:ascii="Arial" w:eastAsia="Calibri" w:hAnsi="Arial" w:cs="Arial"/>
                <w:bCs/>
                <w:sz w:val="16"/>
                <w:szCs w:val="16"/>
              </w:rPr>
            </w:pPr>
          </w:p>
        </w:tc>
        <w:tc>
          <w:tcPr>
            <w:tcW w:w="851" w:type="dxa"/>
            <w:vAlign w:val="center"/>
          </w:tcPr>
          <w:p w14:paraId="393C77E7" w14:textId="77777777" w:rsidR="001F7E3F" w:rsidRPr="002A57B2" w:rsidRDefault="001F7E3F" w:rsidP="000A119A">
            <w:pPr>
              <w:pStyle w:val="ListParagraph"/>
              <w:spacing w:line="360" w:lineRule="auto"/>
              <w:ind w:left="0"/>
              <w:jc w:val="center"/>
              <w:rPr>
                <w:rFonts w:ascii="Arial" w:eastAsia="Calibri" w:hAnsi="Arial" w:cs="Arial"/>
                <w:bCs/>
                <w:sz w:val="16"/>
                <w:szCs w:val="16"/>
              </w:rPr>
            </w:pPr>
          </w:p>
        </w:tc>
        <w:tc>
          <w:tcPr>
            <w:tcW w:w="1134" w:type="dxa"/>
            <w:vMerge/>
            <w:shd w:val="clear" w:color="auto" w:fill="808080" w:themeFill="background1" w:themeFillShade="80"/>
            <w:vAlign w:val="center"/>
          </w:tcPr>
          <w:p w14:paraId="5FD0B694" w14:textId="77777777" w:rsidR="001F7E3F" w:rsidRPr="002A57B2" w:rsidRDefault="001F7E3F" w:rsidP="000A119A">
            <w:pPr>
              <w:pStyle w:val="ListParagraph"/>
              <w:spacing w:line="360" w:lineRule="auto"/>
              <w:ind w:left="0"/>
              <w:jc w:val="center"/>
              <w:rPr>
                <w:rFonts w:ascii="Arial" w:eastAsia="Calibri" w:hAnsi="Arial" w:cs="Arial"/>
                <w:bCs/>
                <w:sz w:val="16"/>
                <w:szCs w:val="16"/>
              </w:rPr>
            </w:pPr>
          </w:p>
        </w:tc>
        <w:tc>
          <w:tcPr>
            <w:tcW w:w="850" w:type="dxa"/>
            <w:vAlign w:val="center"/>
          </w:tcPr>
          <w:p w14:paraId="64F9278D" w14:textId="77777777" w:rsidR="001F7E3F" w:rsidRPr="002A57B2" w:rsidRDefault="001F7E3F" w:rsidP="000A119A">
            <w:pPr>
              <w:pStyle w:val="ListParagraph"/>
              <w:spacing w:line="360" w:lineRule="auto"/>
              <w:ind w:left="0"/>
              <w:jc w:val="center"/>
              <w:rPr>
                <w:rFonts w:ascii="Arial" w:eastAsia="Calibri" w:hAnsi="Arial" w:cs="Arial"/>
                <w:bCs/>
                <w:sz w:val="16"/>
                <w:szCs w:val="16"/>
              </w:rPr>
            </w:pPr>
          </w:p>
        </w:tc>
        <w:tc>
          <w:tcPr>
            <w:tcW w:w="851" w:type="dxa"/>
            <w:vAlign w:val="center"/>
          </w:tcPr>
          <w:p w14:paraId="456F399E" w14:textId="77777777" w:rsidR="001F7E3F" w:rsidRPr="002A57B2" w:rsidRDefault="001F7E3F" w:rsidP="000A119A">
            <w:pPr>
              <w:pStyle w:val="ListParagraph"/>
              <w:spacing w:line="360" w:lineRule="auto"/>
              <w:ind w:left="0"/>
              <w:jc w:val="center"/>
              <w:rPr>
                <w:rFonts w:ascii="Arial" w:eastAsia="Calibri" w:hAnsi="Arial" w:cs="Arial"/>
                <w:bCs/>
                <w:sz w:val="16"/>
                <w:szCs w:val="16"/>
              </w:rPr>
            </w:pPr>
          </w:p>
        </w:tc>
      </w:tr>
      <w:tr w:rsidR="001F7E3F" w:rsidRPr="002A57B2" w14:paraId="2DA7C284" w14:textId="77777777" w:rsidTr="000A119A">
        <w:trPr>
          <w:trHeight w:val="642"/>
        </w:trPr>
        <w:tc>
          <w:tcPr>
            <w:tcW w:w="1827" w:type="dxa"/>
            <w:shd w:val="clear" w:color="auto" w:fill="auto"/>
            <w:vAlign w:val="center"/>
          </w:tcPr>
          <w:p w14:paraId="0CED34E7" w14:textId="77777777" w:rsidR="001F7E3F" w:rsidRPr="00FE4ABE" w:rsidRDefault="001F7E3F" w:rsidP="000A119A">
            <w:pPr>
              <w:spacing w:line="360" w:lineRule="auto"/>
              <w:jc w:val="center"/>
              <w:rPr>
                <w:rFonts w:ascii="Arial" w:eastAsia="Calibri" w:hAnsi="Arial" w:cs="Arial"/>
                <w:b/>
                <w:bCs/>
                <w:sz w:val="16"/>
                <w:szCs w:val="16"/>
              </w:rPr>
            </w:pPr>
            <w:r w:rsidRPr="00FE4ABE">
              <w:rPr>
                <w:rFonts w:ascii="Arial" w:eastAsia="Calibri" w:hAnsi="Arial" w:cs="Arial"/>
                <w:b/>
                <w:bCs/>
                <w:sz w:val="16"/>
                <w:szCs w:val="16"/>
              </w:rPr>
              <w:t>Questionnaires and record forms</w:t>
            </w:r>
          </w:p>
        </w:tc>
        <w:tc>
          <w:tcPr>
            <w:tcW w:w="1003" w:type="dxa"/>
            <w:vAlign w:val="center"/>
          </w:tcPr>
          <w:p w14:paraId="03133ED7" w14:textId="77777777" w:rsidR="001F7E3F" w:rsidRPr="002A57B2" w:rsidRDefault="001F7E3F" w:rsidP="000A119A">
            <w:pPr>
              <w:pStyle w:val="ListParagraph"/>
              <w:spacing w:line="360" w:lineRule="auto"/>
              <w:ind w:left="0"/>
              <w:jc w:val="center"/>
              <w:rPr>
                <w:rFonts w:ascii="Arial" w:eastAsia="Calibri" w:hAnsi="Arial" w:cs="Arial"/>
                <w:bCs/>
                <w:sz w:val="16"/>
                <w:szCs w:val="16"/>
              </w:rPr>
            </w:pPr>
            <w:r w:rsidRPr="002A57B2">
              <w:rPr>
                <w:rFonts w:ascii="Arial" w:eastAsia="Calibri" w:hAnsi="Arial" w:cs="Arial"/>
                <w:bCs/>
                <w:sz w:val="16"/>
                <w:szCs w:val="16"/>
              </w:rPr>
              <w:t>X</w:t>
            </w:r>
          </w:p>
        </w:tc>
        <w:tc>
          <w:tcPr>
            <w:tcW w:w="993" w:type="dxa"/>
            <w:vMerge/>
            <w:shd w:val="clear" w:color="auto" w:fill="808080" w:themeFill="background1" w:themeFillShade="80"/>
            <w:vAlign w:val="center"/>
          </w:tcPr>
          <w:p w14:paraId="145E6512" w14:textId="77777777" w:rsidR="001F7E3F" w:rsidRPr="002A57B2" w:rsidRDefault="001F7E3F" w:rsidP="000A119A">
            <w:pPr>
              <w:pStyle w:val="ListParagraph"/>
              <w:spacing w:line="360" w:lineRule="auto"/>
              <w:ind w:left="0"/>
              <w:jc w:val="center"/>
              <w:rPr>
                <w:rFonts w:ascii="Arial" w:eastAsia="Calibri" w:hAnsi="Arial" w:cs="Arial"/>
                <w:bCs/>
                <w:sz w:val="16"/>
                <w:szCs w:val="16"/>
              </w:rPr>
            </w:pPr>
          </w:p>
        </w:tc>
        <w:tc>
          <w:tcPr>
            <w:tcW w:w="850" w:type="dxa"/>
            <w:vAlign w:val="center"/>
          </w:tcPr>
          <w:p w14:paraId="04582868" w14:textId="77777777" w:rsidR="001F7E3F" w:rsidRPr="002A57B2" w:rsidRDefault="001F7E3F" w:rsidP="000A119A">
            <w:pPr>
              <w:pStyle w:val="ListParagraph"/>
              <w:spacing w:line="360" w:lineRule="auto"/>
              <w:ind w:left="0"/>
              <w:jc w:val="center"/>
              <w:rPr>
                <w:rFonts w:ascii="Arial" w:eastAsia="Calibri" w:hAnsi="Arial" w:cs="Arial"/>
                <w:bCs/>
                <w:sz w:val="16"/>
                <w:szCs w:val="16"/>
              </w:rPr>
            </w:pPr>
            <w:r w:rsidRPr="002A57B2">
              <w:rPr>
                <w:rFonts w:ascii="Arial" w:eastAsia="Calibri" w:hAnsi="Arial" w:cs="Arial"/>
                <w:bCs/>
                <w:sz w:val="16"/>
                <w:szCs w:val="16"/>
              </w:rPr>
              <w:t>X</w:t>
            </w:r>
          </w:p>
        </w:tc>
        <w:tc>
          <w:tcPr>
            <w:tcW w:w="851" w:type="dxa"/>
            <w:vAlign w:val="center"/>
          </w:tcPr>
          <w:p w14:paraId="4512BF20" w14:textId="77777777" w:rsidR="001F7E3F" w:rsidRPr="002A57B2" w:rsidRDefault="001F7E3F" w:rsidP="000A119A">
            <w:pPr>
              <w:pStyle w:val="ListParagraph"/>
              <w:spacing w:line="360" w:lineRule="auto"/>
              <w:ind w:left="0"/>
              <w:jc w:val="center"/>
              <w:rPr>
                <w:rFonts w:ascii="Arial" w:eastAsia="Calibri" w:hAnsi="Arial" w:cs="Arial"/>
                <w:bCs/>
                <w:sz w:val="16"/>
                <w:szCs w:val="16"/>
              </w:rPr>
            </w:pPr>
            <w:r w:rsidRPr="002A57B2">
              <w:rPr>
                <w:rFonts w:ascii="Arial" w:eastAsia="Calibri" w:hAnsi="Arial" w:cs="Arial"/>
                <w:bCs/>
                <w:sz w:val="16"/>
                <w:szCs w:val="16"/>
              </w:rPr>
              <w:t>X</w:t>
            </w:r>
          </w:p>
        </w:tc>
        <w:tc>
          <w:tcPr>
            <w:tcW w:w="850" w:type="dxa"/>
            <w:vAlign w:val="center"/>
          </w:tcPr>
          <w:p w14:paraId="7B3B01F1" w14:textId="77777777" w:rsidR="001F7E3F" w:rsidRPr="002A57B2" w:rsidRDefault="001F7E3F" w:rsidP="000A119A">
            <w:pPr>
              <w:pStyle w:val="ListParagraph"/>
              <w:spacing w:line="360" w:lineRule="auto"/>
              <w:ind w:left="0"/>
              <w:jc w:val="center"/>
              <w:rPr>
                <w:rFonts w:ascii="Arial" w:eastAsia="Calibri" w:hAnsi="Arial" w:cs="Arial"/>
                <w:bCs/>
                <w:sz w:val="16"/>
                <w:szCs w:val="16"/>
              </w:rPr>
            </w:pPr>
            <w:r w:rsidRPr="002A57B2">
              <w:rPr>
                <w:rFonts w:ascii="Arial" w:eastAsia="Calibri" w:hAnsi="Arial" w:cs="Arial"/>
                <w:bCs/>
                <w:sz w:val="16"/>
                <w:szCs w:val="16"/>
              </w:rPr>
              <w:t>X</w:t>
            </w:r>
          </w:p>
        </w:tc>
        <w:tc>
          <w:tcPr>
            <w:tcW w:w="851" w:type="dxa"/>
            <w:vAlign w:val="center"/>
          </w:tcPr>
          <w:p w14:paraId="21C67A28" w14:textId="77777777" w:rsidR="001F7E3F" w:rsidRPr="002A57B2" w:rsidRDefault="001F7E3F" w:rsidP="000A119A">
            <w:pPr>
              <w:pStyle w:val="ListParagraph"/>
              <w:spacing w:line="360" w:lineRule="auto"/>
              <w:ind w:left="0"/>
              <w:jc w:val="center"/>
              <w:rPr>
                <w:rFonts w:ascii="Arial" w:eastAsia="Calibri" w:hAnsi="Arial" w:cs="Arial"/>
                <w:bCs/>
                <w:sz w:val="16"/>
                <w:szCs w:val="16"/>
              </w:rPr>
            </w:pPr>
            <w:r w:rsidRPr="002A57B2">
              <w:rPr>
                <w:rFonts w:ascii="Arial" w:eastAsia="Calibri" w:hAnsi="Arial" w:cs="Arial"/>
                <w:bCs/>
                <w:sz w:val="16"/>
                <w:szCs w:val="16"/>
              </w:rPr>
              <w:t>X</w:t>
            </w:r>
          </w:p>
        </w:tc>
        <w:tc>
          <w:tcPr>
            <w:tcW w:w="1134" w:type="dxa"/>
            <w:vMerge/>
            <w:shd w:val="clear" w:color="auto" w:fill="808080" w:themeFill="background1" w:themeFillShade="80"/>
            <w:vAlign w:val="center"/>
          </w:tcPr>
          <w:p w14:paraId="564910E5" w14:textId="77777777" w:rsidR="001F7E3F" w:rsidRPr="002A57B2" w:rsidRDefault="001F7E3F" w:rsidP="000A119A">
            <w:pPr>
              <w:pStyle w:val="ListParagraph"/>
              <w:spacing w:line="360" w:lineRule="auto"/>
              <w:ind w:left="0"/>
              <w:jc w:val="center"/>
              <w:rPr>
                <w:rFonts w:ascii="Arial" w:eastAsia="Calibri" w:hAnsi="Arial" w:cs="Arial"/>
                <w:bCs/>
                <w:sz w:val="16"/>
                <w:szCs w:val="16"/>
              </w:rPr>
            </w:pPr>
          </w:p>
        </w:tc>
        <w:tc>
          <w:tcPr>
            <w:tcW w:w="850" w:type="dxa"/>
            <w:vAlign w:val="center"/>
          </w:tcPr>
          <w:p w14:paraId="4C19FC27" w14:textId="77777777" w:rsidR="001F7E3F" w:rsidRPr="002A57B2" w:rsidRDefault="001F7E3F" w:rsidP="000A119A">
            <w:pPr>
              <w:pStyle w:val="ListParagraph"/>
              <w:spacing w:line="360" w:lineRule="auto"/>
              <w:ind w:left="0"/>
              <w:jc w:val="center"/>
              <w:rPr>
                <w:rFonts w:ascii="Arial" w:eastAsia="Calibri" w:hAnsi="Arial" w:cs="Arial"/>
                <w:bCs/>
                <w:sz w:val="16"/>
                <w:szCs w:val="16"/>
              </w:rPr>
            </w:pPr>
            <w:r w:rsidRPr="002A57B2">
              <w:rPr>
                <w:rFonts w:ascii="Arial" w:eastAsia="Calibri" w:hAnsi="Arial" w:cs="Arial"/>
                <w:bCs/>
                <w:sz w:val="16"/>
                <w:szCs w:val="16"/>
              </w:rPr>
              <w:t>X</w:t>
            </w:r>
          </w:p>
        </w:tc>
        <w:tc>
          <w:tcPr>
            <w:tcW w:w="851" w:type="dxa"/>
            <w:vAlign w:val="center"/>
          </w:tcPr>
          <w:p w14:paraId="1BEB51A4" w14:textId="77777777" w:rsidR="001F7E3F" w:rsidRPr="002A57B2" w:rsidRDefault="001F7E3F" w:rsidP="000A119A">
            <w:pPr>
              <w:pStyle w:val="ListParagraph"/>
              <w:spacing w:line="360" w:lineRule="auto"/>
              <w:ind w:left="0"/>
              <w:jc w:val="center"/>
              <w:rPr>
                <w:rFonts w:ascii="Arial" w:eastAsia="Calibri" w:hAnsi="Arial" w:cs="Arial"/>
                <w:bCs/>
                <w:sz w:val="16"/>
                <w:szCs w:val="16"/>
              </w:rPr>
            </w:pPr>
            <w:r w:rsidRPr="002A57B2">
              <w:rPr>
                <w:rFonts w:ascii="Arial" w:eastAsia="Calibri" w:hAnsi="Arial" w:cs="Arial"/>
                <w:bCs/>
                <w:sz w:val="16"/>
                <w:szCs w:val="16"/>
              </w:rPr>
              <w:t>X</w:t>
            </w:r>
          </w:p>
        </w:tc>
      </w:tr>
      <w:tr w:rsidR="001F7E3F" w:rsidRPr="002A57B2" w14:paraId="589A91C1" w14:textId="77777777" w:rsidTr="000A119A">
        <w:trPr>
          <w:trHeight w:val="351"/>
        </w:trPr>
        <w:tc>
          <w:tcPr>
            <w:tcW w:w="1827" w:type="dxa"/>
            <w:shd w:val="clear" w:color="auto" w:fill="auto"/>
            <w:vAlign w:val="center"/>
          </w:tcPr>
          <w:p w14:paraId="17DE15CD" w14:textId="77777777" w:rsidR="001F7E3F" w:rsidRPr="00FE4ABE" w:rsidRDefault="001F7E3F" w:rsidP="000A119A">
            <w:pPr>
              <w:spacing w:line="360" w:lineRule="auto"/>
              <w:jc w:val="center"/>
              <w:rPr>
                <w:rFonts w:ascii="Arial" w:eastAsia="Calibri" w:hAnsi="Arial" w:cs="Arial"/>
                <w:b/>
                <w:bCs/>
                <w:sz w:val="16"/>
                <w:szCs w:val="16"/>
              </w:rPr>
            </w:pPr>
            <w:r w:rsidRPr="00FE4ABE">
              <w:rPr>
                <w:rFonts w:ascii="Arial" w:eastAsia="Calibri" w:hAnsi="Arial" w:cs="Arial"/>
                <w:b/>
                <w:bCs/>
                <w:sz w:val="16"/>
                <w:szCs w:val="16"/>
              </w:rPr>
              <w:t>Skin prick test</w:t>
            </w:r>
          </w:p>
        </w:tc>
        <w:tc>
          <w:tcPr>
            <w:tcW w:w="1003" w:type="dxa"/>
            <w:vAlign w:val="center"/>
          </w:tcPr>
          <w:p w14:paraId="3DF716C4" w14:textId="77777777" w:rsidR="001F7E3F" w:rsidRPr="002A57B2" w:rsidRDefault="001F7E3F" w:rsidP="000A119A">
            <w:pPr>
              <w:spacing w:line="360" w:lineRule="auto"/>
              <w:jc w:val="center"/>
              <w:rPr>
                <w:rFonts w:ascii="Arial" w:eastAsia="Calibri" w:hAnsi="Arial" w:cs="Arial"/>
                <w:bCs/>
                <w:sz w:val="16"/>
                <w:szCs w:val="16"/>
              </w:rPr>
            </w:pPr>
            <w:r w:rsidRPr="002A57B2">
              <w:rPr>
                <w:rFonts w:ascii="Arial" w:eastAsia="Calibri" w:hAnsi="Arial" w:cs="Arial"/>
                <w:bCs/>
                <w:sz w:val="16"/>
                <w:szCs w:val="16"/>
              </w:rPr>
              <w:t>X</w:t>
            </w:r>
          </w:p>
        </w:tc>
        <w:tc>
          <w:tcPr>
            <w:tcW w:w="993" w:type="dxa"/>
            <w:vMerge/>
            <w:shd w:val="clear" w:color="auto" w:fill="808080" w:themeFill="background1" w:themeFillShade="80"/>
            <w:vAlign w:val="center"/>
          </w:tcPr>
          <w:p w14:paraId="4B312702" w14:textId="77777777" w:rsidR="001F7E3F" w:rsidRPr="002A57B2" w:rsidRDefault="001F7E3F" w:rsidP="000A119A">
            <w:pPr>
              <w:spacing w:line="360" w:lineRule="auto"/>
              <w:jc w:val="center"/>
              <w:rPr>
                <w:rFonts w:ascii="Arial" w:eastAsia="Calibri" w:hAnsi="Arial" w:cs="Arial"/>
                <w:bCs/>
                <w:sz w:val="16"/>
                <w:szCs w:val="16"/>
              </w:rPr>
            </w:pPr>
          </w:p>
        </w:tc>
        <w:tc>
          <w:tcPr>
            <w:tcW w:w="850" w:type="dxa"/>
            <w:vAlign w:val="center"/>
          </w:tcPr>
          <w:p w14:paraId="37B24E58" w14:textId="77777777" w:rsidR="001F7E3F" w:rsidRPr="002A57B2" w:rsidRDefault="001F7E3F" w:rsidP="000A119A">
            <w:pPr>
              <w:spacing w:line="360" w:lineRule="auto"/>
              <w:jc w:val="center"/>
              <w:rPr>
                <w:rFonts w:ascii="Arial" w:eastAsia="Calibri" w:hAnsi="Arial" w:cs="Arial"/>
                <w:bCs/>
                <w:sz w:val="16"/>
                <w:szCs w:val="16"/>
              </w:rPr>
            </w:pPr>
          </w:p>
        </w:tc>
        <w:tc>
          <w:tcPr>
            <w:tcW w:w="851" w:type="dxa"/>
            <w:vAlign w:val="center"/>
          </w:tcPr>
          <w:p w14:paraId="4E745EE8" w14:textId="77777777" w:rsidR="001F7E3F" w:rsidRPr="002A57B2" w:rsidRDefault="001F7E3F" w:rsidP="000A119A">
            <w:pPr>
              <w:spacing w:line="360" w:lineRule="auto"/>
              <w:jc w:val="center"/>
              <w:rPr>
                <w:rFonts w:ascii="Arial" w:eastAsia="Calibri" w:hAnsi="Arial" w:cs="Arial"/>
                <w:bCs/>
                <w:sz w:val="16"/>
                <w:szCs w:val="16"/>
              </w:rPr>
            </w:pPr>
          </w:p>
        </w:tc>
        <w:tc>
          <w:tcPr>
            <w:tcW w:w="850" w:type="dxa"/>
            <w:vAlign w:val="center"/>
          </w:tcPr>
          <w:p w14:paraId="6169DB6C" w14:textId="77777777" w:rsidR="001F7E3F" w:rsidRPr="002A57B2" w:rsidRDefault="001F7E3F" w:rsidP="000A119A">
            <w:pPr>
              <w:spacing w:line="360" w:lineRule="auto"/>
              <w:jc w:val="center"/>
              <w:rPr>
                <w:rFonts w:ascii="Arial" w:eastAsia="Calibri" w:hAnsi="Arial" w:cs="Arial"/>
                <w:bCs/>
                <w:sz w:val="16"/>
                <w:szCs w:val="16"/>
              </w:rPr>
            </w:pPr>
          </w:p>
        </w:tc>
        <w:tc>
          <w:tcPr>
            <w:tcW w:w="851" w:type="dxa"/>
            <w:vAlign w:val="center"/>
          </w:tcPr>
          <w:p w14:paraId="3513A2B7" w14:textId="77777777" w:rsidR="001F7E3F" w:rsidRPr="002A57B2" w:rsidRDefault="001F7E3F" w:rsidP="000A119A">
            <w:pPr>
              <w:spacing w:line="360" w:lineRule="auto"/>
              <w:jc w:val="center"/>
              <w:rPr>
                <w:rFonts w:ascii="Arial" w:eastAsia="Calibri" w:hAnsi="Arial" w:cs="Arial"/>
                <w:bCs/>
                <w:sz w:val="16"/>
                <w:szCs w:val="16"/>
              </w:rPr>
            </w:pPr>
          </w:p>
        </w:tc>
        <w:tc>
          <w:tcPr>
            <w:tcW w:w="1134" w:type="dxa"/>
            <w:vMerge/>
            <w:shd w:val="clear" w:color="auto" w:fill="808080" w:themeFill="background1" w:themeFillShade="80"/>
            <w:vAlign w:val="center"/>
          </w:tcPr>
          <w:p w14:paraId="4D561036" w14:textId="77777777" w:rsidR="001F7E3F" w:rsidRPr="002A57B2" w:rsidRDefault="001F7E3F" w:rsidP="000A119A">
            <w:pPr>
              <w:spacing w:line="360" w:lineRule="auto"/>
              <w:jc w:val="center"/>
              <w:rPr>
                <w:rFonts w:ascii="Arial" w:eastAsia="Calibri" w:hAnsi="Arial" w:cs="Arial"/>
                <w:bCs/>
                <w:sz w:val="16"/>
                <w:szCs w:val="16"/>
              </w:rPr>
            </w:pPr>
          </w:p>
        </w:tc>
        <w:tc>
          <w:tcPr>
            <w:tcW w:w="850" w:type="dxa"/>
            <w:vAlign w:val="center"/>
          </w:tcPr>
          <w:p w14:paraId="79B8B743" w14:textId="77777777" w:rsidR="001F7E3F" w:rsidRPr="002A57B2" w:rsidRDefault="001F7E3F" w:rsidP="000A119A">
            <w:pPr>
              <w:spacing w:line="360" w:lineRule="auto"/>
              <w:jc w:val="center"/>
              <w:rPr>
                <w:rFonts w:ascii="Arial" w:eastAsia="Calibri" w:hAnsi="Arial" w:cs="Arial"/>
                <w:bCs/>
                <w:sz w:val="16"/>
                <w:szCs w:val="16"/>
              </w:rPr>
            </w:pPr>
          </w:p>
        </w:tc>
        <w:tc>
          <w:tcPr>
            <w:tcW w:w="851" w:type="dxa"/>
            <w:vAlign w:val="center"/>
          </w:tcPr>
          <w:p w14:paraId="3E5B88C4" w14:textId="77777777" w:rsidR="001F7E3F" w:rsidRPr="002A57B2" w:rsidRDefault="001F7E3F" w:rsidP="000A119A">
            <w:pPr>
              <w:spacing w:line="360" w:lineRule="auto"/>
              <w:jc w:val="center"/>
              <w:rPr>
                <w:rFonts w:ascii="Arial" w:eastAsia="Calibri" w:hAnsi="Arial" w:cs="Arial"/>
                <w:bCs/>
                <w:sz w:val="16"/>
                <w:szCs w:val="16"/>
              </w:rPr>
            </w:pPr>
          </w:p>
        </w:tc>
      </w:tr>
      <w:tr w:rsidR="001F7E3F" w:rsidRPr="002A57B2" w14:paraId="68665C9F" w14:textId="77777777" w:rsidTr="000A119A">
        <w:trPr>
          <w:trHeight w:val="367"/>
        </w:trPr>
        <w:tc>
          <w:tcPr>
            <w:tcW w:w="1827" w:type="dxa"/>
            <w:shd w:val="clear" w:color="auto" w:fill="auto"/>
            <w:vAlign w:val="center"/>
          </w:tcPr>
          <w:p w14:paraId="3CD68F0D" w14:textId="77777777" w:rsidR="001F7E3F" w:rsidRPr="00FE4ABE" w:rsidRDefault="001F7E3F" w:rsidP="000A119A">
            <w:pPr>
              <w:spacing w:line="360" w:lineRule="auto"/>
              <w:jc w:val="center"/>
              <w:rPr>
                <w:rFonts w:ascii="Arial" w:eastAsia="Calibri" w:hAnsi="Arial" w:cs="Arial"/>
                <w:b/>
                <w:bCs/>
                <w:sz w:val="16"/>
                <w:szCs w:val="16"/>
              </w:rPr>
            </w:pPr>
            <w:r w:rsidRPr="00FE4ABE">
              <w:rPr>
                <w:rFonts w:ascii="Arial" w:eastAsia="Calibri" w:hAnsi="Arial" w:cs="Arial"/>
                <w:b/>
                <w:bCs/>
                <w:sz w:val="16"/>
                <w:szCs w:val="16"/>
              </w:rPr>
              <w:t>Visual acuity</w:t>
            </w:r>
          </w:p>
        </w:tc>
        <w:tc>
          <w:tcPr>
            <w:tcW w:w="1003" w:type="dxa"/>
            <w:vAlign w:val="center"/>
          </w:tcPr>
          <w:p w14:paraId="0E3ABBD2" w14:textId="77777777" w:rsidR="001F7E3F" w:rsidRPr="002A57B2" w:rsidRDefault="001F7E3F" w:rsidP="000A119A">
            <w:pPr>
              <w:spacing w:line="360" w:lineRule="auto"/>
              <w:jc w:val="center"/>
              <w:rPr>
                <w:rFonts w:ascii="Arial" w:eastAsia="Calibri" w:hAnsi="Arial" w:cs="Arial"/>
                <w:bCs/>
                <w:sz w:val="16"/>
                <w:szCs w:val="16"/>
              </w:rPr>
            </w:pPr>
          </w:p>
        </w:tc>
        <w:tc>
          <w:tcPr>
            <w:tcW w:w="993" w:type="dxa"/>
            <w:vMerge/>
            <w:shd w:val="clear" w:color="auto" w:fill="808080" w:themeFill="background1" w:themeFillShade="80"/>
            <w:vAlign w:val="center"/>
          </w:tcPr>
          <w:p w14:paraId="7E440F72" w14:textId="77777777" w:rsidR="001F7E3F" w:rsidRPr="002A57B2" w:rsidRDefault="001F7E3F" w:rsidP="000A119A">
            <w:pPr>
              <w:spacing w:line="360" w:lineRule="auto"/>
              <w:jc w:val="center"/>
              <w:rPr>
                <w:rFonts w:ascii="Arial" w:eastAsia="Calibri" w:hAnsi="Arial" w:cs="Arial"/>
                <w:bCs/>
                <w:sz w:val="16"/>
                <w:szCs w:val="16"/>
              </w:rPr>
            </w:pPr>
          </w:p>
        </w:tc>
        <w:tc>
          <w:tcPr>
            <w:tcW w:w="850" w:type="dxa"/>
            <w:vAlign w:val="center"/>
          </w:tcPr>
          <w:p w14:paraId="14119668" w14:textId="77777777" w:rsidR="001F7E3F" w:rsidRPr="002A57B2" w:rsidRDefault="001F7E3F" w:rsidP="000A119A">
            <w:pPr>
              <w:spacing w:line="360" w:lineRule="auto"/>
              <w:jc w:val="center"/>
              <w:rPr>
                <w:rFonts w:ascii="Arial" w:eastAsia="Calibri" w:hAnsi="Arial" w:cs="Arial"/>
                <w:bCs/>
                <w:sz w:val="16"/>
                <w:szCs w:val="16"/>
              </w:rPr>
            </w:pPr>
            <w:r w:rsidRPr="002A57B2">
              <w:rPr>
                <w:rFonts w:ascii="Arial" w:eastAsia="Calibri" w:hAnsi="Arial" w:cs="Arial"/>
                <w:bCs/>
                <w:sz w:val="16"/>
                <w:szCs w:val="16"/>
              </w:rPr>
              <w:t>X</w:t>
            </w:r>
          </w:p>
        </w:tc>
        <w:tc>
          <w:tcPr>
            <w:tcW w:w="851" w:type="dxa"/>
            <w:vAlign w:val="center"/>
          </w:tcPr>
          <w:p w14:paraId="01C3CF5A" w14:textId="77777777" w:rsidR="001F7E3F" w:rsidRPr="002A57B2" w:rsidRDefault="001F7E3F" w:rsidP="000A119A">
            <w:pPr>
              <w:spacing w:line="360" w:lineRule="auto"/>
              <w:jc w:val="center"/>
              <w:rPr>
                <w:rFonts w:ascii="Arial" w:eastAsia="Calibri" w:hAnsi="Arial" w:cs="Arial"/>
                <w:bCs/>
                <w:sz w:val="16"/>
                <w:szCs w:val="16"/>
              </w:rPr>
            </w:pPr>
            <w:r w:rsidRPr="002A57B2">
              <w:rPr>
                <w:rFonts w:ascii="Arial" w:eastAsia="Calibri" w:hAnsi="Arial" w:cs="Arial"/>
                <w:bCs/>
                <w:sz w:val="16"/>
                <w:szCs w:val="16"/>
              </w:rPr>
              <w:t>X</w:t>
            </w:r>
          </w:p>
        </w:tc>
        <w:tc>
          <w:tcPr>
            <w:tcW w:w="850" w:type="dxa"/>
            <w:vAlign w:val="center"/>
          </w:tcPr>
          <w:p w14:paraId="4FF672AE" w14:textId="77777777" w:rsidR="001F7E3F" w:rsidRPr="002A57B2" w:rsidRDefault="001F7E3F" w:rsidP="000A119A">
            <w:pPr>
              <w:spacing w:line="360" w:lineRule="auto"/>
              <w:jc w:val="center"/>
              <w:rPr>
                <w:rFonts w:ascii="Arial" w:eastAsia="Calibri" w:hAnsi="Arial" w:cs="Arial"/>
                <w:bCs/>
                <w:sz w:val="16"/>
                <w:szCs w:val="16"/>
              </w:rPr>
            </w:pPr>
            <w:r w:rsidRPr="002A57B2">
              <w:rPr>
                <w:rFonts w:ascii="Arial" w:eastAsia="Calibri" w:hAnsi="Arial" w:cs="Arial"/>
                <w:bCs/>
                <w:sz w:val="16"/>
                <w:szCs w:val="16"/>
              </w:rPr>
              <w:t>X</w:t>
            </w:r>
          </w:p>
        </w:tc>
        <w:tc>
          <w:tcPr>
            <w:tcW w:w="851" w:type="dxa"/>
            <w:vAlign w:val="center"/>
          </w:tcPr>
          <w:p w14:paraId="3C9A65E3" w14:textId="77777777" w:rsidR="001F7E3F" w:rsidRPr="002A57B2" w:rsidRDefault="001F7E3F" w:rsidP="000A119A">
            <w:pPr>
              <w:spacing w:line="360" w:lineRule="auto"/>
              <w:jc w:val="center"/>
              <w:rPr>
                <w:rFonts w:ascii="Arial" w:eastAsia="Calibri" w:hAnsi="Arial" w:cs="Arial"/>
                <w:bCs/>
                <w:sz w:val="16"/>
                <w:szCs w:val="16"/>
              </w:rPr>
            </w:pPr>
            <w:r w:rsidRPr="002A57B2">
              <w:rPr>
                <w:rFonts w:ascii="Arial" w:eastAsia="Calibri" w:hAnsi="Arial" w:cs="Arial"/>
                <w:bCs/>
                <w:sz w:val="16"/>
                <w:szCs w:val="16"/>
              </w:rPr>
              <w:t>X</w:t>
            </w:r>
          </w:p>
        </w:tc>
        <w:tc>
          <w:tcPr>
            <w:tcW w:w="1134" w:type="dxa"/>
            <w:vMerge/>
            <w:shd w:val="clear" w:color="auto" w:fill="808080" w:themeFill="background1" w:themeFillShade="80"/>
            <w:vAlign w:val="center"/>
          </w:tcPr>
          <w:p w14:paraId="0A439CCB" w14:textId="77777777" w:rsidR="001F7E3F" w:rsidRPr="002A57B2" w:rsidRDefault="001F7E3F" w:rsidP="000A119A">
            <w:pPr>
              <w:spacing w:line="360" w:lineRule="auto"/>
              <w:jc w:val="center"/>
              <w:rPr>
                <w:rFonts w:ascii="Arial" w:eastAsia="Calibri" w:hAnsi="Arial" w:cs="Arial"/>
                <w:bCs/>
                <w:sz w:val="16"/>
                <w:szCs w:val="16"/>
              </w:rPr>
            </w:pPr>
          </w:p>
        </w:tc>
        <w:tc>
          <w:tcPr>
            <w:tcW w:w="850" w:type="dxa"/>
            <w:vAlign w:val="center"/>
          </w:tcPr>
          <w:p w14:paraId="5EE2DDBA" w14:textId="77777777" w:rsidR="001F7E3F" w:rsidRPr="002A57B2" w:rsidRDefault="001F7E3F" w:rsidP="000A119A">
            <w:pPr>
              <w:spacing w:line="360" w:lineRule="auto"/>
              <w:jc w:val="center"/>
              <w:rPr>
                <w:rFonts w:ascii="Arial" w:eastAsia="Calibri" w:hAnsi="Arial" w:cs="Arial"/>
                <w:bCs/>
                <w:sz w:val="16"/>
                <w:szCs w:val="16"/>
              </w:rPr>
            </w:pPr>
            <w:r w:rsidRPr="002A57B2">
              <w:rPr>
                <w:rFonts w:ascii="Arial" w:eastAsia="Calibri" w:hAnsi="Arial" w:cs="Arial"/>
                <w:bCs/>
                <w:sz w:val="16"/>
                <w:szCs w:val="16"/>
              </w:rPr>
              <w:t>X</w:t>
            </w:r>
          </w:p>
        </w:tc>
        <w:tc>
          <w:tcPr>
            <w:tcW w:w="851" w:type="dxa"/>
            <w:vAlign w:val="center"/>
          </w:tcPr>
          <w:p w14:paraId="40611B70" w14:textId="77777777" w:rsidR="001F7E3F" w:rsidRPr="002A57B2" w:rsidRDefault="001F7E3F" w:rsidP="000A119A">
            <w:pPr>
              <w:spacing w:line="360" w:lineRule="auto"/>
              <w:jc w:val="center"/>
              <w:rPr>
                <w:rFonts w:ascii="Arial" w:eastAsia="Calibri" w:hAnsi="Arial" w:cs="Arial"/>
                <w:bCs/>
                <w:sz w:val="16"/>
                <w:szCs w:val="16"/>
              </w:rPr>
            </w:pPr>
            <w:r w:rsidRPr="002A57B2">
              <w:rPr>
                <w:rFonts w:ascii="Arial" w:eastAsia="Calibri" w:hAnsi="Arial" w:cs="Arial"/>
                <w:bCs/>
                <w:sz w:val="16"/>
                <w:szCs w:val="16"/>
              </w:rPr>
              <w:t>X</w:t>
            </w:r>
          </w:p>
        </w:tc>
      </w:tr>
      <w:tr w:rsidR="001F7E3F" w:rsidRPr="002A57B2" w14:paraId="1668B454" w14:textId="77777777" w:rsidTr="000A119A">
        <w:trPr>
          <w:trHeight w:val="367"/>
        </w:trPr>
        <w:tc>
          <w:tcPr>
            <w:tcW w:w="1827" w:type="dxa"/>
            <w:shd w:val="clear" w:color="auto" w:fill="auto"/>
            <w:vAlign w:val="center"/>
          </w:tcPr>
          <w:p w14:paraId="39FC1DCC" w14:textId="77777777" w:rsidR="001F7E3F" w:rsidRPr="00FE4ABE" w:rsidRDefault="001F7E3F" w:rsidP="000A119A">
            <w:pPr>
              <w:spacing w:line="360" w:lineRule="auto"/>
              <w:jc w:val="center"/>
              <w:rPr>
                <w:rFonts w:ascii="Arial" w:eastAsia="Calibri" w:hAnsi="Arial" w:cs="Arial"/>
                <w:b/>
                <w:bCs/>
                <w:sz w:val="16"/>
                <w:szCs w:val="16"/>
              </w:rPr>
            </w:pPr>
            <w:r>
              <w:rPr>
                <w:rFonts w:ascii="Arial" w:eastAsia="Calibri" w:hAnsi="Arial" w:cs="Arial"/>
                <w:b/>
                <w:bCs/>
                <w:sz w:val="16"/>
                <w:szCs w:val="16"/>
              </w:rPr>
              <w:t>Perkins Tonometer</w:t>
            </w:r>
          </w:p>
        </w:tc>
        <w:tc>
          <w:tcPr>
            <w:tcW w:w="1003" w:type="dxa"/>
            <w:vAlign w:val="center"/>
          </w:tcPr>
          <w:p w14:paraId="180FF361" w14:textId="77777777" w:rsidR="001F7E3F" w:rsidRPr="002A57B2" w:rsidRDefault="001F7E3F" w:rsidP="000A119A">
            <w:pPr>
              <w:spacing w:line="360" w:lineRule="auto"/>
              <w:jc w:val="center"/>
              <w:rPr>
                <w:rFonts w:ascii="Arial" w:eastAsia="Calibri" w:hAnsi="Arial" w:cs="Arial"/>
                <w:bCs/>
                <w:sz w:val="16"/>
                <w:szCs w:val="16"/>
              </w:rPr>
            </w:pPr>
          </w:p>
        </w:tc>
        <w:tc>
          <w:tcPr>
            <w:tcW w:w="993" w:type="dxa"/>
            <w:vMerge/>
            <w:shd w:val="clear" w:color="auto" w:fill="808080" w:themeFill="background1" w:themeFillShade="80"/>
            <w:vAlign w:val="center"/>
          </w:tcPr>
          <w:p w14:paraId="36F882AA" w14:textId="77777777" w:rsidR="001F7E3F" w:rsidRPr="002A57B2" w:rsidRDefault="001F7E3F" w:rsidP="000A119A">
            <w:pPr>
              <w:spacing w:line="360" w:lineRule="auto"/>
              <w:jc w:val="center"/>
              <w:rPr>
                <w:rFonts w:ascii="Arial" w:eastAsia="Calibri" w:hAnsi="Arial" w:cs="Arial"/>
                <w:bCs/>
                <w:sz w:val="16"/>
                <w:szCs w:val="16"/>
              </w:rPr>
            </w:pPr>
          </w:p>
        </w:tc>
        <w:tc>
          <w:tcPr>
            <w:tcW w:w="850" w:type="dxa"/>
            <w:vAlign w:val="center"/>
          </w:tcPr>
          <w:p w14:paraId="76B996F6" w14:textId="77777777" w:rsidR="001F7E3F" w:rsidRPr="002A57B2" w:rsidRDefault="001F7E3F" w:rsidP="000A119A">
            <w:pPr>
              <w:spacing w:line="360" w:lineRule="auto"/>
              <w:jc w:val="center"/>
              <w:rPr>
                <w:rFonts w:ascii="Arial" w:eastAsia="Calibri" w:hAnsi="Arial" w:cs="Arial"/>
                <w:bCs/>
                <w:sz w:val="16"/>
                <w:szCs w:val="16"/>
              </w:rPr>
            </w:pPr>
            <w:r>
              <w:rPr>
                <w:rFonts w:ascii="Arial" w:eastAsia="Calibri" w:hAnsi="Arial" w:cs="Arial"/>
                <w:bCs/>
                <w:sz w:val="16"/>
                <w:szCs w:val="16"/>
              </w:rPr>
              <w:t>X</w:t>
            </w:r>
          </w:p>
        </w:tc>
        <w:tc>
          <w:tcPr>
            <w:tcW w:w="851" w:type="dxa"/>
            <w:vAlign w:val="center"/>
          </w:tcPr>
          <w:p w14:paraId="48E14817" w14:textId="77777777" w:rsidR="001F7E3F" w:rsidRPr="002A57B2" w:rsidRDefault="001F7E3F" w:rsidP="000A119A">
            <w:pPr>
              <w:spacing w:line="360" w:lineRule="auto"/>
              <w:jc w:val="center"/>
              <w:rPr>
                <w:rFonts w:ascii="Arial" w:eastAsia="Calibri" w:hAnsi="Arial" w:cs="Arial"/>
                <w:bCs/>
                <w:sz w:val="16"/>
                <w:szCs w:val="16"/>
              </w:rPr>
            </w:pPr>
            <w:r>
              <w:rPr>
                <w:rFonts w:ascii="Arial" w:eastAsia="Calibri" w:hAnsi="Arial" w:cs="Arial"/>
                <w:bCs/>
                <w:sz w:val="16"/>
                <w:szCs w:val="16"/>
              </w:rPr>
              <w:t>X</w:t>
            </w:r>
          </w:p>
        </w:tc>
        <w:tc>
          <w:tcPr>
            <w:tcW w:w="850" w:type="dxa"/>
            <w:vAlign w:val="center"/>
          </w:tcPr>
          <w:p w14:paraId="0597636A" w14:textId="77777777" w:rsidR="001F7E3F" w:rsidRPr="002A57B2" w:rsidRDefault="001F7E3F" w:rsidP="000A119A">
            <w:pPr>
              <w:spacing w:line="360" w:lineRule="auto"/>
              <w:jc w:val="center"/>
              <w:rPr>
                <w:rFonts w:ascii="Arial" w:eastAsia="Calibri" w:hAnsi="Arial" w:cs="Arial"/>
                <w:bCs/>
                <w:sz w:val="16"/>
                <w:szCs w:val="16"/>
              </w:rPr>
            </w:pPr>
            <w:r>
              <w:rPr>
                <w:rFonts w:ascii="Arial" w:eastAsia="Calibri" w:hAnsi="Arial" w:cs="Arial"/>
                <w:bCs/>
                <w:sz w:val="16"/>
                <w:szCs w:val="16"/>
              </w:rPr>
              <w:t>X</w:t>
            </w:r>
          </w:p>
        </w:tc>
        <w:tc>
          <w:tcPr>
            <w:tcW w:w="851" w:type="dxa"/>
            <w:vAlign w:val="center"/>
          </w:tcPr>
          <w:p w14:paraId="1BCD90CF" w14:textId="77777777" w:rsidR="001F7E3F" w:rsidRPr="002A57B2" w:rsidRDefault="001F7E3F" w:rsidP="000A119A">
            <w:pPr>
              <w:spacing w:line="360" w:lineRule="auto"/>
              <w:jc w:val="center"/>
              <w:rPr>
                <w:rFonts w:ascii="Arial" w:eastAsia="Calibri" w:hAnsi="Arial" w:cs="Arial"/>
                <w:bCs/>
                <w:sz w:val="16"/>
                <w:szCs w:val="16"/>
              </w:rPr>
            </w:pPr>
            <w:r>
              <w:rPr>
                <w:rFonts w:ascii="Arial" w:eastAsia="Calibri" w:hAnsi="Arial" w:cs="Arial"/>
                <w:bCs/>
                <w:sz w:val="16"/>
                <w:szCs w:val="16"/>
              </w:rPr>
              <w:t>X</w:t>
            </w:r>
          </w:p>
        </w:tc>
        <w:tc>
          <w:tcPr>
            <w:tcW w:w="1134" w:type="dxa"/>
            <w:vMerge/>
            <w:shd w:val="clear" w:color="auto" w:fill="808080" w:themeFill="background1" w:themeFillShade="80"/>
            <w:vAlign w:val="center"/>
          </w:tcPr>
          <w:p w14:paraId="38390AA0" w14:textId="77777777" w:rsidR="001F7E3F" w:rsidRPr="002A57B2" w:rsidRDefault="001F7E3F" w:rsidP="000A119A">
            <w:pPr>
              <w:spacing w:line="360" w:lineRule="auto"/>
              <w:jc w:val="center"/>
              <w:rPr>
                <w:rFonts w:ascii="Arial" w:eastAsia="Calibri" w:hAnsi="Arial" w:cs="Arial"/>
                <w:bCs/>
                <w:sz w:val="16"/>
                <w:szCs w:val="16"/>
              </w:rPr>
            </w:pPr>
          </w:p>
        </w:tc>
        <w:tc>
          <w:tcPr>
            <w:tcW w:w="850" w:type="dxa"/>
            <w:vAlign w:val="center"/>
          </w:tcPr>
          <w:p w14:paraId="7F596327" w14:textId="77777777" w:rsidR="001F7E3F" w:rsidRPr="002A57B2" w:rsidRDefault="001F7E3F" w:rsidP="000A119A">
            <w:pPr>
              <w:spacing w:line="360" w:lineRule="auto"/>
              <w:jc w:val="center"/>
              <w:rPr>
                <w:rFonts w:ascii="Arial" w:eastAsia="Calibri" w:hAnsi="Arial" w:cs="Arial"/>
                <w:bCs/>
                <w:sz w:val="16"/>
                <w:szCs w:val="16"/>
              </w:rPr>
            </w:pPr>
            <w:r>
              <w:rPr>
                <w:rFonts w:ascii="Arial" w:eastAsia="Calibri" w:hAnsi="Arial" w:cs="Arial"/>
                <w:bCs/>
                <w:sz w:val="16"/>
                <w:szCs w:val="16"/>
              </w:rPr>
              <w:t>X</w:t>
            </w:r>
          </w:p>
        </w:tc>
        <w:tc>
          <w:tcPr>
            <w:tcW w:w="851" w:type="dxa"/>
            <w:vAlign w:val="center"/>
          </w:tcPr>
          <w:p w14:paraId="233DD6DD" w14:textId="77777777" w:rsidR="001F7E3F" w:rsidRPr="002A57B2" w:rsidRDefault="001F7E3F" w:rsidP="000A119A">
            <w:pPr>
              <w:spacing w:line="360" w:lineRule="auto"/>
              <w:jc w:val="center"/>
              <w:rPr>
                <w:rFonts w:ascii="Arial" w:eastAsia="Calibri" w:hAnsi="Arial" w:cs="Arial"/>
                <w:bCs/>
                <w:sz w:val="16"/>
                <w:szCs w:val="16"/>
              </w:rPr>
            </w:pPr>
            <w:r>
              <w:rPr>
                <w:rFonts w:ascii="Arial" w:eastAsia="Calibri" w:hAnsi="Arial" w:cs="Arial"/>
                <w:bCs/>
                <w:sz w:val="16"/>
                <w:szCs w:val="16"/>
              </w:rPr>
              <w:t>X</w:t>
            </w:r>
          </w:p>
        </w:tc>
      </w:tr>
      <w:tr w:rsidR="001F7E3F" w:rsidRPr="002A57B2" w14:paraId="2439E670" w14:textId="77777777" w:rsidTr="000A119A">
        <w:trPr>
          <w:trHeight w:val="642"/>
        </w:trPr>
        <w:tc>
          <w:tcPr>
            <w:tcW w:w="1827" w:type="dxa"/>
            <w:shd w:val="clear" w:color="auto" w:fill="auto"/>
            <w:vAlign w:val="center"/>
          </w:tcPr>
          <w:p w14:paraId="49DABE66" w14:textId="77777777" w:rsidR="001F7E3F" w:rsidRPr="00FE4ABE" w:rsidRDefault="001F7E3F" w:rsidP="000A119A">
            <w:pPr>
              <w:spacing w:line="360" w:lineRule="auto"/>
              <w:jc w:val="center"/>
              <w:rPr>
                <w:rFonts w:ascii="Arial" w:eastAsia="Calibri" w:hAnsi="Arial" w:cs="Arial"/>
                <w:b/>
                <w:bCs/>
                <w:sz w:val="16"/>
                <w:szCs w:val="16"/>
              </w:rPr>
            </w:pPr>
            <w:r w:rsidRPr="00FE4ABE">
              <w:rPr>
                <w:rFonts w:ascii="Arial" w:eastAsia="Calibri" w:hAnsi="Arial" w:cs="Arial"/>
                <w:b/>
                <w:bCs/>
                <w:sz w:val="16"/>
                <w:szCs w:val="16"/>
              </w:rPr>
              <w:t>The Oculus Keratograph 5M (K5)</w:t>
            </w:r>
          </w:p>
        </w:tc>
        <w:tc>
          <w:tcPr>
            <w:tcW w:w="1003" w:type="dxa"/>
            <w:vAlign w:val="center"/>
          </w:tcPr>
          <w:p w14:paraId="67C73E9F" w14:textId="77777777" w:rsidR="001F7E3F" w:rsidRPr="002A57B2" w:rsidRDefault="001F7E3F" w:rsidP="000A119A">
            <w:pPr>
              <w:spacing w:line="360" w:lineRule="auto"/>
              <w:jc w:val="center"/>
              <w:rPr>
                <w:rFonts w:ascii="Arial" w:eastAsia="Calibri" w:hAnsi="Arial" w:cs="Arial"/>
                <w:bCs/>
                <w:sz w:val="16"/>
                <w:szCs w:val="16"/>
              </w:rPr>
            </w:pPr>
          </w:p>
        </w:tc>
        <w:tc>
          <w:tcPr>
            <w:tcW w:w="993" w:type="dxa"/>
            <w:vMerge/>
            <w:shd w:val="clear" w:color="auto" w:fill="808080" w:themeFill="background1" w:themeFillShade="80"/>
            <w:vAlign w:val="center"/>
          </w:tcPr>
          <w:p w14:paraId="61BA455B" w14:textId="77777777" w:rsidR="001F7E3F" w:rsidRPr="002A57B2" w:rsidRDefault="001F7E3F" w:rsidP="000A119A">
            <w:pPr>
              <w:spacing w:line="360" w:lineRule="auto"/>
              <w:jc w:val="center"/>
              <w:rPr>
                <w:rFonts w:ascii="Arial" w:eastAsia="Calibri" w:hAnsi="Arial" w:cs="Arial"/>
                <w:bCs/>
                <w:sz w:val="16"/>
                <w:szCs w:val="16"/>
              </w:rPr>
            </w:pPr>
          </w:p>
        </w:tc>
        <w:tc>
          <w:tcPr>
            <w:tcW w:w="850" w:type="dxa"/>
            <w:vAlign w:val="center"/>
          </w:tcPr>
          <w:p w14:paraId="4203ADF8" w14:textId="77777777" w:rsidR="001F7E3F" w:rsidRPr="002A57B2" w:rsidRDefault="001F7E3F" w:rsidP="000A119A">
            <w:pPr>
              <w:spacing w:line="360" w:lineRule="auto"/>
              <w:jc w:val="center"/>
              <w:rPr>
                <w:rFonts w:ascii="Arial" w:eastAsia="Calibri" w:hAnsi="Arial" w:cs="Arial"/>
                <w:bCs/>
                <w:sz w:val="16"/>
                <w:szCs w:val="16"/>
              </w:rPr>
            </w:pPr>
            <w:r w:rsidRPr="002A57B2">
              <w:rPr>
                <w:rFonts w:ascii="Arial" w:eastAsia="Calibri" w:hAnsi="Arial" w:cs="Arial"/>
                <w:bCs/>
                <w:sz w:val="16"/>
                <w:szCs w:val="16"/>
              </w:rPr>
              <w:t>X</w:t>
            </w:r>
          </w:p>
        </w:tc>
        <w:tc>
          <w:tcPr>
            <w:tcW w:w="851" w:type="dxa"/>
            <w:vAlign w:val="center"/>
          </w:tcPr>
          <w:p w14:paraId="2235CAE1" w14:textId="77777777" w:rsidR="001F7E3F" w:rsidRPr="002A57B2" w:rsidRDefault="001F7E3F" w:rsidP="000A119A">
            <w:pPr>
              <w:spacing w:line="360" w:lineRule="auto"/>
              <w:jc w:val="center"/>
              <w:rPr>
                <w:rFonts w:ascii="Arial" w:eastAsia="Calibri" w:hAnsi="Arial" w:cs="Arial"/>
                <w:bCs/>
                <w:sz w:val="16"/>
                <w:szCs w:val="16"/>
              </w:rPr>
            </w:pPr>
            <w:r w:rsidRPr="002A57B2">
              <w:rPr>
                <w:rFonts w:ascii="Arial" w:eastAsia="Calibri" w:hAnsi="Arial" w:cs="Arial"/>
                <w:bCs/>
                <w:sz w:val="16"/>
                <w:szCs w:val="16"/>
              </w:rPr>
              <w:t>X</w:t>
            </w:r>
          </w:p>
        </w:tc>
        <w:tc>
          <w:tcPr>
            <w:tcW w:w="850" w:type="dxa"/>
            <w:vAlign w:val="center"/>
          </w:tcPr>
          <w:p w14:paraId="04B4CDAB" w14:textId="77777777" w:rsidR="001F7E3F" w:rsidRPr="002A57B2" w:rsidRDefault="001F7E3F" w:rsidP="000A119A">
            <w:pPr>
              <w:spacing w:line="360" w:lineRule="auto"/>
              <w:jc w:val="center"/>
              <w:rPr>
                <w:rFonts w:ascii="Arial" w:eastAsia="Calibri" w:hAnsi="Arial" w:cs="Arial"/>
                <w:bCs/>
                <w:sz w:val="16"/>
                <w:szCs w:val="16"/>
              </w:rPr>
            </w:pPr>
            <w:r w:rsidRPr="002A57B2">
              <w:rPr>
                <w:rFonts w:ascii="Arial" w:eastAsia="Calibri" w:hAnsi="Arial" w:cs="Arial"/>
                <w:bCs/>
                <w:sz w:val="16"/>
                <w:szCs w:val="16"/>
              </w:rPr>
              <w:t>X</w:t>
            </w:r>
          </w:p>
        </w:tc>
        <w:tc>
          <w:tcPr>
            <w:tcW w:w="851" w:type="dxa"/>
            <w:vAlign w:val="center"/>
          </w:tcPr>
          <w:p w14:paraId="2742C7E1" w14:textId="77777777" w:rsidR="001F7E3F" w:rsidRPr="002A57B2" w:rsidRDefault="001F7E3F" w:rsidP="000A119A">
            <w:pPr>
              <w:spacing w:line="360" w:lineRule="auto"/>
              <w:jc w:val="center"/>
              <w:rPr>
                <w:rFonts w:ascii="Arial" w:eastAsia="Calibri" w:hAnsi="Arial" w:cs="Arial"/>
                <w:bCs/>
                <w:sz w:val="16"/>
                <w:szCs w:val="16"/>
              </w:rPr>
            </w:pPr>
            <w:r w:rsidRPr="002A57B2">
              <w:rPr>
                <w:rFonts w:ascii="Arial" w:eastAsia="Calibri" w:hAnsi="Arial" w:cs="Arial"/>
                <w:bCs/>
                <w:sz w:val="16"/>
                <w:szCs w:val="16"/>
              </w:rPr>
              <w:t>X</w:t>
            </w:r>
          </w:p>
        </w:tc>
        <w:tc>
          <w:tcPr>
            <w:tcW w:w="1134" w:type="dxa"/>
            <w:vMerge/>
            <w:shd w:val="clear" w:color="auto" w:fill="808080" w:themeFill="background1" w:themeFillShade="80"/>
            <w:vAlign w:val="center"/>
          </w:tcPr>
          <w:p w14:paraId="47FAC367" w14:textId="77777777" w:rsidR="001F7E3F" w:rsidRPr="002A57B2" w:rsidRDefault="001F7E3F" w:rsidP="000A119A">
            <w:pPr>
              <w:spacing w:line="360" w:lineRule="auto"/>
              <w:jc w:val="center"/>
              <w:rPr>
                <w:rFonts w:ascii="Arial" w:eastAsia="Calibri" w:hAnsi="Arial" w:cs="Arial"/>
                <w:bCs/>
                <w:sz w:val="16"/>
                <w:szCs w:val="16"/>
              </w:rPr>
            </w:pPr>
          </w:p>
        </w:tc>
        <w:tc>
          <w:tcPr>
            <w:tcW w:w="850" w:type="dxa"/>
            <w:vAlign w:val="center"/>
          </w:tcPr>
          <w:p w14:paraId="7A2716E3" w14:textId="77777777" w:rsidR="001F7E3F" w:rsidRPr="002A57B2" w:rsidRDefault="001F7E3F" w:rsidP="000A119A">
            <w:pPr>
              <w:spacing w:line="360" w:lineRule="auto"/>
              <w:jc w:val="center"/>
              <w:rPr>
                <w:rFonts w:ascii="Arial" w:eastAsia="Calibri" w:hAnsi="Arial" w:cs="Arial"/>
                <w:bCs/>
                <w:sz w:val="16"/>
                <w:szCs w:val="16"/>
              </w:rPr>
            </w:pPr>
            <w:r w:rsidRPr="002A57B2">
              <w:rPr>
                <w:rFonts w:ascii="Arial" w:eastAsia="Calibri" w:hAnsi="Arial" w:cs="Arial"/>
                <w:bCs/>
                <w:sz w:val="16"/>
                <w:szCs w:val="16"/>
              </w:rPr>
              <w:t>X</w:t>
            </w:r>
          </w:p>
        </w:tc>
        <w:tc>
          <w:tcPr>
            <w:tcW w:w="851" w:type="dxa"/>
            <w:vAlign w:val="center"/>
          </w:tcPr>
          <w:p w14:paraId="48A605D0" w14:textId="77777777" w:rsidR="001F7E3F" w:rsidRPr="002A57B2" w:rsidRDefault="001F7E3F" w:rsidP="000A119A">
            <w:pPr>
              <w:spacing w:line="360" w:lineRule="auto"/>
              <w:jc w:val="center"/>
              <w:rPr>
                <w:rFonts w:ascii="Arial" w:eastAsia="Calibri" w:hAnsi="Arial" w:cs="Arial"/>
                <w:bCs/>
                <w:sz w:val="16"/>
                <w:szCs w:val="16"/>
              </w:rPr>
            </w:pPr>
            <w:r w:rsidRPr="002A57B2">
              <w:rPr>
                <w:rFonts w:ascii="Arial" w:eastAsia="Calibri" w:hAnsi="Arial" w:cs="Arial"/>
                <w:bCs/>
                <w:sz w:val="16"/>
                <w:szCs w:val="16"/>
              </w:rPr>
              <w:t>X</w:t>
            </w:r>
          </w:p>
        </w:tc>
      </w:tr>
      <w:tr w:rsidR="001F7E3F" w:rsidRPr="002A57B2" w14:paraId="282F7F22" w14:textId="77777777" w:rsidTr="000A119A">
        <w:trPr>
          <w:trHeight w:val="351"/>
        </w:trPr>
        <w:tc>
          <w:tcPr>
            <w:tcW w:w="1827" w:type="dxa"/>
            <w:shd w:val="clear" w:color="auto" w:fill="auto"/>
            <w:vAlign w:val="center"/>
          </w:tcPr>
          <w:p w14:paraId="5C4A236A" w14:textId="77777777" w:rsidR="001F7E3F" w:rsidRPr="00FE4ABE" w:rsidRDefault="001F7E3F" w:rsidP="000A119A">
            <w:pPr>
              <w:spacing w:line="360" w:lineRule="auto"/>
              <w:jc w:val="center"/>
              <w:rPr>
                <w:rFonts w:ascii="Arial" w:eastAsia="Calibri" w:hAnsi="Arial" w:cs="Arial"/>
                <w:b/>
                <w:bCs/>
                <w:sz w:val="16"/>
                <w:szCs w:val="16"/>
              </w:rPr>
            </w:pPr>
            <w:r w:rsidRPr="00FE4ABE">
              <w:rPr>
                <w:rFonts w:ascii="Arial" w:eastAsia="Calibri" w:hAnsi="Arial" w:cs="Arial"/>
                <w:b/>
                <w:bCs/>
                <w:sz w:val="16"/>
                <w:szCs w:val="16"/>
              </w:rPr>
              <w:t>Slit lamp examination</w:t>
            </w:r>
          </w:p>
        </w:tc>
        <w:tc>
          <w:tcPr>
            <w:tcW w:w="1003" w:type="dxa"/>
            <w:vAlign w:val="center"/>
          </w:tcPr>
          <w:p w14:paraId="233D7359" w14:textId="77777777" w:rsidR="001F7E3F" w:rsidRPr="002A57B2" w:rsidRDefault="001F7E3F" w:rsidP="000A119A">
            <w:pPr>
              <w:spacing w:line="360" w:lineRule="auto"/>
              <w:jc w:val="center"/>
              <w:rPr>
                <w:rFonts w:ascii="Arial" w:eastAsia="Calibri" w:hAnsi="Arial" w:cs="Arial"/>
                <w:bCs/>
                <w:sz w:val="16"/>
                <w:szCs w:val="16"/>
              </w:rPr>
            </w:pPr>
          </w:p>
        </w:tc>
        <w:tc>
          <w:tcPr>
            <w:tcW w:w="993" w:type="dxa"/>
            <w:vMerge/>
            <w:shd w:val="clear" w:color="auto" w:fill="808080" w:themeFill="background1" w:themeFillShade="80"/>
            <w:vAlign w:val="center"/>
          </w:tcPr>
          <w:p w14:paraId="077EEF02" w14:textId="77777777" w:rsidR="001F7E3F" w:rsidRPr="002A57B2" w:rsidRDefault="001F7E3F" w:rsidP="000A119A">
            <w:pPr>
              <w:spacing w:line="360" w:lineRule="auto"/>
              <w:jc w:val="center"/>
              <w:rPr>
                <w:rFonts w:ascii="Arial" w:eastAsia="Calibri" w:hAnsi="Arial" w:cs="Arial"/>
                <w:bCs/>
                <w:sz w:val="16"/>
                <w:szCs w:val="16"/>
              </w:rPr>
            </w:pPr>
          </w:p>
        </w:tc>
        <w:tc>
          <w:tcPr>
            <w:tcW w:w="850" w:type="dxa"/>
            <w:vAlign w:val="center"/>
          </w:tcPr>
          <w:p w14:paraId="2BA3D2C1" w14:textId="77777777" w:rsidR="001F7E3F" w:rsidRPr="002A57B2" w:rsidRDefault="001F7E3F" w:rsidP="000A119A">
            <w:pPr>
              <w:spacing w:line="360" w:lineRule="auto"/>
              <w:jc w:val="center"/>
              <w:rPr>
                <w:rFonts w:ascii="Arial" w:eastAsia="Calibri" w:hAnsi="Arial" w:cs="Arial"/>
                <w:bCs/>
                <w:sz w:val="16"/>
                <w:szCs w:val="16"/>
              </w:rPr>
            </w:pPr>
            <w:r w:rsidRPr="002A57B2">
              <w:rPr>
                <w:rFonts w:ascii="Arial" w:eastAsia="Calibri" w:hAnsi="Arial" w:cs="Arial"/>
                <w:bCs/>
                <w:sz w:val="16"/>
                <w:szCs w:val="16"/>
              </w:rPr>
              <w:t>X</w:t>
            </w:r>
          </w:p>
        </w:tc>
        <w:tc>
          <w:tcPr>
            <w:tcW w:w="851" w:type="dxa"/>
            <w:vAlign w:val="center"/>
          </w:tcPr>
          <w:p w14:paraId="46D90457" w14:textId="77777777" w:rsidR="001F7E3F" w:rsidRPr="002A57B2" w:rsidRDefault="001F7E3F" w:rsidP="000A119A">
            <w:pPr>
              <w:spacing w:line="360" w:lineRule="auto"/>
              <w:jc w:val="center"/>
              <w:rPr>
                <w:rFonts w:ascii="Arial" w:eastAsia="Calibri" w:hAnsi="Arial" w:cs="Arial"/>
                <w:bCs/>
                <w:sz w:val="16"/>
                <w:szCs w:val="16"/>
              </w:rPr>
            </w:pPr>
            <w:r w:rsidRPr="002A57B2">
              <w:rPr>
                <w:rFonts w:ascii="Arial" w:eastAsia="Calibri" w:hAnsi="Arial" w:cs="Arial"/>
                <w:bCs/>
                <w:sz w:val="16"/>
                <w:szCs w:val="16"/>
              </w:rPr>
              <w:t>X</w:t>
            </w:r>
          </w:p>
        </w:tc>
        <w:tc>
          <w:tcPr>
            <w:tcW w:w="850" w:type="dxa"/>
            <w:vAlign w:val="center"/>
          </w:tcPr>
          <w:p w14:paraId="0E88495C" w14:textId="77777777" w:rsidR="001F7E3F" w:rsidRPr="002A57B2" w:rsidRDefault="001F7E3F" w:rsidP="000A119A">
            <w:pPr>
              <w:spacing w:line="360" w:lineRule="auto"/>
              <w:jc w:val="center"/>
              <w:rPr>
                <w:rFonts w:ascii="Arial" w:eastAsia="Calibri" w:hAnsi="Arial" w:cs="Arial"/>
                <w:bCs/>
                <w:sz w:val="16"/>
                <w:szCs w:val="16"/>
              </w:rPr>
            </w:pPr>
            <w:r w:rsidRPr="002A57B2">
              <w:rPr>
                <w:rFonts w:ascii="Arial" w:eastAsia="Calibri" w:hAnsi="Arial" w:cs="Arial"/>
                <w:bCs/>
                <w:sz w:val="16"/>
                <w:szCs w:val="16"/>
              </w:rPr>
              <w:t>X</w:t>
            </w:r>
          </w:p>
        </w:tc>
        <w:tc>
          <w:tcPr>
            <w:tcW w:w="851" w:type="dxa"/>
            <w:vAlign w:val="center"/>
          </w:tcPr>
          <w:p w14:paraId="1D731A67" w14:textId="77777777" w:rsidR="001F7E3F" w:rsidRPr="002A57B2" w:rsidRDefault="001F7E3F" w:rsidP="000A119A">
            <w:pPr>
              <w:spacing w:line="360" w:lineRule="auto"/>
              <w:jc w:val="center"/>
              <w:rPr>
                <w:rFonts w:ascii="Arial" w:eastAsia="Calibri" w:hAnsi="Arial" w:cs="Arial"/>
                <w:bCs/>
                <w:sz w:val="16"/>
                <w:szCs w:val="16"/>
              </w:rPr>
            </w:pPr>
            <w:r w:rsidRPr="002A57B2">
              <w:rPr>
                <w:rFonts w:ascii="Arial" w:eastAsia="Calibri" w:hAnsi="Arial" w:cs="Arial"/>
                <w:bCs/>
                <w:sz w:val="16"/>
                <w:szCs w:val="16"/>
              </w:rPr>
              <w:t>X</w:t>
            </w:r>
          </w:p>
        </w:tc>
        <w:tc>
          <w:tcPr>
            <w:tcW w:w="1134" w:type="dxa"/>
            <w:vMerge/>
            <w:shd w:val="clear" w:color="auto" w:fill="808080" w:themeFill="background1" w:themeFillShade="80"/>
            <w:vAlign w:val="center"/>
          </w:tcPr>
          <w:p w14:paraId="63C89BEF" w14:textId="77777777" w:rsidR="001F7E3F" w:rsidRPr="002A57B2" w:rsidRDefault="001F7E3F" w:rsidP="000A119A">
            <w:pPr>
              <w:spacing w:line="360" w:lineRule="auto"/>
              <w:jc w:val="center"/>
              <w:rPr>
                <w:rFonts w:ascii="Arial" w:eastAsia="Calibri" w:hAnsi="Arial" w:cs="Arial"/>
                <w:bCs/>
                <w:sz w:val="16"/>
                <w:szCs w:val="16"/>
              </w:rPr>
            </w:pPr>
          </w:p>
        </w:tc>
        <w:tc>
          <w:tcPr>
            <w:tcW w:w="850" w:type="dxa"/>
            <w:vAlign w:val="center"/>
          </w:tcPr>
          <w:p w14:paraId="22131AB5" w14:textId="77777777" w:rsidR="001F7E3F" w:rsidRPr="002A57B2" w:rsidRDefault="001F7E3F" w:rsidP="000A119A">
            <w:pPr>
              <w:spacing w:line="360" w:lineRule="auto"/>
              <w:jc w:val="center"/>
              <w:rPr>
                <w:rFonts w:ascii="Arial" w:eastAsia="Calibri" w:hAnsi="Arial" w:cs="Arial"/>
                <w:bCs/>
                <w:sz w:val="16"/>
                <w:szCs w:val="16"/>
              </w:rPr>
            </w:pPr>
            <w:r w:rsidRPr="002A57B2">
              <w:rPr>
                <w:rFonts w:ascii="Arial" w:eastAsia="Calibri" w:hAnsi="Arial" w:cs="Arial"/>
                <w:bCs/>
                <w:sz w:val="16"/>
                <w:szCs w:val="16"/>
              </w:rPr>
              <w:t>X</w:t>
            </w:r>
          </w:p>
        </w:tc>
        <w:tc>
          <w:tcPr>
            <w:tcW w:w="851" w:type="dxa"/>
            <w:vAlign w:val="center"/>
          </w:tcPr>
          <w:p w14:paraId="51F46765" w14:textId="77777777" w:rsidR="001F7E3F" w:rsidRPr="002A57B2" w:rsidRDefault="001F7E3F" w:rsidP="000A119A">
            <w:pPr>
              <w:spacing w:line="360" w:lineRule="auto"/>
              <w:jc w:val="center"/>
              <w:rPr>
                <w:rFonts w:ascii="Arial" w:eastAsia="Calibri" w:hAnsi="Arial" w:cs="Arial"/>
                <w:bCs/>
                <w:sz w:val="16"/>
                <w:szCs w:val="16"/>
              </w:rPr>
            </w:pPr>
            <w:r w:rsidRPr="002A57B2">
              <w:rPr>
                <w:rFonts w:ascii="Arial" w:eastAsia="Calibri" w:hAnsi="Arial" w:cs="Arial"/>
                <w:bCs/>
                <w:sz w:val="16"/>
                <w:szCs w:val="16"/>
              </w:rPr>
              <w:t>X</w:t>
            </w:r>
          </w:p>
        </w:tc>
      </w:tr>
      <w:tr w:rsidR="001F7E3F" w:rsidRPr="002A57B2" w14:paraId="13E19E07" w14:textId="77777777" w:rsidTr="000A119A">
        <w:trPr>
          <w:trHeight w:val="351"/>
        </w:trPr>
        <w:tc>
          <w:tcPr>
            <w:tcW w:w="1827" w:type="dxa"/>
            <w:shd w:val="clear" w:color="auto" w:fill="auto"/>
            <w:vAlign w:val="center"/>
          </w:tcPr>
          <w:p w14:paraId="412D1557" w14:textId="77777777" w:rsidR="001F7E3F" w:rsidRPr="00FE4ABE" w:rsidRDefault="001F7E3F" w:rsidP="000A119A">
            <w:pPr>
              <w:spacing w:line="360" w:lineRule="auto"/>
              <w:jc w:val="center"/>
              <w:rPr>
                <w:rFonts w:ascii="Arial" w:eastAsia="Calibri" w:hAnsi="Arial" w:cs="Arial"/>
                <w:b/>
                <w:bCs/>
                <w:sz w:val="16"/>
                <w:szCs w:val="16"/>
              </w:rPr>
            </w:pPr>
            <w:r w:rsidRPr="00FE4ABE">
              <w:rPr>
                <w:rFonts w:ascii="Arial" w:eastAsia="Calibri" w:hAnsi="Arial" w:cs="Arial"/>
                <w:b/>
                <w:bCs/>
                <w:sz w:val="16"/>
                <w:szCs w:val="16"/>
              </w:rPr>
              <w:t>Ocular staining</w:t>
            </w:r>
          </w:p>
        </w:tc>
        <w:tc>
          <w:tcPr>
            <w:tcW w:w="1003" w:type="dxa"/>
            <w:vAlign w:val="center"/>
          </w:tcPr>
          <w:p w14:paraId="79988A36" w14:textId="77777777" w:rsidR="001F7E3F" w:rsidRPr="002A57B2" w:rsidRDefault="001F7E3F" w:rsidP="000A119A">
            <w:pPr>
              <w:spacing w:line="360" w:lineRule="auto"/>
              <w:jc w:val="center"/>
              <w:rPr>
                <w:rFonts w:ascii="Arial" w:eastAsia="Calibri" w:hAnsi="Arial" w:cs="Arial"/>
                <w:bCs/>
                <w:sz w:val="16"/>
                <w:szCs w:val="16"/>
              </w:rPr>
            </w:pPr>
          </w:p>
        </w:tc>
        <w:tc>
          <w:tcPr>
            <w:tcW w:w="993" w:type="dxa"/>
            <w:vMerge/>
            <w:shd w:val="clear" w:color="auto" w:fill="808080" w:themeFill="background1" w:themeFillShade="80"/>
            <w:vAlign w:val="center"/>
          </w:tcPr>
          <w:p w14:paraId="6BFB3120" w14:textId="77777777" w:rsidR="001F7E3F" w:rsidRPr="002A57B2" w:rsidRDefault="001F7E3F" w:rsidP="000A119A">
            <w:pPr>
              <w:spacing w:line="360" w:lineRule="auto"/>
              <w:jc w:val="center"/>
              <w:rPr>
                <w:rFonts w:ascii="Arial" w:eastAsia="Calibri" w:hAnsi="Arial" w:cs="Arial"/>
                <w:bCs/>
                <w:sz w:val="16"/>
                <w:szCs w:val="16"/>
              </w:rPr>
            </w:pPr>
          </w:p>
        </w:tc>
        <w:tc>
          <w:tcPr>
            <w:tcW w:w="850" w:type="dxa"/>
            <w:vAlign w:val="center"/>
          </w:tcPr>
          <w:p w14:paraId="1E988E0A" w14:textId="77777777" w:rsidR="001F7E3F" w:rsidRPr="002A57B2" w:rsidRDefault="001F7E3F" w:rsidP="000A119A">
            <w:pPr>
              <w:spacing w:line="360" w:lineRule="auto"/>
              <w:jc w:val="center"/>
              <w:rPr>
                <w:rFonts w:ascii="Arial" w:eastAsia="Calibri" w:hAnsi="Arial" w:cs="Arial"/>
                <w:bCs/>
                <w:sz w:val="16"/>
                <w:szCs w:val="16"/>
              </w:rPr>
            </w:pPr>
            <w:r w:rsidRPr="002A57B2">
              <w:rPr>
                <w:rFonts w:ascii="Arial" w:eastAsia="Calibri" w:hAnsi="Arial" w:cs="Arial"/>
                <w:bCs/>
                <w:sz w:val="16"/>
                <w:szCs w:val="16"/>
              </w:rPr>
              <w:t>X</w:t>
            </w:r>
          </w:p>
        </w:tc>
        <w:tc>
          <w:tcPr>
            <w:tcW w:w="851" w:type="dxa"/>
            <w:vAlign w:val="center"/>
          </w:tcPr>
          <w:p w14:paraId="5D8DE162" w14:textId="77777777" w:rsidR="001F7E3F" w:rsidRPr="002A57B2" w:rsidRDefault="001F7E3F" w:rsidP="000A119A">
            <w:pPr>
              <w:spacing w:line="360" w:lineRule="auto"/>
              <w:jc w:val="center"/>
              <w:rPr>
                <w:rFonts w:ascii="Arial" w:eastAsia="Calibri" w:hAnsi="Arial" w:cs="Arial"/>
                <w:bCs/>
                <w:sz w:val="16"/>
                <w:szCs w:val="16"/>
              </w:rPr>
            </w:pPr>
            <w:r w:rsidRPr="002A57B2">
              <w:rPr>
                <w:rFonts w:ascii="Arial" w:eastAsia="Calibri" w:hAnsi="Arial" w:cs="Arial"/>
                <w:bCs/>
                <w:sz w:val="16"/>
                <w:szCs w:val="16"/>
              </w:rPr>
              <w:t>X</w:t>
            </w:r>
          </w:p>
        </w:tc>
        <w:tc>
          <w:tcPr>
            <w:tcW w:w="850" w:type="dxa"/>
            <w:vAlign w:val="center"/>
          </w:tcPr>
          <w:p w14:paraId="270C5EF2" w14:textId="77777777" w:rsidR="001F7E3F" w:rsidRPr="002A57B2" w:rsidRDefault="001F7E3F" w:rsidP="000A119A">
            <w:pPr>
              <w:spacing w:line="360" w:lineRule="auto"/>
              <w:jc w:val="center"/>
              <w:rPr>
                <w:rFonts w:ascii="Arial" w:eastAsia="Calibri" w:hAnsi="Arial" w:cs="Arial"/>
                <w:bCs/>
                <w:sz w:val="16"/>
                <w:szCs w:val="16"/>
              </w:rPr>
            </w:pPr>
            <w:r w:rsidRPr="002A57B2">
              <w:rPr>
                <w:rFonts w:ascii="Arial" w:eastAsia="Calibri" w:hAnsi="Arial" w:cs="Arial"/>
                <w:bCs/>
                <w:sz w:val="16"/>
                <w:szCs w:val="16"/>
              </w:rPr>
              <w:t>X</w:t>
            </w:r>
          </w:p>
        </w:tc>
        <w:tc>
          <w:tcPr>
            <w:tcW w:w="851" w:type="dxa"/>
            <w:vAlign w:val="center"/>
          </w:tcPr>
          <w:p w14:paraId="20A3246F" w14:textId="77777777" w:rsidR="001F7E3F" w:rsidRPr="002A57B2" w:rsidRDefault="001F7E3F" w:rsidP="000A119A">
            <w:pPr>
              <w:spacing w:line="360" w:lineRule="auto"/>
              <w:jc w:val="center"/>
              <w:rPr>
                <w:rFonts w:ascii="Arial" w:eastAsia="Calibri" w:hAnsi="Arial" w:cs="Arial"/>
                <w:bCs/>
                <w:sz w:val="16"/>
                <w:szCs w:val="16"/>
              </w:rPr>
            </w:pPr>
            <w:r w:rsidRPr="002A57B2">
              <w:rPr>
                <w:rFonts w:ascii="Arial" w:eastAsia="Calibri" w:hAnsi="Arial" w:cs="Arial"/>
                <w:bCs/>
                <w:sz w:val="16"/>
                <w:szCs w:val="16"/>
              </w:rPr>
              <w:t>X</w:t>
            </w:r>
          </w:p>
        </w:tc>
        <w:tc>
          <w:tcPr>
            <w:tcW w:w="1134" w:type="dxa"/>
            <w:vMerge/>
            <w:shd w:val="clear" w:color="auto" w:fill="808080" w:themeFill="background1" w:themeFillShade="80"/>
            <w:vAlign w:val="center"/>
          </w:tcPr>
          <w:p w14:paraId="2DB98AD8" w14:textId="77777777" w:rsidR="001F7E3F" w:rsidRPr="002A57B2" w:rsidRDefault="001F7E3F" w:rsidP="000A119A">
            <w:pPr>
              <w:spacing w:line="360" w:lineRule="auto"/>
              <w:jc w:val="center"/>
              <w:rPr>
                <w:rFonts w:ascii="Arial" w:eastAsia="Calibri" w:hAnsi="Arial" w:cs="Arial"/>
                <w:bCs/>
                <w:sz w:val="16"/>
                <w:szCs w:val="16"/>
              </w:rPr>
            </w:pPr>
          </w:p>
        </w:tc>
        <w:tc>
          <w:tcPr>
            <w:tcW w:w="850" w:type="dxa"/>
            <w:vAlign w:val="center"/>
          </w:tcPr>
          <w:p w14:paraId="4210561D" w14:textId="77777777" w:rsidR="001F7E3F" w:rsidRPr="002A57B2" w:rsidRDefault="001F7E3F" w:rsidP="000A119A">
            <w:pPr>
              <w:spacing w:line="360" w:lineRule="auto"/>
              <w:jc w:val="center"/>
              <w:rPr>
                <w:rFonts w:ascii="Arial" w:eastAsia="Calibri" w:hAnsi="Arial" w:cs="Arial"/>
                <w:bCs/>
                <w:sz w:val="16"/>
                <w:szCs w:val="16"/>
              </w:rPr>
            </w:pPr>
            <w:r w:rsidRPr="002A57B2">
              <w:rPr>
                <w:rFonts w:ascii="Arial" w:eastAsia="Calibri" w:hAnsi="Arial" w:cs="Arial"/>
                <w:bCs/>
                <w:sz w:val="16"/>
                <w:szCs w:val="16"/>
              </w:rPr>
              <w:t>X</w:t>
            </w:r>
          </w:p>
        </w:tc>
        <w:tc>
          <w:tcPr>
            <w:tcW w:w="851" w:type="dxa"/>
            <w:vAlign w:val="center"/>
          </w:tcPr>
          <w:p w14:paraId="07C4619E" w14:textId="77777777" w:rsidR="001F7E3F" w:rsidRPr="002A57B2" w:rsidRDefault="001F7E3F" w:rsidP="000A119A">
            <w:pPr>
              <w:spacing w:line="360" w:lineRule="auto"/>
              <w:jc w:val="center"/>
              <w:rPr>
                <w:rFonts w:ascii="Arial" w:eastAsia="Calibri" w:hAnsi="Arial" w:cs="Arial"/>
                <w:bCs/>
                <w:sz w:val="16"/>
                <w:szCs w:val="16"/>
              </w:rPr>
            </w:pPr>
            <w:r w:rsidRPr="002A57B2">
              <w:rPr>
                <w:rFonts w:ascii="Arial" w:eastAsia="Calibri" w:hAnsi="Arial" w:cs="Arial"/>
                <w:bCs/>
                <w:sz w:val="16"/>
                <w:szCs w:val="16"/>
              </w:rPr>
              <w:t>X</w:t>
            </w:r>
          </w:p>
        </w:tc>
      </w:tr>
      <w:tr w:rsidR="001F7E3F" w:rsidRPr="002A57B2" w14:paraId="45261372" w14:textId="77777777" w:rsidTr="000A119A">
        <w:trPr>
          <w:trHeight w:val="351"/>
        </w:trPr>
        <w:tc>
          <w:tcPr>
            <w:tcW w:w="1827" w:type="dxa"/>
            <w:shd w:val="clear" w:color="auto" w:fill="auto"/>
            <w:vAlign w:val="center"/>
          </w:tcPr>
          <w:p w14:paraId="51782BCA" w14:textId="77777777" w:rsidR="001F7E3F" w:rsidRPr="00FE4ABE" w:rsidRDefault="001F7E3F" w:rsidP="000A119A">
            <w:pPr>
              <w:spacing w:line="360" w:lineRule="auto"/>
              <w:jc w:val="center"/>
              <w:rPr>
                <w:rFonts w:ascii="Arial" w:eastAsia="Calibri" w:hAnsi="Arial" w:cs="Arial"/>
                <w:b/>
                <w:bCs/>
                <w:sz w:val="16"/>
                <w:szCs w:val="16"/>
              </w:rPr>
            </w:pPr>
            <w:r w:rsidRPr="00FE4ABE">
              <w:rPr>
                <w:rFonts w:ascii="Arial" w:eastAsia="Calibri" w:hAnsi="Arial" w:cs="Arial"/>
                <w:b/>
                <w:bCs/>
                <w:sz w:val="16"/>
                <w:szCs w:val="16"/>
              </w:rPr>
              <w:t>Confocal microscopy</w:t>
            </w:r>
          </w:p>
        </w:tc>
        <w:tc>
          <w:tcPr>
            <w:tcW w:w="1003" w:type="dxa"/>
            <w:vAlign w:val="center"/>
          </w:tcPr>
          <w:p w14:paraId="0A34B589" w14:textId="77777777" w:rsidR="001F7E3F" w:rsidRPr="002A57B2" w:rsidRDefault="001F7E3F" w:rsidP="000A119A">
            <w:pPr>
              <w:spacing w:line="360" w:lineRule="auto"/>
              <w:jc w:val="center"/>
              <w:rPr>
                <w:rFonts w:ascii="Arial" w:eastAsia="Calibri" w:hAnsi="Arial" w:cs="Arial"/>
                <w:bCs/>
                <w:sz w:val="16"/>
                <w:szCs w:val="16"/>
              </w:rPr>
            </w:pPr>
          </w:p>
        </w:tc>
        <w:tc>
          <w:tcPr>
            <w:tcW w:w="993" w:type="dxa"/>
            <w:vMerge/>
            <w:shd w:val="clear" w:color="auto" w:fill="808080" w:themeFill="background1" w:themeFillShade="80"/>
            <w:vAlign w:val="center"/>
          </w:tcPr>
          <w:p w14:paraId="2324F162" w14:textId="77777777" w:rsidR="001F7E3F" w:rsidRPr="002A57B2" w:rsidRDefault="001F7E3F" w:rsidP="000A119A">
            <w:pPr>
              <w:spacing w:line="360" w:lineRule="auto"/>
              <w:jc w:val="center"/>
              <w:rPr>
                <w:rFonts w:ascii="Arial" w:eastAsia="Calibri" w:hAnsi="Arial" w:cs="Arial"/>
                <w:bCs/>
                <w:sz w:val="16"/>
                <w:szCs w:val="16"/>
              </w:rPr>
            </w:pPr>
          </w:p>
        </w:tc>
        <w:tc>
          <w:tcPr>
            <w:tcW w:w="850" w:type="dxa"/>
            <w:vAlign w:val="center"/>
          </w:tcPr>
          <w:p w14:paraId="5B4D014F" w14:textId="77777777" w:rsidR="001F7E3F" w:rsidRPr="002A57B2" w:rsidRDefault="001F7E3F" w:rsidP="000A119A">
            <w:pPr>
              <w:spacing w:line="360" w:lineRule="auto"/>
              <w:jc w:val="center"/>
              <w:rPr>
                <w:rFonts w:ascii="Arial" w:eastAsia="Calibri" w:hAnsi="Arial" w:cs="Arial"/>
                <w:bCs/>
                <w:sz w:val="16"/>
                <w:szCs w:val="16"/>
              </w:rPr>
            </w:pPr>
            <w:r w:rsidRPr="002A57B2">
              <w:rPr>
                <w:rFonts w:ascii="Arial" w:eastAsia="Calibri" w:hAnsi="Arial" w:cs="Arial"/>
                <w:bCs/>
                <w:sz w:val="16"/>
                <w:szCs w:val="16"/>
              </w:rPr>
              <w:t>X</w:t>
            </w:r>
          </w:p>
        </w:tc>
        <w:tc>
          <w:tcPr>
            <w:tcW w:w="851" w:type="dxa"/>
            <w:vAlign w:val="center"/>
          </w:tcPr>
          <w:p w14:paraId="34382332" w14:textId="77777777" w:rsidR="001F7E3F" w:rsidRPr="002A57B2" w:rsidRDefault="001F7E3F" w:rsidP="000A119A">
            <w:pPr>
              <w:spacing w:line="360" w:lineRule="auto"/>
              <w:jc w:val="center"/>
              <w:rPr>
                <w:rFonts w:ascii="Arial" w:eastAsia="Calibri" w:hAnsi="Arial" w:cs="Arial"/>
                <w:bCs/>
                <w:sz w:val="16"/>
                <w:szCs w:val="16"/>
              </w:rPr>
            </w:pPr>
            <w:r w:rsidRPr="002A57B2">
              <w:rPr>
                <w:rFonts w:ascii="Arial" w:eastAsia="Calibri" w:hAnsi="Arial" w:cs="Arial"/>
                <w:bCs/>
                <w:sz w:val="16"/>
                <w:szCs w:val="16"/>
              </w:rPr>
              <w:t>X</w:t>
            </w:r>
          </w:p>
        </w:tc>
        <w:tc>
          <w:tcPr>
            <w:tcW w:w="850" w:type="dxa"/>
            <w:vAlign w:val="center"/>
          </w:tcPr>
          <w:p w14:paraId="68AAF36D" w14:textId="77777777" w:rsidR="001F7E3F" w:rsidRPr="002A57B2" w:rsidRDefault="001F7E3F" w:rsidP="000A119A">
            <w:pPr>
              <w:spacing w:line="360" w:lineRule="auto"/>
              <w:jc w:val="center"/>
              <w:rPr>
                <w:rFonts w:ascii="Arial" w:eastAsia="Calibri" w:hAnsi="Arial" w:cs="Arial"/>
                <w:bCs/>
                <w:sz w:val="16"/>
                <w:szCs w:val="16"/>
              </w:rPr>
            </w:pPr>
            <w:r w:rsidRPr="002A57B2">
              <w:rPr>
                <w:rFonts w:ascii="Arial" w:eastAsia="Calibri" w:hAnsi="Arial" w:cs="Arial"/>
                <w:bCs/>
                <w:sz w:val="16"/>
                <w:szCs w:val="16"/>
              </w:rPr>
              <w:t>X</w:t>
            </w:r>
          </w:p>
        </w:tc>
        <w:tc>
          <w:tcPr>
            <w:tcW w:w="851" w:type="dxa"/>
            <w:vAlign w:val="center"/>
          </w:tcPr>
          <w:p w14:paraId="01499AA2" w14:textId="77777777" w:rsidR="001F7E3F" w:rsidRPr="002A57B2" w:rsidRDefault="001F7E3F" w:rsidP="000A119A">
            <w:pPr>
              <w:spacing w:line="360" w:lineRule="auto"/>
              <w:jc w:val="center"/>
              <w:rPr>
                <w:rFonts w:ascii="Arial" w:eastAsia="Calibri" w:hAnsi="Arial" w:cs="Arial"/>
                <w:bCs/>
                <w:sz w:val="16"/>
                <w:szCs w:val="16"/>
              </w:rPr>
            </w:pPr>
            <w:r w:rsidRPr="002A57B2">
              <w:rPr>
                <w:rFonts w:ascii="Arial" w:eastAsia="Calibri" w:hAnsi="Arial" w:cs="Arial"/>
                <w:bCs/>
                <w:sz w:val="16"/>
                <w:szCs w:val="16"/>
              </w:rPr>
              <w:t>X</w:t>
            </w:r>
          </w:p>
        </w:tc>
        <w:tc>
          <w:tcPr>
            <w:tcW w:w="1134" w:type="dxa"/>
            <w:vMerge/>
            <w:shd w:val="clear" w:color="auto" w:fill="808080" w:themeFill="background1" w:themeFillShade="80"/>
            <w:vAlign w:val="center"/>
          </w:tcPr>
          <w:p w14:paraId="7FBDD9E4" w14:textId="77777777" w:rsidR="001F7E3F" w:rsidRPr="002A57B2" w:rsidRDefault="001F7E3F" w:rsidP="000A119A">
            <w:pPr>
              <w:spacing w:line="360" w:lineRule="auto"/>
              <w:jc w:val="center"/>
              <w:rPr>
                <w:rFonts w:ascii="Arial" w:eastAsia="Calibri" w:hAnsi="Arial" w:cs="Arial"/>
                <w:bCs/>
                <w:sz w:val="16"/>
                <w:szCs w:val="16"/>
              </w:rPr>
            </w:pPr>
          </w:p>
        </w:tc>
        <w:tc>
          <w:tcPr>
            <w:tcW w:w="850" w:type="dxa"/>
            <w:vAlign w:val="center"/>
          </w:tcPr>
          <w:p w14:paraId="315D0401" w14:textId="77777777" w:rsidR="001F7E3F" w:rsidRPr="002A57B2" w:rsidRDefault="001F7E3F" w:rsidP="000A119A">
            <w:pPr>
              <w:spacing w:line="360" w:lineRule="auto"/>
              <w:jc w:val="center"/>
              <w:rPr>
                <w:rFonts w:ascii="Arial" w:eastAsia="Calibri" w:hAnsi="Arial" w:cs="Arial"/>
                <w:bCs/>
                <w:sz w:val="16"/>
                <w:szCs w:val="16"/>
              </w:rPr>
            </w:pPr>
            <w:r w:rsidRPr="002A57B2">
              <w:rPr>
                <w:rFonts w:ascii="Arial" w:eastAsia="Calibri" w:hAnsi="Arial" w:cs="Arial"/>
                <w:bCs/>
                <w:sz w:val="16"/>
                <w:szCs w:val="16"/>
              </w:rPr>
              <w:t>X</w:t>
            </w:r>
          </w:p>
        </w:tc>
        <w:tc>
          <w:tcPr>
            <w:tcW w:w="851" w:type="dxa"/>
            <w:vAlign w:val="center"/>
          </w:tcPr>
          <w:p w14:paraId="586F6943" w14:textId="77777777" w:rsidR="001F7E3F" w:rsidRPr="002A57B2" w:rsidRDefault="001F7E3F" w:rsidP="000A119A">
            <w:pPr>
              <w:spacing w:line="360" w:lineRule="auto"/>
              <w:jc w:val="center"/>
              <w:rPr>
                <w:rFonts w:ascii="Arial" w:eastAsia="Calibri" w:hAnsi="Arial" w:cs="Arial"/>
                <w:bCs/>
                <w:sz w:val="16"/>
                <w:szCs w:val="16"/>
              </w:rPr>
            </w:pPr>
            <w:r w:rsidRPr="002A57B2">
              <w:rPr>
                <w:rFonts w:ascii="Arial" w:eastAsia="Calibri" w:hAnsi="Arial" w:cs="Arial"/>
                <w:bCs/>
                <w:sz w:val="16"/>
                <w:szCs w:val="16"/>
              </w:rPr>
              <w:t>X</w:t>
            </w:r>
          </w:p>
        </w:tc>
      </w:tr>
    </w:tbl>
    <w:p w14:paraId="448A19B1" w14:textId="77777777" w:rsidR="00EC3567" w:rsidRDefault="00EC3567" w:rsidP="009E0A27">
      <w:pPr>
        <w:spacing w:after="0" w:line="240" w:lineRule="auto"/>
        <w:ind w:left="720" w:right="283"/>
        <w:jc w:val="both"/>
        <w:rPr>
          <w:rFonts w:asciiTheme="minorBidi" w:eastAsia="Calibri" w:hAnsiTheme="minorBidi"/>
          <w:bCs/>
        </w:rPr>
      </w:pPr>
    </w:p>
    <w:p w14:paraId="54623C59" w14:textId="2F7A4A79" w:rsidR="00447DED" w:rsidRDefault="00447DED" w:rsidP="0000386B">
      <w:pPr>
        <w:pStyle w:val="Caption"/>
        <w:keepNext/>
        <w:ind w:left="0" w:firstLine="0"/>
      </w:pPr>
      <w:r>
        <w:t xml:space="preserve">Table </w:t>
      </w:r>
      <w:r>
        <w:fldChar w:fldCharType="begin"/>
      </w:r>
      <w:r>
        <w:instrText xml:space="preserve"> SEQ Table \* ARABIC </w:instrText>
      </w:r>
      <w:r>
        <w:fldChar w:fldCharType="separate"/>
      </w:r>
      <w:r>
        <w:rPr>
          <w:noProof/>
        </w:rPr>
        <w:t>1</w:t>
      </w:r>
      <w:r>
        <w:fldChar w:fldCharType="end"/>
      </w:r>
      <w:r>
        <w:t>: Table of Procedures</w:t>
      </w:r>
    </w:p>
    <w:p w14:paraId="63A0FAB7" w14:textId="77777777" w:rsidR="00C54E9D" w:rsidRPr="001B1993" w:rsidRDefault="00C54E9D" w:rsidP="006D1A84">
      <w:pPr>
        <w:spacing w:after="0" w:line="240" w:lineRule="auto"/>
        <w:ind w:right="283"/>
        <w:jc w:val="both"/>
        <w:rPr>
          <w:rFonts w:ascii="Arial" w:hAnsi="Arial" w:cs="Arial"/>
          <w:b/>
          <w:bCs/>
        </w:rPr>
      </w:pPr>
    </w:p>
    <w:p w14:paraId="251AE890" w14:textId="0FD28A18" w:rsidR="004A3FCC" w:rsidRPr="006B1459" w:rsidRDefault="004A3FCC" w:rsidP="006B1459">
      <w:pPr>
        <w:pStyle w:val="Heading1"/>
        <w:ind w:right="283"/>
        <w:jc w:val="both"/>
        <w:rPr>
          <w:rFonts w:ascii="Arial" w:hAnsi="Arial" w:cs="Arial"/>
          <w:b/>
          <w:bCs/>
          <w:color w:val="auto"/>
          <w:sz w:val="22"/>
          <w:szCs w:val="22"/>
        </w:rPr>
      </w:pPr>
      <w:bookmarkStart w:id="47" w:name="_bookmark85"/>
      <w:bookmarkStart w:id="48" w:name="_Toc140445756"/>
      <w:bookmarkEnd w:id="47"/>
      <w:r w:rsidRPr="006B1459">
        <w:rPr>
          <w:rFonts w:ascii="Arial" w:hAnsi="Arial" w:cs="Arial"/>
          <w:b/>
          <w:bCs/>
          <w:color w:val="auto"/>
          <w:sz w:val="22"/>
          <w:szCs w:val="22"/>
        </w:rPr>
        <w:t>Safety and Monitoring</w:t>
      </w:r>
      <w:bookmarkEnd w:id="48"/>
      <w:r w:rsidRPr="006B1459">
        <w:rPr>
          <w:rFonts w:ascii="Arial" w:hAnsi="Arial" w:cs="Arial"/>
          <w:b/>
          <w:bCs/>
          <w:color w:val="auto"/>
          <w:sz w:val="22"/>
          <w:szCs w:val="22"/>
        </w:rPr>
        <w:t xml:space="preserve"> </w:t>
      </w:r>
    </w:p>
    <w:p w14:paraId="4BAC679A" w14:textId="300F6F7D" w:rsidR="004A3FCC" w:rsidRPr="00AE3F6F" w:rsidRDefault="004A3FCC" w:rsidP="006737A0">
      <w:pPr>
        <w:pStyle w:val="SectionHeading"/>
        <w:numPr>
          <w:ilvl w:val="0"/>
          <w:numId w:val="0"/>
        </w:numPr>
        <w:ind w:right="283"/>
        <w:jc w:val="both"/>
      </w:pPr>
    </w:p>
    <w:p w14:paraId="5B34E181" w14:textId="1820EFDD" w:rsidR="004A3FCC" w:rsidRPr="002C2641" w:rsidRDefault="004A3FCC" w:rsidP="002C2641">
      <w:pPr>
        <w:pStyle w:val="Heading2"/>
        <w:rPr>
          <w:rFonts w:asciiTheme="minorBidi" w:hAnsiTheme="minorBidi" w:cstheme="minorBidi"/>
          <w:b/>
          <w:bCs/>
          <w:color w:val="000000" w:themeColor="text1"/>
          <w:sz w:val="22"/>
          <w:szCs w:val="22"/>
        </w:rPr>
      </w:pPr>
      <w:bookmarkStart w:id="49" w:name="_Toc140445757"/>
      <w:r w:rsidRPr="002C2641">
        <w:rPr>
          <w:rFonts w:asciiTheme="minorBidi" w:hAnsiTheme="minorBidi" w:cstheme="minorBidi"/>
          <w:b/>
          <w:bCs/>
          <w:color w:val="000000" w:themeColor="text1"/>
          <w:sz w:val="22"/>
          <w:szCs w:val="22"/>
        </w:rPr>
        <w:t>Assessment of Safety Event Report Forms</w:t>
      </w:r>
      <w:bookmarkEnd w:id="49"/>
    </w:p>
    <w:p w14:paraId="4579B6B9" w14:textId="7A47A645" w:rsidR="004A3FCC" w:rsidRDefault="004A3FCC" w:rsidP="00AD60EA">
      <w:pPr>
        <w:pStyle w:val="SectionHeading"/>
        <w:numPr>
          <w:ilvl w:val="0"/>
          <w:numId w:val="0"/>
        </w:numPr>
        <w:ind w:left="720" w:right="283"/>
        <w:jc w:val="both"/>
        <w:rPr>
          <w:b w:val="0"/>
          <w:bCs w:val="0"/>
        </w:rPr>
      </w:pPr>
      <w:r w:rsidRPr="00AE3F6F">
        <w:rPr>
          <w:b w:val="0"/>
          <w:bCs w:val="0"/>
        </w:rPr>
        <w:t xml:space="preserve">Safety reports will be assessed </w:t>
      </w:r>
      <w:r w:rsidR="00D673AD">
        <w:rPr>
          <w:b w:val="0"/>
          <w:bCs w:val="0"/>
        </w:rPr>
        <w:t xml:space="preserve">based </w:t>
      </w:r>
      <w:r w:rsidRPr="00AE3F6F">
        <w:rPr>
          <w:b w:val="0"/>
          <w:bCs w:val="0"/>
        </w:rPr>
        <w:t>on the</w:t>
      </w:r>
      <w:r w:rsidRPr="00AE3F6F">
        <w:rPr>
          <w:rFonts w:asciiTheme="minorHAnsi" w:hAnsiTheme="minorHAnsi" w:cstheme="minorBidi"/>
          <w:color w:val="auto"/>
        </w:rPr>
        <w:t xml:space="preserve"> </w:t>
      </w:r>
      <w:r w:rsidRPr="00AE3F6F">
        <w:rPr>
          <w:b w:val="0"/>
          <w:bCs w:val="0"/>
        </w:rPr>
        <w:t xml:space="preserve">seriousness, causality, and expectedness of the event to the trial treatment(s), intervention(s), investigational medical product(s), investigational medical device(s). The following are known and expected adverse effects, harms, </w:t>
      </w:r>
      <w:r w:rsidR="00A62CAB" w:rsidRPr="00AE3F6F">
        <w:rPr>
          <w:b w:val="0"/>
          <w:bCs w:val="0"/>
        </w:rPr>
        <w:t>risks,</w:t>
      </w:r>
      <w:r w:rsidRPr="00AE3F6F">
        <w:rPr>
          <w:b w:val="0"/>
          <w:bCs w:val="0"/>
        </w:rPr>
        <w:t xml:space="preserve"> or discomforts associated with trial procedures, treatments or interventions. </w:t>
      </w:r>
    </w:p>
    <w:p w14:paraId="283A818D" w14:textId="77777777" w:rsidR="00D15CCD" w:rsidRPr="00AE3F6F" w:rsidRDefault="00D15CCD" w:rsidP="001D5509">
      <w:pPr>
        <w:pStyle w:val="SectionHeading"/>
        <w:numPr>
          <w:ilvl w:val="0"/>
          <w:numId w:val="0"/>
        </w:numPr>
        <w:ind w:left="709" w:right="283"/>
        <w:jc w:val="both"/>
        <w:rPr>
          <w:b w:val="0"/>
          <w:bCs w:val="0"/>
          <w:color w:val="0000FF"/>
        </w:rPr>
      </w:pPr>
    </w:p>
    <w:p w14:paraId="74A9A78F" w14:textId="04029DDF" w:rsidR="004A3FCC" w:rsidRPr="00AE3F6F" w:rsidRDefault="00445FB2" w:rsidP="00A631BB">
      <w:pPr>
        <w:pStyle w:val="SectionHeading"/>
        <w:numPr>
          <w:ilvl w:val="0"/>
          <w:numId w:val="13"/>
        </w:numPr>
        <w:ind w:right="283"/>
        <w:jc w:val="both"/>
      </w:pPr>
      <w:r>
        <w:t xml:space="preserve">Known </w:t>
      </w:r>
      <w:r w:rsidR="004A3FCC" w:rsidRPr="00AE3F6F">
        <w:t>Adverse Effects</w:t>
      </w:r>
    </w:p>
    <w:p w14:paraId="44FE2878" w14:textId="77777777" w:rsidR="00A82D0E" w:rsidRPr="00106EF4" w:rsidRDefault="00A82D0E" w:rsidP="00106EF4">
      <w:pPr>
        <w:pStyle w:val="Pa18"/>
        <w:numPr>
          <w:ilvl w:val="0"/>
          <w:numId w:val="34"/>
        </w:numPr>
        <w:spacing w:after="100"/>
        <w:ind w:right="283"/>
        <w:jc w:val="both"/>
        <w:rPr>
          <w:rFonts w:ascii="Arial" w:hAnsi="Arial" w:cs="Arial"/>
          <w:color w:val="000000" w:themeColor="text1"/>
          <w:sz w:val="22"/>
          <w:szCs w:val="22"/>
        </w:rPr>
      </w:pPr>
      <w:r w:rsidRPr="00106EF4">
        <w:rPr>
          <w:rFonts w:ascii="Arial" w:hAnsi="Arial" w:cs="Arial"/>
          <w:color w:val="000000" w:themeColor="text1"/>
          <w:sz w:val="22"/>
          <w:szCs w:val="22"/>
        </w:rPr>
        <w:t>minor side-effects of medications used in this study (e.g., corneal abrasions, eye irritation, eye pain, blurred vision and/or problems seeing clearly, photophobia),</w:t>
      </w:r>
    </w:p>
    <w:p w14:paraId="65636C57" w14:textId="77777777" w:rsidR="00A82D0E" w:rsidRPr="00106EF4" w:rsidRDefault="00A82D0E" w:rsidP="00106EF4">
      <w:pPr>
        <w:pStyle w:val="Pa18"/>
        <w:numPr>
          <w:ilvl w:val="0"/>
          <w:numId w:val="34"/>
        </w:numPr>
        <w:spacing w:after="100"/>
        <w:ind w:right="283"/>
        <w:jc w:val="both"/>
        <w:rPr>
          <w:rFonts w:ascii="Arial" w:hAnsi="Arial" w:cs="Arial"/>
          <w:color w:val="000000" w:themeColor="text1"/>
          <w:sz w:val="22"/>
          <w:szCs w:val="22"/>
        </w:rPr>
      </w:pPr>
      <w:r w:rsidRPr="00106EF4">
        <w:rPr>
          <w:rFonts w:ascii="Arial" w:hAnsi="Arial" w:cs="Arial"/>
          <w:color w:val="000000" w:themeColor="text1"/>
          <w:sz w:val="22"/>
          <w:szCs w:val="22"/>
        </w:rPr>
        <w:t xml:space="preserve">the discomforts related to optometric measurements (e.g., tearing, potential corneal abrasions)  </w:t>
      </w:r>
    </w:p>
    <w:p w14:paraId="32404343" w14:textId="77777777" w:rsidR="00A82D0E" w:rsidRPr="00106EF4" w:rsidRDefault="00A82D0E" w:rsidP="00106EF4">
      <w:pPr>
        <w:pStyle w:val="Pa18"/>
        <w:numPr>
          <w:ilvl w:val="0"/>
          <w:numId w:val="34"/>
        </w:numPr>
        <w:spacing w:after="100"/>
        <w:ind w:right="283"/>
        <w:jc w:val="both"/>
        <w:rPr>
          <w:rFonts w:ascii="Arial" w:hAnsi="Arial" w:cs="Arial"/>
          <w:color w:val="000000" w:themeColor="text1"/>
          <w:sz w:val="22"/>
          <w:szCs w:val="22"/>
        </w:rPr>
      </w:pPr>
      <w:r w:rsidRPr="00106EF4">
        <w:rPr>
          <w:rFonts w:ascii="Arial" w:hAnsi="Arial" w:cs="Arial"/>
          <w:color w:val="000000" w:themeColor="text1"/>
          <w:sz w:val="22"/>
          <w:szCs w:val="22"/>
        </w:rPr>
        <w:t>the discomfort related to the skin prick test (e.g., swelling of the examined area, feeling of dizziness, light-headedness)</w:t>
      </w:r>
    </w:p>
    <w:p w14:paraId="193E511C" w14:textId="77777777" w:rsidR="004A3FCC" w:rsidRPr="00AE3F6F" w:rsidRDefault="004A3FCC" w:rsidP="0039098B">
      <w:pPr>
        <w:pStyle w:val="SectionHeading"/>
        <w:numPr>
          <w:ilvl w:val="0"/>
          <w:numId w:val="0"/>
        </w:numPr>
        <w:spacing w:line="240" w:lineRule="auto"/>
        <w:ind w:left="360" w:right="283" w:hanging="360"/>
        <w:jc w:val="both"/>
        <w:rPr>
          <w:b w:val="0"/>
          <w:bCs w:val="0"/>
          <w:color w:val="0000FF"/>
        </w:rPr>
      </w:pPr>
    </w:p>
    <w:p w14:paraId="135D853F" w14:textId="7C198335" w:rsidR="004A3FCC" w:rsidRPr="00AE3F6F" w:rsidRDefault="00445FB2" w:rsidP="00A631BB">
      <w:pPr>
        <w:pStyle w:val="SectionHeading"/>
        <w:numPr>
          <w:ilvl w:val="0"/>
          <w:numId w:val="13"/>
        </w:numPr>
        <w:spacing w:line="240" w:lineRule="auto"/>
        <w:ind w:right="283"/>
        <w:jc w:val="both"/>
      </w:pPr>
      <w:r>
        <w:t xml:space="preserve">Known </w:t>
      </w:r>
      <w:r w:rsidR="004A3FCC" w:rsidRPr="00AE3F6F">
        <w:t>Harms, Risks or Discomforts</w:t>
      </w:r>
    </w:p>
    <w:p w14:paraId="15674E95" w14:textId="77777777" w:rsidR="00D15CCD" w:rsidRPr="00106EF4" w:rsidRDefault="00D15CCD" w:rsidP="00106EF4">
      <w:pPr>
        <w:pStyle w:val="Pa18"/>
        <w:numPr>
          <w:ilvl w:val="0"/>
          <w:numId w:val="34"/>
        </w:numPr>
        <w:spacing w:after="100"/>
        <w:ind w:right="283"/>
        <w:jc w:val="both"/>
        <w:rPr>
          <w:rFonts w:ascii="Arial" w:hAnsi="Arial" w:cs="Arial"/>
          <w:color w:val="000000" w:themeColor="text1"/>
          <w:sz w:val="22"/>
          <w:szCs w:val="22"/>
        </w:rPr>
      </w:pPr>
      <w:r w:rsidRPr="00106EF4">
        <w:rPr>
          <w:rFonts w:ascii="Arial" w:hAnsi="Arial" w:cs="Arial"/>
          <w:color w:val="000000" w:themeColor="text1"/>
          <w:sz w:val="22"/>
          <w:szCs w:val="22"/>
        </w:rPr>
        <w:lastRenderedPageBreak/>
        <w:t>Ocular medication harms: including injury, punctate keratitis, severe corneal erosion, severe corneal abrasions, and cataract.</w:t>
      </w:r>
    </w:p>
    <w:p w14:paraId="37E15ADF" w14:textId="77777777" w:rsidR="004A3FCC" w:rsidRPr="00AE3F6F" w:rsidRDefault="004A3FCC" w:rsidP="001D5509">
      <w:pPr>
        <w:pStyle w:val="SectionHeading"/>
        <w:numPr>
          <w:ilvl w:val="0"/>
          <w:numId w:val="0"/>
        </w:numPr>
        <w:ind w:left="1069" w:right="283"/>
        <w:jc w:val="both"/>
      </w:pPr>
    </w:p>
    <w:p w14:paraId="5A0CD1CC" w14:textId="40055D26" w:rsidR="004A3FCC" w:rsidRPr="00051D75" w:rsidRDefault="004A3FCC" w:rsidP="00051D75">
      <w:pPr>
        <w:pStyle w:val="Heading2"/>
        <w:rPr>
          <w:rFonts w:asciiTheme="minorBidi" w:hAnsiTheme="minorBidi" w:cstheme="minorBidi"/>
          <w:b/>
          <w:bCs/>
          <w:color w:val="000000" w:themeColor="text1"/>
          <w:sz w:val="22"/>
          <w:szCs w:val="22"/>
        </w:rPr>
      </w:pPr>
      <w:bookmarkStart w:id="50" w:name="_Toc140445758"/>
      <w:r w:rsidRPr="00051D75">
        <w:rPr>
          <w:rFonts w:asciiTheme="minorBidi" w:hAnsiTheme="minorBidi" w:cstheme="minorBidi"/>
          <w:b/>
          <w:bCs/>
          <w:color w:val="000000" w:themeColor="text1"/>
          <w:sz w:val="22"/>
          <w:szCs w:val="22"/>
        </w:rPr>
        <w:t>Adverse Events or Adverse Reactions</w:t>
      </w:r>
      <w:bookmarkEnd w:id="50"/>
    </w:p>
    <w:p w14:paraId="67E12ACD" w14:textId="0F10710C" w:rsidR="004A3FCC" w:rsidRPr="00AE3F6F" w:rsidRDefault="004A3FCC" w:rsidP="001D5509">
      <w:pPr>
        <w:pStyle w:val="SectionHeading"/>
        <w:numPr>
          <w:ilvl w:val="0"/>
          <w:numId w:val="0"/>
        </w:numPr>
        <w:spacing w:after="0"/>
        <w:ind w:left="720" w:right="283"/>
        <w:jc w:val="both"/>
        <w:rPr>
          <w:b w:val="0"/>
          <w:bCs w:val="0"/>
        </w:rPr>
      </w:pPr>
      <w:r w:rsidRPr="00AE3F6F">
        <w:rPr>
          <w:b w:val="0"/>
          <w:bCs w:val="0"/>
        </w:rPr>
        <w:t>Adverse events (AE) are</w:t>
      </w:r>
      <w:r w:rsidR="0023480D">
        <w:rPr>
          <w:b w:val="0"/>
          <w:bCs w:val="0"/>
        </w:rPr>
        <w:t xml:space="preserve"> defined as</w:t>
      </w:r>
      <w:r w:rsidRPr="00AE3F6F">
        <w:rPr>
          <w:b w:val="0"/>
          <w:bCs w:val="0"/>
        </w:rPr>
        <w:t xml:space="preserve"> any untoward medical occurrence in a patient or clinical trial participant administered </w:t>
      </w:r>
      <w:r w:rsidR="002623C2">
        <w:rPr>
          <w:b w:val="0"/>
          <w:bCs w:val="0"/>
        </w:rPr>
        <w:t xml:space="preserve">the </w:t>
      </w:r>
      <w:r w:rsidR="00A62CAB">
        <w:rPr>
          <w:b w:val="0"/>
          <w:bCs w:val="0"/>
        </w:rPr>
        <w:t>investigational medical product or intervention</w:t>
      </w:r>
      <w:r w:rsidRPr="00AE3F6F">
        <w:rPr>
          <w:b w:val="0"/>
          <w:bCs w:val="0"/>
        </w:rPr>
        <w:t xml:space="preserve">, which does not necessarily have a causal relationship with this treatment. </w:t>
      </w:r>
    </w:p>
    <w:p w14:paraId="5AE68416" w14:textId="77777777" w:rsidR="00A62CAB" w:rsidRDefault="00A62CAB" w:rsidP="001D5509">
      <w:pPr>
        <w:pStyle w:val="Pa18"/>
        <w:spacing w:after="100"/>
        <w:ind w:left="720" w:right="283"/>
        <w:jc w:val="both"/>
        <w:rPr>
          <w:rFonts w:ascii="Arial" w:hAnsi="Arial" w:cs="Arial"/>
          <w:color w:val="000000" w:themeColor="text1"/>
          <w:sz w:val="22"/>
          <w:szCs w:val="22"/>
        </w:rPr>
      </w:pPr>
    </w:p>
    <w:p w14:paraId="605E6D86" w14:textId="5CC9CB81" w:rsidR="00A62CAB" w:rsidRPr="004C3757" w:rsidRDefault="009F7B39" w:rsidP="004C3757">
      <w:pPr>
        <w:pStyle w:val="Pa18"/>
        <w:spacing w:after="100"/>
        <w:ind w:left="720" w:right="283"/>
        <w:jc w:val="both"/>
        <w:rPr>
          <w:rFonts w:ascii="Arial" w:hAnsi="Arial" w:cs="Arial"/>
          <w:color w:val="000000" w:themeColor="text1"/>
          <w:sz w:val="22"/>
          <w:szCs w:val="22"/>
        </w:rPr>
      </w:pPr>
      <w:r w:rsidRPr="00AE3F6F">
        <w:rPr>
          <w:rFonts w:ascii="Arial" w:hAnsi="Arial" w:cs="Arial"/>
          <w:color w:val="000000" w:themeColor="text1"/>
          <w:sz w:val="22"/>
          <w:szCs w:val="22"/>
        </w:rPr>
        <w:t>Adverse Reactions</w:t>
      </w:r>
      <w:r w:rsidR="00306CA8" w:rsidRPr="00AE3F6F">
        <w:rPr>
          <w:rFonts w:ascii="Arial" w:hAnsi="Arial" w:cs="Arial"/>
          <w:color w:val="000000" w:themeColor="text1"/>
          <w:sz w:val="22"/>
          <w:szCs w:val="22"/>
        </w:rPr>
        <w:t xml:space="preserve"> </w:t>
      </w:r>
      <w:r w:rsidRPr="00AE3F6F">
        <w:rPr>
          <w:rFonts w:ascii="Arial" w:hAnsi="Arial" w:cs="Arial"/>
          <w:color w:val="000000" w:themeColor="text1"/>
          <w:sz w:val="22"/>
          <w:szCs w:val="22"/>
        </w:rPr>
        <w:t>(</w:t>
      </w:r>
      <w:r w:rsidR="00306CA8" w:rsidRPr="00AE3F6F">
        <w:rPr>
          <w:rFonts w:ascii="Arial" w:hAnsi="Arial" w:cs="Arial"/>
          <w:color w:val="000000" w:themeColor="text1"/>
          <w:sz w:val="22"/>
          <w:szCs w:val="22"/>
        </w:rPr>
        <w:t xml:space="preserve">AR) </w:t>
      </w:r>
      <w:r w:rsidRPr="00AE3F6F">
        <w:rPr>
          <w:rFonts w:ascii="Arial" w:hAnsi="Arial" w:cs="Arial"/>
          <w:color w:val="000000" w:themeColor="text1"/>
          <w:sz w:val="22"/>
          <w:szCs w:val="22"/>
        </w:rPr>
        <w:t xml:space="preserve">are </w:t>
      </w:r>
      <w:r w:rsidR="0023480D">
        <w:rPr>
          <w:rFonts w:ascii="Arial" w:hAnsi="Arial" w:cs="Arial"/>
          <w:color w:val="000000" w:themeColor="text1"/>
          <w:sz w:val="22"/>
          <w:szCs w:val="22"/>
        </w:rPr>
        <w:t>defined as a</w:t>
      </w:r>
      <w:r w:rsidRPr="00AE3F6F">
        <w:rPr>
          <w:rFonts w:ascii="Arial" w:hAnsi="Arial" w:cs="Arial"/>
          <w:color w:val="000000" w:themeColor="text1"/>
          <w:sz w:val="22"/>
          <w:szCs w:val="22"/>
        </w:rPr>
        <w:t xml:space="preserve">ny untoward and unintended response to </w:t>
      </w:r>
      <w:r w:rsidR="002623C2">
        <w:rPr>
          <w:rFonts w:ascii="Arial" w:hAnsi="Arial" w:cs="Arial"/>
          <w:color w:val="000000" w:themeColor="text1"/>
          <w:sz w:val="22"/>
          <w:szCs w:val="22"/>
        </w:rPr>
        <w:t>the trial intervention</w:t>
      </w:r>
      <w:r w:rsidRPr="00AE3F6F">
        <w:rPr>
          <w:rFonts w:ascii="Arial" w:hAnsi="Arial" w:cs="Arial"/>
          <w:color w:val="000000" w:themeColor="text1"/>
          <w:sz w:val="22"/>
          <w:szCs w:val="22"/>
        </w:rPr>
        <w:t xml:space="preserve"> related to any dose administered.</w:t>
      </w:r>
    </w:p>
    <w:p w14:paraId="185C6C9A" w14:textId="58661C74" w:rsidR="004A3FCC" w:rsidRPr="00AE3F6F" w:rsidRDefault="004A3FCC" w:rsidP="001D5509">
      <w:pPr>
        <w:pStyle w:val="SectionHeading"/>
        <w:numPr>
          <w:ilvl w:val="0"/>
          <w:numId w:val="0"/>
        </w:numPr>
        <w:spacing w:after="0"/>
        <w:ind w:left="720" w:right="283"/>
        <w:jc w:val="both"/>
        <w:rPr>
          <w:b w:val="0"/>
          <w:bCs w:val="0"/>
        </w:rPr>
      </w:pPr>
      <w:r w:rsidRPr="00AE3F6F">
        <w:rPr>
          <w:b w:val="0"/>
          <w:bCs w:val="0"/>
        </w:rPr>
        <w:t>AEs and ARs are assessed using the safety monitoring flow chart</w:t>
      </w:r>
      <w:r w:rsidR="00602E37" w:rsidRPr="00AE3F6F">
        <w:rPr>
          <w:b w:val="0"/>
          <w:bCs w:val="0"/>
        </w:rPr>
        <w:t>. T</w:t>
      </w:r>
      <w:r w:rsidRPr="00AE3F6F">
        <w:rPr>
          <w:b w:val="0"/>
          <w:bCs w:val="0"/>
        </w:rPr>
        <w:t xml:space="preserve">hose classified as </w:t>
      </w:r>
      <w:r w:rsidR="003C6DF8">
        <w:rPr>
          <w:b w:val="0"/>
          <w:bCs w:val="0"/>
        </w:rPr>
        <w:t>"</w:t>
      </w:r>
      <w:r w:rsidRPr="00AE3F6F">
        <w:rPr>
          <w:b w:val="0"/>
          <w:bCs w:val="0"/>
        </w:rPr>
        <w:t>not serious</w:t>
      </w:r>
      <w:r w:rsidR="003C6DF8">
        <w:rPr>
          <w:b w:val="0"/>
          <w:bCs w:val="0"/>
        </w:rPr>
        <w:t>"</w:t>
      </w:r>
      <w:r w:rsidRPr="00AE3F6F">
        <w:rPr>
          <w:b w:val="0"/>
          <w:bCs w:val="0"/>
        </w:rPr>
        <w:t xml:space="preserve"> are assessed by the qualified physician/medical expert specified in section 2 of the protocol. The Qualified Physician cannot delegate this responsibility to other research personnel. </w:t>
      </w:r>
    </w:p>
    <w:p w14:paraId="3A938E22" w14:textId="77777777" w:rsidR="004A3FCC" w:rsidRPr="00AE3F6F" w:rsidRDefault="004A3FCC" w:rsidP="001D5509">
      <w:pPr>
        <w:pStyle w:val="SectionHeading"/>
        <w:numPr>
          <w:ilvl w:val="0"/>
          <w:numId w:val="0"/>
        </w:numPr>
        <w:spacing w:after="0"/>
        <w:ind w:left="720" w:right="283"/>
        <w:jc w:val="both"/>
        <w:rPr>
          <w:b w:val="0"/>
          <w:bCs w:val="0"/>
        </w:rPr>
      </w:pPr>
    </w:p>
    <w:p w14:paraId="4573C3CD" w14:textId="23F83034" w:rsidR="004A3FCC" w:rsidRPr="00AE3F6F" w:rsidRDefault="004A3FCC" w:rsidP="001D5509">
      <w:pPr>
        <w:pStyle w:val="SectionHeading"/>
        <w:numPr>
          <w:ilvl w:val="0"/>
          <w:numId w:val="0"/>
        </w:numPr>
        <w:spacing w:after="0"/>
        <w:ind w:left="720" w:right="283"/>
        <w:jc w:val="both"/>
        <w:rPr>
          <w:b w:val="0"/>
          <w:bCs w:val="0"/>
        </w:rPr>
      </w:pPr>
      <w:r w:rsidRPr="00AE3F6F">
        <w:rPr>
          <w:b w:val="0"/>
          <w:bCs w:val="0"/>
        </w:rPr>
        <w:t xml:space="preserve">Adverse event </w:t>
      </w:r>
      <w:r w:rsidR="00073BDF">
        <w:rPr>
          <w:b w:val="0"/>
          <w:bCs w:val="0"/>
        </w:rPr>
        <w:t>will</w:t>
      </w:r>
      <w:r w:rsidRPr="00AE3F6F">
        <w:rPr>
          <w:b w:val="0"/>
          <w:bCs w:val="0"/>
        </w:rPr>
        <w:t xml:space="preserve"> be</w:t>
      </w:r>
      <w:r w:rsidR="006422E8">
        <w:rPr>
          <w:b w:val="0"/>
          <w:bCs w:val="0"/>
        </w:rPr>
        <w:t xml:space="preserve"> monitored and</w:t>
      </w:r>
      <w:r w:rsidRPr="00AE3F6F">
        <w:rPr>
          <w:b w:val="0"/>
          <w:bCs w:val="0"/>
        </w:rPr>
        <w:t xml:space="preserve"> reported </w:t>
      </w:r>
      <w:r w:rsidR="006422E8">
        <w:rPr>
          <w:b w:val="0"/>
          <w:bCs w:val="0"/>
        </w:rPr>
        <w:t xml:space="preserve">annually </w:t>
      </w:r>
      <w:r w:rsidRPr="00AE3F6F">
        <w:rPr>
          <w:b w:val="0"/>
          <w:bCs w:val="0"/>
        </w:rPr>
        <w:t xml:space="preserve">to </w:t>
      </w:r>
      <w:r w:rsidR="009E05DA">
        <w:rPr>
          <w:b w:val="0"/>
          <w:bCs w:val="0"/>
        </w:rPr>
        <w:t>HR</w:t>
      </w:r>
      <w:r w:rsidR="0080621B">
        <w:rPr>
          <w:b w:val="0"/>
          <w:bCs w:val="0"/>
        </w:rPr>
        <w:t>EC</w:t>
      </w:r>
      <w:r w:rsidRPr="00A71140">
        <w:rPr>
          <w:b w:val="0"/>
          <w:bCs w:val="0"/>
          <w:color w:val="auto"/>
        </w:rPr>
        <w:t>.</w:t>
      </w:r>
      <w:r w:rsidRPr="00AE3F6F">
        <w:rPr>
          <w:b w:val="0"/>
          <w:bCs w:val="0"/>
          <w:color w:val="auto"/>
        </w:rPr>
        <w:t xml:space="preserve"> </w:t>
      </w:r>
      <w:r w:rsidR="0023480D">
        <w:rPr>
          <w:b w:val="0"/>
          <w:bCs w:val="0"/>
          <w:color w:val="auto"/>
        </w:rPr>
        <w:t>In addition, a</w:t>
      </w:r>
      <w:r w:rsidRPr="00AE3F6F">
        <w:rPr>
          <w:b w:val="0"/>
          <w:bCs w:val="0"/>
          <w:color w:val="auto"/>
        </w:rPr>
        <w:t xml:space="preserve">ll </w:t>
      </w:r>
      <w:r w:rsidRPr="00AE3F6F">
        <w:rPr>
          <w:b w:val="0"/>
          <w:bCs w:val="0"/>
        </w:rPr>
        <w:t xml:space="preserve">adverse event reports must be recorded in the </w:t>
      </w:r>
      <w:hyperlink r:id="rId18" w:history="1">
        <w:r w:rsidRPr="00AE3F6F">
          <w:rPr>
            <w:rStyle w:val="Hyperlink"/>
            <w:b w:val="0"/>
            <w:bCs w:val="0"/>
          </w:rPr>
          <w:t>UNSW Safety Monitoring Register Template</w:t>
        </w:r>
      </w:hyperlink>
      <w:r w:rsidRPr="00AE3F6F">
        <w:rPr>
          <w:b w:val="0"/>
          <w:bCs w:val="0"/>
        </w:rPr>
        <w:t>.</w:t>
      </w:r>
    </w:p>
    <w:p w14:paraId="278B372D" w14:textId="77777777" w:rsidR="004A3FCC" w:rsidRPr="00AE3F6F" w:rsidRDefault="004A3FCC" w:rsidP="001D5509">
      <w:pPr>
        <w:pStyle w:val="SectionHeading"/>
        <w:numPr>
          <w:ilvl w:val="0"/>
          <w:numId w:val="0"/>
        </w:numPr>
        <w:ind w:left="360" w:right="283"/>
        <w:jc w:val="both"/>
      </w:pPr>
    </w:p>
    <w:p w14:paraId="312FC3A9" w14:textId="36CA3FF1" w:rsidR="004A3FCC" w:rsidRPr="00051D75" w:rsidRDefault="004A3FCC" w:rsidP="00051D75">
      <w:pPr>
        <w:pStyle w:val="Heading2"/>
        <w:rPr>
          <w:rFonts w:asciiTheme="minorBidi" w:hAnsiTheme="minorBidi" w:cstheme="minorBidi"/>
          <w:b/>
          <w:bCs/>
          <w:color w:val="000000" w:themeColor="text1"/>
          <w:sz w:val="22"/>
          <w:szCs w:val="22"/>
        </w:rPr>
      </w:pPr>
      <w:bookmarkStart w:id="51" w:name="_Toc140445759"/>
      <w:r w:rsidRPr="00051D75">
        <w:rPr>
          <w:rFonts w:asciiTheme="minorBidi" w:hAnsiTheme="minorBidi" w:cstheme="minorBidi"/>
          <w:b/>
          <w:bCs/>
          <w:color w:val="000000" w:themeColor="text1"/>
          <w:sz w:val="22"/>
          <w:szCs w:val="22"/>
        </w:rPr>
        <w:t>Serious Adverse Events</w:t>
      </w:r>
      <w:bookmarkEnd w:id="51"/>
      <w:r w:rsidR="00CD7238" w:rsidRPr="00051D75">
        <w:rPr>
          <w:rFonts w:asciiTheme="minorBidi" w:hAnsiTheme="minorBidi" w:cstheme="minorBidi"/>
          <w:b/>
          <w:bCs/>
          <w:color w:val="000000" w:themeColor="text1"/>
          <w:sz w:val="22"/>
          <w:szCs w:val="22"/>
        </w:rPr>
        <w:t xml:space="preserve"> </w:t>
      </w:r>
    </w:p>
    <w:p w14:paraId="0EBEB916" w14:textId="07A5A19A" w:rsidR="004A3FCC" w:rsidRPr="00AE3F6F" w:rsidRDefault="00803A60" w:rsidP="001D5509">
      <w:pPr>
        <w:pStyle w:val="SectionHeading"/>
        <w:numPr>
          <w:ilvl w:val="0"/>
          <w:numId w:val="0"/>
        </w:numPr>
        <w:spacing w:after="0"/>
        <w:ind w:left="720" w:right="283"/>
        <w:jc w:val="both"/>
        <w:rPr>
          <w:b w:val="0"/>
          <w:bCs w:val="0"/>
        </w:rPr>
      </w:pPr>
      <w:r w:rsidRPr="00AE3F6F">
        <w:rPr>
          <w:b w:val="0"/>
          <w:bCs w:val="0"/>
        </w:rPr>
        <w:t xml:space="preserve">Serious </w:t>
      </w:r>
      <w:r w:rsidR="004A3FCC" w:rsidRPr="00AE3F6F">
        <w:rPr>
          <w:b w:val="0"/>
          <w:bCs w:val="0"/>
        </w:rPr>
        <w:t xml:space="preserve">Adverse </w:t>
      </w:r>
      <w:r w:rsidR="00A62CAB" w:rsidRPr="00AE3F6F">
        <w:rPr>
          <w:b w:val="0"/>
          <w:bCs w:val="0"/>
        </w:rPr>
        <w:t>Events (</w:t>
      </w:r>
      <w:r w:rsidR="004073D2" w:rsidRPr="00AE3F6F">
        <w:rPr>
          <w:b w:val="0"/>
          <w:bCs w:val="0"/>
        </w:rPr>
        <w:t>SAE</w:t>
      </w:r>
      <w:r w:rsidR="009A5CBC" w:rsidRPr="00AE3F6F">
        <w:rPr>
          <w:b w:val="0"/>
          <w:bCs w:val="0"/>
        </w:rPr>
        <w:t>s</w:t>
      </w:r>
      <w:r w:rsidR="004073D2" w:rsidRPr="00AE3F6F">
        <w:rPr>
          <w:b w:val="0"/>
          <w:bCs w:val="0"/>
        </w:rPr>
        <w:t>)</w:t>
      </w:r>
      <w:r w:rsidR="004A3FCC" w:rsidRPr="00AE3F6F">
        <w:rPr>
          <w:b w:val="0"/>
          <w:bCs w:val="0"/>
        </w:rPr>
        <w:t xml:space="preserve"> </w:t>
      </w:r>
      <w:r w:rsidR="00735D5A" w:rsidRPr="00AE3F6F">
        <w:rPr>
          <w:b w:val="0"/>
          <w:bCs w:val="0"/>
        </w:rPr>
        <w:t>that</w:t>
      </w:r>
      <w:r w:rsidR="004A3FCC" w:rsidRPr="00AE3F6F">
        <w:rPr>
          <w:b w:val="0"/>
          <w:bCs w:val="0"/>
        </w:rPr>
        <w:t xml:space="preserve"> result in or lead to</w:t>
      </w:r>
      <w:r w:rsidR="00735D5A" w:rsidRPr="00AE3F6F">
        <w:rPr>
          <w:b w:val="0"/>
          <w:bCs w:val="0"/>
        </w:rPr>
        <w:t xml:space="preserve"> one or more of the following and the event is </w:t>
      </w:r>
      <w:r w:rsidR="00735D5A" w:rsidRPr="00AE3F6F">
        <w:rPr>
          <w:u w:val="single"/>
        </w:rPr>
        <w:t>not related</w:t>
      </w:r>
      <w:r w:rsidR="00735D5A" w:rsidRPr="00AE3F6F">
        <w:rPr>
          <w:b w:val="0"/>
          <w:bCs w:val="0"/>
        </w:rPr>
        <w:t xml:space="preserve"> to the</w:t>
      </w:r>
      <w:r w:rsidR="00A62CAB">
        <w:rPr>
          <w:b w:val="0"/>
          <w:bCs w:val="0"/>
        </w:rPr>
        <w:t xml:space="preserve"> </w:t>
      </w:r>
      <w:bookmarkStart w:id="52" w:name="_Hlk72312715"/>
      <w:r w:rsidR="00A62CAB">
        <w:rPr>
          <w:b w:val="0"/>
          <w:bCs w:val="0"/>
        </w:rPr>
        <w:t xml:space="preserve">investigational medical product, the </w:t>
      </w:r>
      <w:r w:rsidR="00735D5A" w:rsidRPr="00AE3F6F">
        <w:rPr>
          <w:b w:val="0"/>
          <w:bCs w:val="0"/>
        </w:rPr>
        <w:t xml:space="preserve">trial </w:t>
      </w:r>
      <w:r w:rsidR="00A62CAB" w:rsidRPr="00AE3F6F">
        <w:rPr>
          <w:b w:val="0"/>
          <w:bCs w:val="0"/>
        </w:rPr>
        <w:t>intervention,</w:t>
      </w:r>
      <w:r w:rsidR="00A62CAB">
        <w:rPr>
          <w:b w:val="0"/>
          <w:bCs w:val="0"/>
        </w:rPr>
        <w:t xml:space="preserve"> or procedures</w:t>
      </w:r>
      <w:r w:rsidR="004A3FCC" w:rsidRPr="00AE3F6F">
        <w:rPr>
          <w:b w:val="0"/>
          <w:bCs w:val="0"/>
        </w:rPr>
        <w:t>:</w:t>
      </w:r>
      <w:bookmarkEnd w:id="52"/>
    </w:p>
    <w:p w14:paraId="2C3177E2" w14:textId="56E556D2" w:rsidR="004A3FCC" w:rsidRPr="00AE3F6F" w:rsidRDefault="004A3FCC" w:rsidP="00B75EF9">
      <w:pPr>
        <w:numPr>
          <w:ilvl w:val="0"/>
          <w:numId w:val="6"/>
        </w:numPr>
        <w:shd w:val="clear" w:color="auto" w:fill="FFFFFF"/>
        <w:spacing w:after="0" w:line="240" w:lineRule="auto"/>
        <w:ind w:right="283"/>
        <w:contextualSpacing/>
        <w:jc w:val="both"/>
        <w:rPr>
          <w:rFonts w:ascii="Arial" w:hAnsi="Arial" w:cs="Arial"/>
          <w:color w:val="000000" w:themeColor="text1"/>
        </w:rPr>
      </w:pPr>
      <w:r w:rsidRPr="00AE3F6F">
        <w:rPr>
          <w:rFonts w:ascii="Arial" w:hAnsi="Arial" w:cs="Arial"/>
          <w:color w:val="000000" w:themeColor="text1"/>
        </w:rPr>
        <w:t>The death of a trial participant.</w:t>
      </w:r>
    </w:p>
    <w:p w14:paraId="00D0DB1E" w14:textId="3C255D00" w:rsidR="004A3FCC" w:rsidRPr="00AE3F6F" w:rsidRDefault="004A3FCC" w:rsidP="00B75EF9">
      <w:pPr>
        <w:numPr>
          <w:ilvl w:val="0"/>
          <w:numId w:val="6"/>
        </w:numPr>
        <w:shd w:val="clear" w:color="auto" w:fill="FFFFFF"/>
        <w:spacing w:after="0" w:line="240" w:lineRule="auto"/>
        <w:ind w:right="283"/>
        <w:contextualSpacing/>
        <w:jc w:val="both"/>
        <w:rPr>
          <w:rFonts w:ascii="Arial" w:hAnsi="Arial" w:cs="Arial"/>
          <w:color w:val="000000" w:themeColor="text1"/>
        </w:rPr>
      </w:pPr>
      <w:r w:rsidRPr="00AE3F6F">
        <w:rPr>
          <w:rFonts w:ascii="Arial" w:hAnsi="Arial" w:cs="Arial"/>
          <w:color w:val="000000" w:themeColor="text1"/>
        </w:rPr>
        <w:t>A life-threatening illness or injury involving a trial participant.</w:t>
      </w:r>
    </w:p>
    <w:p w14:paraId="6772C259" w14:textId="22CF55F2" w:rsidR="004A3FCC" w:rsidRPr="00AE3F6F" w:rsidRDefault="004A3FCC" w:rsidP="00B75EF9">
      <w:pPr>
        <w:numPr>
          <w:ilvl w:val="0"/>
          <w:numId w:val="6"/>
        </w:numPr>
        <w:shd w:val="clear" w:color="auto" w:fill="FFFFFF"/>
        <w:spacing w:after="0" w:line="240" w:lineRule="auto"/>
        <w:ind w:right="283"/>
        <w:contextualSpacing/>
        <w:jc w:val="both"/>
        <w:rPr>
          <w:rFonts w:ascii="Arial" w:hAnsi="Arial" w:cs="Arial"/>
          <w:color w:val="000000" w:themeColor="text1"/>
        </w:rPr>
      </w:pPr>
      <w:r w:rsidRPr="00AE3F6F">
        <w:rPr>
          <w:rFonts w:ascii="Arial" w:hAnsi="Arial" w:cs="Arial"/>
          <w:color w:val="000000" w:themeColor="text1"/>
        </w:rPr>
        <w:t>A participant</w:t>
      </w:r>
      <w:r w:rsidR="003C6DF8">
        <w:rPr>
          <w:rFonts w:ascii="Arial" w:hAnsi="Arial" w:cs="Arial"/>
          <w:color w:val="000000" w:themeColor="text1"/>
        </w:rPr>
        <w:t>'</w:t>
      </w:r>
      <w:r w:rsidRPr="00AE3F6F">
        <w:rPr>
          <w:rFonts w:ascii="Arial" w:hAnsi="Arial" w:cs="Arial"/>
          <w:color w:val="000000" w:themeColor="text1"/>
        </w:rPr>
        <w:t>s permanent impairment of body structure or body function.</w:t>
      </w:r>
    </w:p>
    <w:p w14:paraId="3896AFDE" w14:textId="0C869C61" w:rsidR="004A3FCC" w:rsidRPr="00AE3F6F" w:rsidRDefault="0023480D" w:rsidP="00B75EF9">
      <w:pPr>
        <w:numPr>
          <w:ilvl w:val="0"/>
          <w:numId w:val="6"/>
        </w:numPr>
        <w:shd w:val="clear" w:color="auto" w:fill="FFFFFF"/>
        <w:spacing w:after="0" w:line="240" w:lineRule="auto"/>
        <w:ind w:right="283"/>
        <w:contextualSpacing/>
        <w:jc w:val="both"/>
        <w:rPr>
          <w:rFonts w:ascii="Arial" w:hAnsi="Arial" w:cs="Arial"/>
          <w:color w:val="000000" w:themeColor="text1"/>
        </w:rPr>
      </w:pPr>
      <w:r>
        <w:rPr>
          <w:rFonts w:ascii="Arial" w:hAnsi="Arial" w:cs="Arial"/>
          <w:color w:val="000000" w:themeColor="text1"/>
        </w:rPr>
        <w:t>A trial participant is an in-patient or prolonged hospitalisation (not for a pre-existing condition or an elective surgery)</w:t>
      </w:r>
      <w:r w:rsidR="004A3FCC" w:rsidRPr="00AE3F6F">
        <w:rPr>
          <w:rFonts w:ascii="Arial" w:hAnsi="Arial" w:cs="Arial"/>
          <w:color w:val="000000" w:themeColor="text1"/>
        </w:rPr>
        <w:t>.</w:t>
      </w:r>
    </w:p>
    <w:p w14:paraId="07E5AD4C" w14:textId="23CA8090" w:rsidR="004A3FCC" w:rsidRPr="00AE3F6F" w:rsidRDefault="004A3FCC" w:rsidP="00B75EF9">
      <w:pPr>
        <w:numPr>
          <w:ilvl w:val="0"/>
          <w:numId w:val="6"/>
        </w:numPr>
        <w:shd w:val="clear" w:color="auto" w:fill="FFFFFF"/>
        <w:spacing w:after="0" w:line="240" w:lineRule="auto"/>
        <w:ind w:right="283"/>
        <w:contextualSpacing/>
        <w:jc w:val="both"/>
        <w:rPr>
          <w:rFonts w:ascii="Arial" w:hAnsi="Arial" w:cs="Arial"/>
          <w:color w:val="000000" w:themeColor="text1"/>
        </w:rPr>
      </w:pPr>
      <w:r w:rsidRPr="00AE3F6F">
        <w:rPr>
          <w:rFonts w:ascii="Arial" w:hAnsi="Arial" w:cs="Arial"/>
          <w:color w:val="000000" w:themeColor="text1"/>
        </w:rPr>
        <w:t xml:space="preserve">Medical or surgical intervention to prevent life-threatening illness or injury or permanent impairment to a body structure or function of a trial participant. </w:t>
      </w:r>
    </w:p>
    <w:p w14:paraId="1135E154" w14:textId="1A921D7D" w:rsidR="004A3FCC" w:rsidRPr="00AE3F6F" w:rsidRDefault="004A3FCC" w:rsidP="00B75EF9">
      <w:pPr>
        <w:numPr>
          <w:ilvl w:val="0"/>
          <w:numId w:val="6"/>
        </w:numPr>
        <w:shd w:val="clear" w:color="auto" w:fill="FFFFFF"/>
        <w:spacing w:before="100" w:beforeAutospacing="1" w:after="100" w:afterAutospacing="1" w:line="240" w:lineRule="auto"/>
        <w:ind w:right="283"/>
        <w:jc w:val="both"/>
        <w:rPr>
          <w:rFonts w:ascii="Arial" w:hAnsi="Arial" w:cs="Arial"/>
          <w:color w:val="000000" w:themeColor="text1"/>
        </w:rPr>
      </w:pPr>
      <w:r w:rsidRPr="00AE3F6F">
        <w:rPr>
          <w:rFonts w:ascii="Arial" w:hAnsi="Arial" w:cs="Arial"/>
          <w:color w:val="000000" w:themeColor="text1"/>
        </w:rPr>
        <w:t>Fetal distress, fetal death</w:t>
      </w:r>
      <w:r w:rsidR="0023480D">
        <w:rPr>
          <w:rFonts w:ascii="Arial" w:hAnsi="Arial" w:cs="Arial"/>
          <w:color w:val="000000" w:themeColor="text1"/>
        </w:rPr>
        <w:t>,</w:t>
      </w:r>
      <w:r w:rsidRPr="00AE3F6F">
        <w:rPr>
          <w:rFonts w:ascii="Arial" w:hAnsi="Arial" w:cs="Arial"/>
          <w:color w:val="000000" w:themeColor="text1"/>
        </w:rPr>
        <w:t xml:space="preserve"> congenital abnormality or birth defect.</w:t>
      </w:r>
    </w:p>
    <w:p w14:paraId="119AE7EB" w14:textId="50C55B67" w:rsidR="004A3FCC" w:rsidRPr="00AE3F6F" w:rsidRDefault="004073D2" w:rsidP="001D5509">
      <w:pPr>
        <w:pStyle w:val="SectionHeading"/>
        <w:numPr>
          <w:ilvl w:val="0"/>
          <w:numId w:val="0"/>
        </w:numPr>
        <w:spacing w:after="0"/>
        <w:ind w:left="720" w:right="283"/>
        <w:jc w:val="both"/>
        <w:rPr>
          <w:b w:val="0"/>
          <w:bCs w:val="0"/>
        </w:rPr>
      </w:pPr>
      <w:r w:rsidRPr="00AE3F6F">
        <w:rPr>
          <w:b w:val="0"/>
          <w:bCs w:val="0"/>
        </w:rPr>
        <w:t>SAE reports are</w:t>
      </w:r>
      <w:r w:rsidR="005928E6" w:rsidRPr="00AE3F6F">
        <w:rPr>
          <w:b w:val="0"/>
          <w:bCs w:val="0"/>
        </w:rPr>
        <w:t xml:space="preserve"> </w:t>
      </w:r>
      <w:r w:rsidRPr="00AE3F6F">
        <w:rPr>
          <w:b w:val="0"/>
          <w:bCs w:val="0"/>
        </w:rPr>
        <w:t xml:space="preserve">classified </w:t>
      </w:r>
      <w:r w:rsidR="00735D5A" w:rsidRPr="00AE3F6F">
        <w:rPr>
          <w:b w:val="0"/>
          <w:bCs w:val="0"/>
        </w:rPr>
        <w:t xml:space="preserve">following the safety </w:t>
      </w:r>
      <w:r w:rsidR="00363ED0" w:rsidRPr="00AE3F6F">
        <w:rPr>
          <w:b w:val="0"/>
          <w:bCs w:val="0"/>
        </w:rPr>
        <w:t xml:space="preserve">assessment </w:t>
      </w:r>
      <w:r w:rsidR="00464CB7" w:rsidRPr="00AE3F6F">
        <w:rPr>
          <w:b w:val="0"/>
          <w:bCs w:val="0"/>
        </w:rPr>
        <w:t>flowchart</w:t>
      </w:r>
      <w:r w:rsidR="004A3FCC" w:rsidRPr="00AE3F6F">
        <w:rPr>
          <w:b w:val="0"/>
          <w:bCs w:val="0"/>
        </w:rPr>
        <w:t xml:space="preserve"> </w:t>
      </w:r>
      <w:r w:rsidR="0066418E" w:rsidRPr="00AE3F6F">
        <w:rPr>
          <w:b w:val="0"/>
          <w:bCs w:val="0"/>
        </w:rPr>
        <w:t xml:space="preserve">and are </w:t>
      </w:r>
      <w:r w:rsidR="004A3FCC" w:rsidRPr="00AE3F6F">
        <w:rPr>
          <w:b w:val="0"/>
          <w:bCs w:val="0"/>
        </w:rPr>
        <w:t xml:space="preserve">assessed by </w:t>
      </w:r>
      <w:r w:rsidR="0085560D" w:rsidRPr="00AE3F6F">
        <w:rPr>
          <w:b w:val="0"/>
          <w:bCs w:val="0"/>
        </w:rPr>
        <w:t xml:space="preserve">Sponsors Independent Medical </w:t>
      </w:r>
      <w:r w:rsidR="004A3FCC" w:rsidRPr="00AE3F6F">
        <w:rPr>
          <w:b w:val="0"/>
          <w:bCs w:val="0"/>
        </w:rPr>
        <w:t xml:space="preserve">specified in section 2 of the protocol. The </w:t>
      </w:r>
      <w:r w:rsidR="0085560D" w:rsidRPr="00AE3F6F">
        <w:rPr>
          <w:b w:val="0"/>
          <w:bCs w:val="0"/>
        </w:rPr>
        <w:t xml:space="preserve">Sponsors Independent Medical </w:t>
      </w:r>
      <w:r w:rsidR="004A3FCC" w:rsidRPr="00AE3F6F">
        <w:rPr>
          <w:b w:val="0"/>
          <w:bCs w:val="0"/>
        </w:rPr>
        <w:t xml:space="preserve">cannot delegate this responsibility to other </w:t>
      </w:r>
      <w:r w:rsidR="004A3FCC" w:rsidRPr="00A71140">
        <w:rPr>
          <w:b w:val="0"/>
          <w:bCs w:val="0"/>
        </w:rPr>
        <w:t xml:space="preserve">research personnel. </w:t>
      </w:r>
      <w:r w:rsidR="001546AC" w:rsidRPr="00A71140">
        <w:rPr>
          <w:b w:val="0"/>
          <w:bCs w:val="0"/>
        </w:rPr>
        <w:t>SAE reports are reported to</w:t>
      </w:r>
      <w:r w:rsidR="00753CFF">
        <w:rPr>
          <w:b w:val="0"/>
          <w:bCs w:val="0"/>
        </w:rPr>
        <w:t xml:space="preserve"> HREC</w:t>
      </w:r>
      <w:r w:rsidR="001546AC" w:rsidRPr="00A71140">
        <w:rPr>
          <w:b w:val="0"/>
          <w:bCs w:val="0"/>
        </w:rPr>
        <w:t xml:space="preserve"> </w:t>
      </w:r>
      <w:r w:rsidR="00990D43" w:rsidRPr="00A71140">
        <w:rPr>
          <w:b w:val="0"/>
          <w:bCs w:val="0"/>
        </w:rPr>
        <w:t xml:space="preserve">within </w:t>
      </w:r>
      <w:r w:rsidR="00990D43" w:rsidRPr="00D96163">
        <w:rPr>
          <w:b w:val="0"/>
          <w:bCs w:val="0"/>
        </w:rPr>
        <w:t>48 hours</w:t>
      </w:r>
      <w:r w:rsidR="00E40C76" w:rsidRPr="00A71140">
        <w:rPr>
          <w:b w:val="0"/>
          <w:bCs w:val="0"/>
        </w:rPr>
        <w:t xml:space="preserve">. </w:t>
      </w:r>
      <w:r w:rsidR="001546AC" w:rsidRPr="00A71140">
        <w:rPr>
          <w:b w:val="0"/>
          <w:bCs w:val="0"/>
        </w:rPr>
        <w:t>SAR</w:t>
      </w:r>
      <w:r w:rsidR="001546AC" w:rsidRPr="00AE3F6F">
        <w:rPr>
          <w:b w:val="0"/>
          <w:bCs w:val="0"/>
        </w:rPr>
        <w:t xml:space="preserve"> reports must be recorded in the </w:t>
      </w:r>
      <w:hyperlink r:id="rId19" w:history="1">
        <w:r w:rsidR="001546AC" w:rsidRPr="00AE3F6F">
          <w:rPr>
            <w:rStyle w:val="Hyperlink"/>
            <w:b w:val="0"/>
            <w:bCs w:val="0"/>
          </w:rPr>
          <w:t>UNSW Safety Monitoring Register Template</w:t>
        </w:r>
      </w:hyperlink>
      <w:r w:rsidR="001546AC" w:rsidRPr="00AE3F6F">
        <w:rPr>
          <w:b w:val="0"/>
          <w:bCs w:val="0"/>
        </w:rPr>
        <w:t>.</w:t>
      </w:r>
    </w:p>
    <w:p w14:paraId="39C3D93F" w14:textId="29721BD5" w:rsidR="003F5E2D" w:rsidRPr="00AE3F6F" w:rsidRDefault="003F5E2D" w:rsidP="001D5509">
      <w:pPr>
        <w:pStyle w:val="SectionHeading"/>
        <w:numPr>
          <w:ilvl w:val="0"/>
          <w:numId w:val="0"/>
        </w:numPr>
        <w:spacing w:after="0"/>
        <w:ind w:left="720" w:right="283"/>
        <w:jc w:val="both"/>
        <w:rPr>
          <w:b w:val="0"/>
          <w:bCs w:val="0"/>
        </w:rPr>
      </w:pPr>
    </w:p>
    <w:p w14:paraId="34F1D72B" w14:textId="31F56F5C" w:rsidR="002B5E2F" w:rsidRPr="00051D75" w:rsidRDefault="002B5E2F" w:rsidP="00051D75">
      <w:pPr>
        <w:pStyle w:val="Heading2"/>
        <w:rPr>
          <w:rFonts w:asciiTheme="minorBidi" w:hAnsiTheme="minorBidi" w:cstheme="minorBidi"/>
          <w:b/>
          <w:bCs/>
          <w:color w:val="000000" w:themeColor="text1"/>
          <w:sz w:val="22"/>
          <w:szCs w:val="22"/>
        </w:rPr>
      </w:pPr>
      <w:bookmarkStart w:id="53" w:name="_Toc140445760"/>
      <w:r w:rsidRPr="00051D75">
        <w:rPr>
          <w:rFonts w:asciiTheme="minorBidi" w:hAnsiTheme="minorBidi" w:cstheme="minorBidi"/>
          <w:b/>
          <w:bCs/>
          <w:color w:val="000000" w:themeColor="text1"/>
          <w:sz w:val="22"/>
          <w:szCs w:val="22"/>
        </w:rPr>
        <w:t>Serious Adverse Reactions</w:t>
      </w:r>
      <w:bookmarkEnd w:id="53"/>
    </w:p>
    <w:p w14:paraId="66446A29" w14:textId="1E22D813" w:rsidR="002B5E2F" w:rsidRPr="00AE3F6F" w:rsidRDefault="006D5893" w:rsidP="001D5509">
      <w:pPr>
        <w:pStyle w:val="SectionHeading"/>
        <w:numPr>
          <w:ilvl w:val="0"/>
          <w:numId w:val="0"/>
        </w:numPr>
        <w:spacing w:after="0"/>
        <w:ind w:left="720" w:right="283"/>
        <w:jc w:val="both"/>
        <w:rPr>
          <w:b w:val="0"/>
          <w:bCs w:val="0"/>
        </w:rPr>
      </w:pPr>
      <w:r w:rsidRPr="00AE3F6F">
        <w:rPr>
          <w:b w:val="0"/>
          <w:bCs w:val="0"/>
        </w:rPr>
        <w:t xml:space="preserve">A </w:t>
      </w:r>
      <w:r w:rsidR="002B5E2F" w:rsidRPr="00AE3F6F">
        <w:rPr>
          <w:b w:val="0"/>
          <w:bCs w:val="0"/>
        </w:rPr>
        <w:t>Serious Adverse Reaction</w:t>
      </w:r>
      <w:r w:rsidR="009A5CBC" w:rsidRPr="00AE3F6F">
        <w:rPr>
          <w:b w:val="0"/>
          <w:bCs w:val="0"/>
        </w:rPr>
        <w:t>s</w:t>
      </w:r>
      <w:r w:rsidR="002B5E2F" w:rsidRPr="00AE3F6F">
        <w:rPr>
          <w:b w:val="0"/>
          <w:bCs w:val="0"/>
        </w:rPr>
        <w:t xml:space="preserve"> </w:t>
      </w:r>
      <w:r w:rsidR="009A5CBC" w:rsidRPr="00AE3F6F">
        <w:rPr>
          <w:b w:val="0"/>
          <w:bCs w:val="0"/>
        </w:rPr>
        <w:t>(</w:t>
      </w:r>
      <w:r w:rsidR="002B5E2F" w:rsidRPr="00AE3F6F">
        <w:rPr>
          <w:b w:val="0"/>
          <w:bCs w:val="0"/>
        </w:rPr>
        <w:t>SA</w:t>
      </w:r>
      <w:r w:rsidR="009A5CBC" w:rsidRPr="00AE3F6F">
        <w:rPr>
          <w:b w:val="0"/>
          <w:bCs w:val="0"/>
        </w:rPr>
        <w:t>R</w:t>
      </w:r>
      <w:r w:rsidR="002B5E2F" w:rsidRPr="00AE3F6F">
        <w:rPr>
          <w:b w:val="0"/>
          <w:bCs w:val="0"/>
        </w:rPr>
        <w:t>)</w:t>
      </w:r>
      <w:r w:rsidRPr="00AE3F6F">
        <w:rPr>
          <w:b w:val="0"/>
          <w:bCs w:val="0"/>
        </w:rPr>
        <w:t xml:space="preserve"> is an</w:t>
      </w:r>
      <w:r w:rsidR="00300D77" w:rsidRPr="00AE3F6F">
        <w:rPr>
          <w:b w:val="0"/>
          <w:bCs w:val="0"/>
        </w:rPr>
        <w:t xml:space="preserve"> SAE </w:t>
      </w:r>
      <w:r w:rsidR="002B5E2F" w:rsidRPr="00AE3F6F">
        <w:rPr>
          <w:u w:val="single"/>
        </w:rPr>
        <w:t>related</w:t>
      </w:r>
      <w:r w:rsidR="002B5E2F" w:rsidRPr="00AE3F6F">
        <w:rPr>
          <w:b w:val="0"/>
          <w:bCs w:val="0"/>
        </w:rPr>
        <w:t xml:space="preserve"> </w:t>
      </w:r>
      <w:bookmarkStart w:id="54" w:name="_Hlk72312867"/>
      <w:r w:rsidR="00A62CAB">
        <w:rPr>
          <w:b w:val="0"/>
          <w:bCs w:val="0"/>
        </w:rPr>
        <w:t xml:space="preserve">to the </w:t>
      </w:r>
      <w:r w:rsidR="00A62CAB" w:rsidRPr="00A62CAB">
        <w:rPr>
          <w:b w:val="0"/>
          <w:bCs w:val="0"/>
        </w:rPr>
        <w:t>investigational medical product, the trial intervention, or procedures</w:t>
      </w:r>
      <w:bookmarkEnd w:id="54"/>
      <w:r w:rsidR="00300D77" w:rsidRPr="00AE3F6F">
        <w:rPr>
          <w:b w:val="0"/>
          <w:bCs w:val="0"/>
        </w:rPr>
        <w:t>.</w:t>
      </w:r>
      <w:r w:rsidR="00327B7A" w:rsidRPr="00AE3F6F">
        <w:rPr>
          <w:b w:val="0"/>
          <w:bCs w:val="0"/>
        </w:rPr>
        <w:t xml:space="preserve"> </w:t>
      </w:r>
      <w:r w:rsidR="002B5E2F" w:rsidRPr="00AE3F6F">
        <w:rPr>
          <w:b w:val="0"/>
          <w:bCs w:val="0"/>
        </w:rPr>
        <w:t>SA</w:t>
      </w:r>
      <w:r w:rsidR="009A5CBC" w:rsidRPr="00AE3F6F">
        <w:rPr>
          <w:b w:val="0"/>
          <w:bCs w:val="0"/>
        </w:rPr>
        <w:t>R</w:t>
      </w:r>
      <w:r w:rsidR="002B5E2F" w:rsidRPr="00AE3F6F">
        <w:rPr>
          <w:b w:val="0"/>
          <w:bCs w:val="0"/>
        </w:rPr>
        <w:t xml:space="preserve"> reports are classified following the safety assessment flowchart and are assessed by Sponsors Independent Medical specified in section 2 of the protocol. </w:t>
      </w:r>
      <w:r w:rsidR="00300D77" w:rsidRPr="00AE3F6F">
        <w:rPr>
          <w:b w:val="0"/>
          <w:bCs w:val="0"/>
        </w:rPr>
        <w:t>The sponsors independent medical expert must determine whether the SAR</w:t>
      </w:r>
      <w:r w:rsidRPr="00AE3F6F">
        <w:rPr>
          <w:b w:val="0"/>
          <w:bCs w:val="0"/>
        </w:rPr>
        <w:t xml:space="preserve"> </w:t>
      </w:r>
      <w:r w:rsidR="00300D77" w:rsidRPr="00AE3F6F">
        <w:rPr>
          <w:b w:val="0"/>
          <w:bCs w:val="0"/>
        </w:rPr>
        <w:t>was expected or unexpected.</w:t>
      </w:r>
      <w:r w:rsidR="00300D77" w:rsidRPr="00AE3F6F">
        <w:t xml:space="preserve"> </w:t>
      </w:r>
      <w:r w:rsidR="00300D77" w:rsidRPr="00AE3F6F">
        <w:rPr>
          <w:b w:val="0"/>
          <w:bCs w:val="0"/>
        </w:rPr>
        <w:t>The Sponsors Independent Medical cannot delegate this responsibility to other research personnel.</w:t>
      </w:r>
    </w:p>
    <w:p w14:paraId="798CA552" w14:textId="23AF4615" w:rsidR="00277857" w:rsidRPr="00AE3F6F" w:rsidRDefault="00277857" w:rsidP="001D5509">
      <w:pPr>
        <w:pStyle w:val="SectionHeading"/>
        <w:numPr>
          <w:ilvl w:val="0"/>
          <w:numId w:val="0"/>
        </w:numPr>
        <w:spacing w:after="0"/>
        <w:ind w:left="720" w:right="283"/>
        <w:jc w:val="both"/>
        <w:rPr>
          <w:b w:val="0"/>
          <w:bCs w:val="0"/>
        </w:rPr>
      </w:pPr>
    </w:p>
    <w:p w14:paraId="162060E2" w14:textId="64A14A54" w:rsidR="00277857" w:rsidRPr="00AE3F6F" w:rsidRDefault="00277857" w:rsidP="00B75EF9">
      <w:pPr>
        <w:pStyle w:val="Heading4"/>
        <w:numPr>
          <w:ilvl w:val="0"/>
          <w:numId w:val="7"/>
        </w:numPr>
        <w:ind w:right="283"/>
        <w:jc w:val="both"/>
        <w:rPr>
          <w:rFonts w:ascii="Arial" w:hAnsi="Arial" w:cs="Arial"/>
          <w:b/>
          <w:bCs/>
          <w:i w:val="0"/>
          <w:iCs w:val="0"/>
          <w:color w:val="auto"/>
        </w:rPr>
      </w:pPr>
      <w:r w:rsidRPr="00AE3F6F">
        <w:rPr>
          <w:rFonts w:ascii="Arial" w:hAnsi="Arial" w:cs="Arial"/>
          <w:b/>
          <w:bCs/>
          <w:i w:val="0"/>
          <w:iCs w:val="0"/>
          <w:color w:val="auto"/>
        </w:rPr>
        <w:lastRenderedPageBreak/>
        <w:t>Expected Serious Adverse Reaction</w:t>
      </w:r>
    </w:p>
    <w:p w14:paraId="1AAD75F3" w14:textId="0592B013" w:rsidR="00277857" w:rsidRPr="00AE3F6F" w:rsidRDefault="00EA0621" w:rsidP="001D5509">
      <w:pPr>
        <w:pStyle w:val="SectionHeading"/>
        <w:numPr>
          <w:ilvl w:val="0"/>
          <w:numId w:val="0"/>
        </w:numPr>
        <w:spacing w:after="0"/>
        <w:ind w:left="1080" w:right="283"/>
        <w:jc w:val="both"/>
        <w:rPr>
          <w:b w:val="0"/>
          <w:bCs w:val="0"/>
        </w:rPr>
      </w:pPr>
      <w:r w:rsidRPr="00AE3F6F">
        <w:rPr>
          <w:b w:val="0"/>
          <w:bCs w:val="0"/>
        </w:rPr>
        <w:t>A s</w:t>
      </w:r>
      <w:r w:rsidRPr="00FF3CEA">
        <w:rPr>
          <w:b w:val="0"/>
          <w:bCs w:val="0"/>
        </w:rPr>
        <w:t xml:space="preserve">erious adverse </w:t>
      </w:r>
      <w:r w:rsidRPr="00AE3F6F">
        <w:rPr>
          <w:b w:val="0"/>
          <w:bCs w:val="0"/>
        </w:rPr>
        <w:t>reaction</w:t>
      </w:r>
      <w:r w:rsidRPr="00FF3CEA">
        <w:rPr>
          <w:b w:val="0"/>
          <w:bCs w:val="0"/>
        </w:rPr>
        <w:t xml:space="preserve"> by its nature, incidence, </w:t>
      </w:r>
      <w:r w:rsidR="00327B7A" w:rsidRPr="00AE3F6F">
        <w:rPr>
          <w:b w:val="0"/>
          <w:bCs w:val="0"/>
        </w:rPr>
        <w:t>severity,</w:t>
      </w:r>
      <w:r w:rsidRPr="00FF3CEA">
        <w:rPr>
          <w:b w:val="0"/>
          <w:bCs w:val="0"/>
        </w:rPr>
        <w:t xml:space="preserve"> or outcome</w:t>
      </w:r>
      <w:r w:rsidRPr="00AE3F6F">
        <w:rPr>
          <w:b w:val="0"/>
          <w:bCs w:val="0"/>
        </w:rPr>
        <w:t xml:space="preserve"> is anticipated and </w:t>
      </w:r>
      <w:r w:rsidRPr="00FF3CEA">
        <w:rPr>
          <w:b w:val="0"/>
          <w:bCs w:val="0"/>
        </w:rPr>
        <w:t xml:space="preserve">identified in the current </w:t>
      </w:r>
      <w:r w:rsidR="0023480D">
        <w:rPr>
          <w:b w:val="0"/>
          <w:bCs w:val="0"/>
        </w:rPr>
        <w:t>investigational medical product or intervention safety information,</w:t>
      </w:r>
      <w:r w:rsidRPr="00AE3F6F">
        <w:rPr>
          <w:b w:val="0"/>
          <w:bCs w:val="0"/>
        </w:rPr>
        <w:t xml:space="preserve"> classified as</w:t>
      </w:r>
      <w:r w:rsidR="00681E38" w:rsidRPr="00AE3F6F">
        <w:rPr>
          <w:b w:val="0"/>
          <w:bCs w:val="0"/>
        </w:rPr>
        <w:t xml:space="preserve"> a </w:t>
      </w:r>
      <w:r w:rsidR="006F382C" w:rsidRPr="00AE3F6F">
        <w:rPr>
          <w:b w:val="0"/>
          <w:bCs w:val="0"/>
        </w:rPr>
        <w:t>SAR</w:t>
      </w:r>
      <w:r w:rsidR="006F66D2" w:rsidRPr="00AE3F6F">
        <w:rPr>
          <w:b w:val="0"/>
          <w:bCs w:val="0"/>
        </w:rPr>
        <w:t xml:space="preserve"> report</w:t>
      </w:r>
      <w:r w:rsidR="006F382C" w:rsidRPr="00AE3F6F">
        <w:rPr>
          <w:b w:val="0"/>
          <w:bCs w:val="0"/>
        </w:rPr>
        <w:t>.</w:t>
      </w:r>
      <w:r w:rsidR="005F4D67" w:rsidRPr="00AE3F6F">
        <w:rPr>
          <w:b w:val="0"/>
          <w:bCs w:val="0"/>
        </w:rPr>
        <w:t xml:space="preserve"> SAR reports are reported to the Coordinating Principal </w:t>
      </w:r>
      <w:r w:rsidR="005F4D67" w:rsidRPr="00A71140">
        <w:rPr>
          <w:b w:val="0"/>
          <w:bCs w:val="0"/>
        </w:rPr>
        <w:t xml:space="preserve">Investigator </w:t>
      </w:r>
      <w:r w:rsidR="00E21225" w:rsidRPr="00D96163">
        <w:rPr>
          <w:b w:val="0"/>
          <w:bCs w:val="0"/>
        </w:rPr>
        <w:t>48 hours</w:t>
      </w:r>
      <w:r w:rsidR="005F4D67" w:rsidRPr="00A71140">
        <w:rPr>
          <w:b w:val="0"/>
          <w:bCs w:val="0"/>
        </w:rPr>
        <w:t xml:space="preserve">. </w:t>
      </w:r>
      <w:r w:rsidR="0023480D" w:rsidRPr="00A71140">
        <w:rPr>
          <w:b w:val="0"/>
          <w:bCs w:val="0"/>
        </w:rPr>
        <w:t>In addition</w:t>
      </w:r>
      <w:r w:rsidR="0023480D">
        <w:rPr>
          <w:b w:val="0"/>
          <w:bCs w:val="0"/>
        </w:rPr>
        <w:t>, s</w:t>
      </w:r>
      <w:r w:rsidR="002623C2">
        <w:rPr>
          <w:b w:val="0"/>
          <w:bCs w:val="0"/>
        </w:rPr>
        <w:t xml:space="preserve">erious Adverse Reaction </w:t>
      </w:r>
      <w:r w:rsidR="005F4D67" w:rsidRPr="00AE3F6F">
        <w:rPr>
          <w:b w:val="0"/>
          <w:bCs w:val="0"/>
        </w:rPr>
        <w:t xml:space="preserve">reports must be recorded in the </w:t>
      </w:r>
      <w:hyperlink r:id="rId20" w:history="1">
        <w:r w:rsidR="005F4D67" w:rsidRPr="00AE3F6F">
          <w:rPr>
            <w:rStyle w:val="Hyperlink"/>
            <w:b w:val="0"/>
            <w:bCs w:val="0"/>
          </w:rPr>
          <w:t>UNSW Safety Monitoring Register Template</w:t>
        </w:r>
      </w:hyperlink>
      <w:r w:rsidR="005F4D67" w:rsidRPr="00AE3F6F">
        <w:rPr>
          <w:b w:val="0"/>
          <w:bCs w:val="0"/>
        </w:rPr>
        <w:t>.</w:t>
      </w:r>
    </w:p>
    <w:p w14:paraId="161A9393" w14:textId="77777777" w:rsidR="006F382C" w:rsidRPr="00AE3F6F" w:rsidRDefault="006F382C" w:rsidP="001D5509">
      <w:pPr>
        <w:pStyle w:val="SectionHeading"/>
        <w:numPr>
          <w:ilvl w:val="0"/>
          <w:numId w:val="0"/>
        </w:numPr>
        <w:spacing w:after="0"/>
        <w:ind w:left="1080" w:right="283"/>
        <w:jc w:val="both"/>
        <w:rPr>
          <w:b w:val="0"/>
          <w:bCs w:val="0"/>
        </w:rPr>
      </w:pPr>
    </w:p>
    <w:p w14:paraId="1342DF64" w14:textId="751CBC75" w:rsidR="00277857" w:rsidRPr="00AE3F6F" w:rsidRDefault="00277857" w:rsidP="00B75EF9">
      <w:pPr>
        <w:pStyle w:val="Heading4"/>
        <w:numPr>
          <w:ilvl w:val="0"/>
          <w:numId w:val="7"/>
        </w:numPr>
        <w:ind w:right="283"/>
        <w:jc w:val="both"/>
        <w:rPr>
          <w:rFonts w:ascii="Arial" w:hAnsi="Arial" w:cs="Arial"/>
          <w:b/>
          <w:bCs/>
          <w:i w:val="0"/>
          <w:iCs w:val="0"/>
          <w:color w:val="auto"/>
        </w:rPr>
      </w:pPr>
      <w:r w:rsidRPr="00AE3F6F">
        <w:rPr>
          <w:rFonts w:ascii="Arial" w:hAnsi="Arial" w:cs="Arial"/>
          <w:b/>
          <w:bCs/>
          <w:i w:val="0"/>
          <w:iCs w:val="0"/>
          <w:color w:val="auto"/>
        </w:rPr>
        <w:t>Susp</w:t>
      </w:r>
      <w:r w:rsidR="00035832" w:rsidRPr="00AE3F6F">
        <w:rPr>
          <w:rFonts w:ascii="Arial" w:hAnsi="Arial" w:cs="Arial"/>
          <w:b/>
          <w:bCs/>
          <w:i w:val="0"/>
          <w:iCs w:val="0"/>
          <w:color w:val="auto"/>
        </w:rPr>
        <w:t>ected Unexpected Serious Adverse Reaction (SUSAR</w:t>
      </w:r>
      <w:r w:rsidR="001B4CE3" w:rsidRPr="00AE3F6F">
        <w:rPr>
          <w:rFonts w:ascii="Arial" w:hAnsi="Arial" w:cs="Arial"/>
          <w:b/>
          <w:bCs/>
          <w:i w:val="0"/>
          <w:iCs w:val="0"/>
          <w:color w:val="auto"/>
        </w:rPr>
        <w:t>)</w:t>
      </w:r>
      <w:r w:rsidR="00035832" w:rsidRPr="00AE3F6F">
        <w:rPr>
          <w:rFonts w:ascii="Arial" w:hAnsi="Arial" w:cs="Arial"/>
          <w:b/>
          <w:bCs/>
          <w:i w:val="0"/>
          <w:iCs w:val="0"/>
          <w:color w:val="auto"/>
        </w:rPr>
        <w:t xml:space="preserve"> </w:t>
      </w:r>
    </w:p>
    <w:p w14:paraId="6D1EAF24" w14:textId="2CF0B0EF" w:rsidR="005F4D67" w:rsidRPr="00AE3F6F" w:rsidRDefault="00681E38" w:rsidP="001D5509">
      <w:pPr>
        <w:autoSpaceDE w:val="0"/>
        <w:autoSpaceDN w:val="0"/>
        <w:adjustRightInd w:val="0"/>
        <w:spacing w:after="100" w:line="201" w:lineRule="atLeast"/>
        <w:ind w:left="1080" w:right="283"/>
        <w:jc w:val="both"/>
        <w:rPr>
          <w:rFonts w:ascii="Arial" w:hAnsi="Arial" w:cs="Arial"/>
        </w:rPr>
      </w:pPr>
      <w:r w:rsidRPr="00AE3F6F">
        <w:rPr>
          <w:rFonts w:ascii="Arial" w:hAnsi="Arial" w:cs="Arial"/>
          <w:color w:val="000000" w:themeColor="text1"/>
        </w:rPr>
        <w:t>A s</w:t>
      </w:r>
      <w:r w:rsidRPr="00FF3CEA">
        <w:rPr>
          <w:rFonts w:ascii="Arial" w:hAnsi="Arial" w:cs="Arial"/>
          <w:color w:val="000000" w:themeColor="text1"/>
        </w:rPr>
        <w:t xml:space="preserve">erious adverse </w:t>
      </w:r>
      <w:r w:rsidRPr="00AE3F6F">
        <w:rPr>
          <w:rFonts w:ascii="Arial" w:hAnsi="Arial" w:cs="Arial"/>
        </w:rPr>
        <w:t>reaction</w:t>
      </w:r>
      <w:r w:rsidRPr="00FF3CEA">
        <w:rPr>
          <w:rFonts w:ascii="Arial" w:hAnsi="Arial" w:cs="Arial"/>
          <w:color w:val="000000" w:themeColor="text1"/>
        </w:rPr>
        <w:t xml:space="preserve"> by its nature, incidence, </w:t>
      </w:r>
      <w:r w:rsidR="00327B7A" w:rsidRPr="00AE3F6F">
        <w:rPr>
          <w:rFonts w:ascii="Arial" w:hAnsi="Arial" w:cs="Arial"/>
          <w:color w:val="000000" w:themeColor="text1"/>
        </w:rPr>
        <w:t>severity,</w:t>
      </w:r>
      <w:r w:rsidRPr="00FF3CEA">
        <w:rPr>
          <w:rFonts w:ascii="Arial" w:hAnsi="Arial" w:cs="Arial"/>
          <w:color w:val="000000" w:themeColor="text1"/>
        </w:rPr>
        <w:t xml:space="preserve"> or outcome</w:t>
      </w:r>
      <w:r w:rsidRPr="00AE3F6F">
        <w:rPr>
          <w:rFonts w:ascii="Arial" w:hAnsi="Arial" w:cs="Arial"/>
          <w:color w:val="000000" w:themeColor="text1"/>
        </w:rPr>
        <w:t xml:space="preserve"> is</w:t>
      </w:r>
      <w:r w:rsidRPr="00AE3F6F">
        <w:rPr>
          <w:rFonts w:ascii="Arial" w:hAnsi="Arial" w:cs="Arial"/>
        </w:rPr>
        <w:t xml:space="preserve"> un</w:t>
      </w:r>
      <w:r w:rsidRPr="00AE3F6F">
        <w:rPr>
          <w:rFonts w:ascii="Arial" w:hAnsi="Arial" w:cs="Arial"/>
          <w:color w:val="000000" w:themeColor="text1"/>
        </w:rPr>
        <w:t xml:space="preserve">anticipated and </w:t>
      </w:r>
      <w:r w:rsidR="005F4D67" w:rsidRPr="00AE3F6F">
        <w:rPr>
          <w:rFonts w:ascii="Arial" w:hAnsi="Arial" w:cs="Arial"/>
        </w:rPr>
        <w:t xml:space="preserve">not </w:t>
      </w:r>
      <w:r w:rsidRPr="00FF3CEA">
        <w:rPr>
          <w:rFonts w:ascii="Arial" w:hAnsi="Arial" w:cs="Arial"/>
          <w:color w:val="000000" w:themeColor="text1"/>
        </w:rPr>
        <w:t xml:space="preserve">identified in the </w:t>
      </w:r>
      <w:r w:rsidR="00A62CAB" w:rsidRPr="00A62CAB">
        <w:rPr>
          <w:rFonts w:ascii="Arial" w:hAnsi="Arial" w:cs="Arial"/>
          <w:color w:val="000000" w:themeColor="text1"/>
        </w:rPr>
        <w:t xml:space="preserve">investigational medical product, the trial intervention, or procedures </w:t>
      </w:r>
      <w:r w:rsidRPr="00AE3F6F">
        <w:rPr>
          <w:rFonts w:ascii="Arial" w:hAnsi="Arial" w:cs="Arial"/>
          <w:color w:val="000000" w:themeColor="text1"/>
        </w:rPr>
        <w:t>for use safety information are classified as</w:t>
      </w:r>
      <w:r w:rsidRPr="00AE3F6F">
        <w:rPr>
          <w:rFonts w:ascii="Arial" w:hAnsi="Arial" w:cs="Arial"/>
        </w:rPr>
        <w:t xml:space="preserve"> </w:t>
      </w:r>
      <w:r w:rsidR="005F4D67" w:rsidRPr="00AE3F6F">
        <w:rPr>
          <w:rFonts w:ascii="Arial" w:hAnsi="Arial" w:cs="Arial"/>
        </w:rPr>
        <w:t xml:space="preserve">a SUSAR. </w:t>
      </w:r>
    </w:p>
    <w:p w14:paraId="56554529" w14:textId="158F9718" w:rsidR="00A62CAB" w:rsidRPr="00A62CAB" w:rsidRDefault="00A62CAB" w:rsidP="001D5509">
      <w:pPr>
        <w:autoSpaceDE w:val="0"/>
        <w:autoSpaceDN w:val="0"/>
        <w:adjustRightInd w:val="0"/>
        <w:spacing w:after="100" w:line="201" w:lineRule="atLeast"/>
        <w:ind w:left="1080" w:right="283"/>
        <w:jc w:val="both"/>
        <w:rPr>
          <w:rFonts w:ascii="Arial" w:hAnsi="Arial" w:cs="Arial"/>
          <w:color w:val="000000" w:themeColor="text1"/>
        </w:rPr>
      </w:pPr>
      <w:r w:rsidRPr="00A62CAB">
        <w:rPr>
          <w:rFonts w:ascii="Arial" w:hAnsi="Arial" w:cs="Arial"/>
          <w:color w:val="000000" w:themeColor="text1"/>
        </w:rPr>
        <w:t xml:space="preserve">Fatal or life-threatening Australian SUSAR reports are reported to the Therapeutic Goods Administration, the Coordinating Principal Investigator, and the sponsor's delegate within </w:t>
      </w:r>
      <w:r w:rsidR="0023480D">
        <w:rPr>
          <w:rFonts w:ascii="Arial" w:hAnsi="Arial" w:cs="Arial"/>
          <w:color w:val="000000" w:themeColor="text1"/>
        </w:rPr>
        <w:t>seven</w:t>
      </w:r>
      <w:r w:rsidRPr="00A62CAB">
        <w:rPr>
          <w:rFonts w:ascii="Arial" w:hAnsi="Arial" w:cs="Arial"/>
          <w:color w:val="000000" w:themeColor="text1"/>
        </w:rPr>
        <w:t xml:space="preserve"> calendar days after being made aware of the case follow up information reported within a further </w:t>
      </w:r>
      <w:r w:rsidR="0023480D">
        <w:rPr>
          <w:rFonts w:ascii="Arial" w:hAnsi="Arial" w:cs="Arial"/>
          <w:color w:val="000000" w:themeColor="text1"/>
        </w:rPr>
        <w:t>eight</w:t>
      </w:r>
      <w:r w:rsidRPr="00A62CAB">
        <w:rPr>
          <w:rFonts w:ascii="Arial" w:hAnsi="Arial" w:cs="Arial"/>
          <w:color w:val="000000" w:themeColor="text1"/>
        </w:rPr>
        <w:t xml:space="preserve"> calendar days. </w:t>
      </w:r>
    </w:p>
    <w:p w14:paraId="204B0CAA" w14:textId="755AF101" w:rsidR="00A62CAB" w:rsidRPr="00A62CAB" w:rsidRDefault="00A62CAB" w:rsidP="001D5509">
      <w:pPr>
        <w:autoSpaceDE w:val="0"/>
        <w:autoSpaceDN w:val="0"/>
        <w:adjustRightInd w:val="0"/>
        <w:spacing w:after="100" w:line="201" w:lineRule="atLeast"/>
        <w:ind w:left="1080" w:right="283"/>
        <w:jc w:val="both"/>
        <w:rPr>
          <w:rFonts w:ascii="Arial" w:hAnsi="Arial" w:cs="Arial"/>
          <w:color w:val="000000" w:themeColor="text1"/>
        </w:rPr>
      </w:pPr>
      <w:r w:rsidRPr="00A62CAB">
        <w:rPr>
          <w:rFonts w:ascii="Arial" w:hAnsi="Arial" w:cs="Arial"/>
          <w:color w:val="000000" w:themeColor="text1"/>
        </w:rPr>
        <w:t xml:space="preserve">All other Australian SUSAR reports are to be reported to the Therapeutic Goods Administration, the Coordinating Principal Investigator, and the sponsor's delegate within 15 calendar days after being made aware of the case follow up information reported within a further </w:t>
      </w:r>
      <w:r w:rsidR="0023480D">
        <w:rPr>
          <w:rFonts w:ascii="Arial" w:hAnsi="Arial" w:cs="Arial"/>
          <w:color w:val="000000" w:themeColor="text1"/>
        </w:rPr>
        <w:t>eight</w:t>
      </w:r>
      <w:r w:rsidRPr="00A62CAB">
        <w:rPr>
          <w:rFonts w:ascii="Arial" w:hAnsi="Arial" w:cs="Arial"/>
          <w:color w:val="000000" w:themeColor="text1"/>
        </w:rPr>
        <w:t xml:space="preserve"> calendar days.</w:t>
      </w:r>
      <w:r w:rsidR="0023480D">
        <w:rPr>
          <w:rFonts w:ascii="Arial" w:hAnsi="Arial" w:cs="Arial"/>
          <w:color w:val="000000" w:themeColor="text1"/>
        </w:rPr>
        <w:t xml:space="preserve"> In addition,</w:t>
      </w:r>
      <w:r w:rsidRPr="00A62CAB">
        <w:rPr>
          <w:rFonts w:ascii="Arial" w:hAnsi="Arial" w:cs="Arial"/>
          <w:color w:val="000000" w:themeColor="text1"/>
        </w:rPr>
        <w:t xml:space="preserve"> SUSAR reports must be recorded in the </w:t>
      </w:r>
      <w:hyperlink r:id="rId21" w:history="1">
        <w:r w:rsidRPr="00A62CAB">
          <w:rPr>
            <w:rStyle w:val="Hyperlink"/>
            <w:rFonts w:ascii="Arial" w:hAnsi="Arial" w:cs="Arial"/>
          </w:rPr>
          <w:t>UNSW Safety Monitoring Register Template</w:t>
        </w:r>
      </w:hyperlink>
      <w:r w:rsidRPr="00A62CAB">
        <w:rPr>
          <w:rFonts w:ascii="Arial" w:hAnsi="Arial" w:cs="Arial"/>
          <w:color w:val="000000" w:themeColor="text1"/>
        </w:rPr>
        <w:t>.</w:t>
      </w:r>
    </w:p>
    <w:p w14:paraId="19AD79E7" w14:textId="63AF5771" w:rsidR="00CF5540" w:rsidRPr="00051D75" w:rsidRDefault="00CF5540" w:rsidP="00051D75">
      <w:pPr>
        <w:pStyle w:val="Heading2"/>
        <w:rPr>
          <w:rFonts w:asciiTheme="minorBidi" w:hAnsiTheme="minorBidi" w:cstheme="minorBidi"/>
          <w:b/>
          <w:bCs/>
          <w:color w:val="000000" w:themeColor="text1"/>
          <w:sz w:val="22"/>
          <w:szCs w:val="22"/>
        </w:rPr>
      </w:pPr>
      <w:bookmarkStart w:id="55" w:name="_Toc140445761"/>
      <w:r w:rsidRPr="00051D75">
        <w:rPr>
          <w:rFonts w:asciiTheme="minorBidi" w:hAnsiTheme="minorBidi" w:cstheme="minorBidi"/>
          <w:b/>
          <w:bCs/>
          <w:color w:val="000000" w:themeColor="text1"/>
          <w:sz w:val="22"/>
          <w:szCs w:val="22"/>
        </w:rPr>
        <w:t>Significant Safety Issue (SSI)</w:t>
      </w:r>
      <w:bookmarkEnd w:id="55"/>
      <w:r w:rsidRPr="00051D75">
        <w:rPr>
          <w:rFonts w:asciiTheme="minorBidi" w:hAnsiTheme="minorBidi" w:cstheme="minorBidi"/>
          <w:b/>
          <w:bCs/>
          <w:color w:val="000000" w:themeColor="text1"/>
          <w:sz w:val="22"/>
          <w:szCs w:val="22"/>
        </w:rPr>
        <w:t xml:space="preserve"> </w:t>
      </w:r>
    </w:p>
    <w:p w14:paraId="63C3E5DD" w14:textId="4E6C0138" w:rsidR="00A62CAB" w:rsidRDefault="00A62CAB" w:rsidP="001D5509">
      <w:pPr>
        <w:autoSpaceDE w:val="0"/>
        <w:autoSpaceDN w:val="0"/>
        <w:adjustRightInd w:val="0"/>
        <w:spacing w:after="100" w:line="201" w:lineRule="atLeast"/>
        <w:ind w:left="720" w:right="283"/>
        <w:jc w:val="both"/>
        <w:rPr>
          <w:b/>
          <w:bCs/>
        </w:rPr>
      </w:pPr>
      <w:r>
        <w:rPr>
          <w:rFonts w:ascii="Arial" w:hAnsi="Arial" w:cs="Arial"/>
          <w:color w:val="000000" w:themeColor="text1"/>
        </w:rPr>
        <w:t xml:space="preserve">A safety issue that could adversely affect participants' safety or materially impact the </w:t>
      </w:r>
      <w:r w:rsidR="0023480D">
        <w:rPr>
          <w:rFonts w:ascii="Arial" w:hAnsi="Arial" w:cs="Arial"/>
          <w:color w:val="000000" w:themeColor="text1"/>
        </w:rPr>
        <w:t>trial's continued ethical acceptability or conduct</w:t>
      </w:r>
      <w:r>
        <w:rPr>
          <w:rFonts w:ascii="Arial" w:hAnsi="Arial" w:cs="Arial"/>
          <w:color w:val="000000" w:themeColor="text1"/>
        </w:rPr>
        <w:t xml:space="preserve">. The Therapeutic Goods Administration, Human Research Ethics Committee and Sponsor's Delegate must </w:t>
      </w:r>
      <w:r w:rsidR="0023480D">
        <w:rPr>
          <w:rFonts w:ascii="Arial" w:hAnsi="Arial" w:cs="Arial"/>
          <w:color w:val="000000" w:themeColor="text1"/>
        </w:rPr>
        <w:t>notify</w:t>
      </w:r>
      <w:r>
        <w:rPr>
          <w:rFonts w:ascii="Arial" w:hAnsi="Arial" w:cs="Arial"/>
          <w:color w:val="000000" w:themeColor="text1"/>
        </w:rPr>
        <w:t xml:space="preserve"> all significant safety issues within 15 calendar days of the sponsor instigating or being made aware of the issue</w:t>
      </w:r>
      <w:r>
        <w:rPr>
          <w:rFonts w:ascii="Arial" w:hAnsi="Arial" w:cs="Arial"/>
          <w:b/>
          <w:bCs/>
          <w:color w:val="000000" w:themeColor="text1"/>
        </w:rPr>
        <w:t xml:space="preserve">. </w:t>
      </w:r>
      <w:r>
        <w:rPr>
          <w:rFonts w:ascii="Arial" w:hAnsi="Arial" w:cs="Arial"/>
          <w:color w:val="000000" w:themeColor="text1"/>
        </w:rPr>
        <w:t xml:space="preserve">SSI reports must be recorded in the </w:t>
      </w:r>
      <w:hyperlink r:id="rId22" w:history="1">
        <w:r>
          <w:rPr>
            <w:rStyle w:val="Hyperlink"/>
            <w:rFonts w:ascii="Arial" w:hAnsi="Arial" w:cs="Arial"/>
          </w:rPr>
          <w:t>UNSW Safety Monitoring Register Template</w:t>
        </w:r>
      </w:hyperlink>
      <w:r>
        <w:rPr>
          <w:rFonts w:ascii="Arial" w:hAnsi="Arial" w:cs="Arial"/>
          <w:color w:val="000000" w:themeColor="text1"/>
        </w:rPr>
        <w:t>.</w:t>
      </w:r>
    </w:p>
    <w:p w14:paraId="1F2C8EFF" w14:textId="57425D77" w:rsidR="00CF5540" w:rsidRPr="00AE3F6F" w:rsidRDefault="00CF5540" w:rsidP="001D5509">
      <w:pPr>
        <w:autoSpaceDE w:val="0"/>
        <w:autoSpaceDN w:val="0"/>
        <w:adjustRightInd w:val="0"/>
        <w:spacing w:after="100" w:line="201" w:lineRule="atLeast"/>
        <w:ind w:left="720" w:right="283"/>
        <w:jc w:val="both"/>
        <w:rPr>
          <w:rFonts w:ascii="Arial" w:hAnsi="Arial" w:cs="Arial"/>
          <w:color w:val="000000" w:themeColor="text1"/>
        </w:rPr>
      </w:pPr>
    </w:p>
    <w:p w14:paraId="1C56EE51" w14:textId="55F148FD" w:rsidR="00AD15CE" w:rsidRPr="00051D75" w:rsidRDefault="00AD15CE" w:rsidP="00051D75">
      <w:pPr>
        <w:pStyle w:val="Heading2"/>
        <w:rPr>
          <w:rFonts w:asciiTheme="minorBidi" w:hAnsiTheme="minorBidi" w:cstheme="minorBidi"/>
          <w:b/>
          <w:bCs/>
          <w:color w:val="000000" w:themeColor="text1"/>
          <w:sz w:val="22"/>
          <w:szCs w:val="22"/>
        </w:rPr>
      </w:pPr>
      <w:bookmarkStart w:id="56" w:name="_Toc140445762"/>
      <w:r w:rsidRPr="00051D75">
        <w:rPr>
          <w:rFonts w:asciiTheme="minorBidi" w:hAnsiTheme="minorBidi" w:cstheme="minorBidi"/>
          <w:b/>
          <w:bCs/>
          <w:color w:val="000000" w:themeColor="text1"/>
          <w:sz w:val="22"/>
          <w:szCs w:val="22"/>
        </w:rPr>
        <w:t>Urgent Safety Measure (USM)</w:t>
      </w:r>
      <w:bookmarkEnd w:id="56"/>
    </w:p>
    <w:p w14:paraId="1D53FE27" w14:textId="45F265B2" w:rsidR="00A62CAB" w:rsidRDefault="00A62CAB" w:rsidP="001D5509">
      <w:pPr>
        <w:autoSpaceDE w:val="0"/>
        <w:autoSpaceDN w:val="0"/>
        <w:adjustRightInd w:val="0"/>
        <w:spacing w:after="100" w:line="201" w:lineRule="atLeast"/>
        <w:ind w:left="720" w:right="283"/>
        <w:jc w:val="both"/>
        <w:rPr>
          <w:rFonts w:ascii="Arial" w:hAnsi="Arial" w:cs="Arial"/>
          <w:color w:val="000000" w:themeColor="text1"/>
        </w:rPr>
      </w:pPr>
      <w:r>
        <w:rPr>
          <w:rFonts w:ascii="Arial" w:hAnsi="Arial" w:cs="Arial"/>
          <w:color w:val="000000" w:themeColor="text1"/>
        </w:rPr>
        <w:t xml:space="preserve">A measure that is taken to eliminate an immediate hazard to a participant's health or safety. Significant safety issues </w:t>
      </w:r>
      <w:r w:rsidR="0023480D">
        <w:rPr>
          <w:rFonts w:ascii="Arial" w:hAnsi="Arial" w:cs="Arial"/>
          <w:color w:val="000000" w:themeColor="text1"/>
        </w:rPr>
        <w:t>requiring an urgent safety measure</w:t>
      </w:r>
      <w:r>
        <w:rPr>
          <w:rFonts w:ascii="Arial" w:hAnsi="Arial" w:cs="Arial"/>
          <w:color w:val="000000" w:themeColor="text1"/>
        </w:rPr>
        <w:t xml:space="preserve"> to be taken to eliminate an immediate hazard must be classified as a significant safety issue requiring an urgent safety measure. The Therapeutic Goods Administration, Human Research Ethics Committee and the Sponsor's Delegate must be notified of any significant safety issues that meet the definition of an urgent safety measure should be notified within 72 hours. Examples include: </w:t>
      </w:r>
    </w:p>
    <w:p w14:paraId="01F62A33" w14:textId="579A6E6D" w:rsidR="0017475B" w:rsidRPr="008769C4" w:rsidRDefault="0017475B" w:rsidP="00B75EF9">
      <w:pPr>
        <w:numPr>
          <w:ilvl w:val="0"/>
          <w:numId w:val="8"/>
        </w:numPr>
        <w:autoSpaceDE w:val="0"/>
        <w:autoSpaceDN w:val="0"/>
        <w:adjustRightInd w:val="0"/>
        <w:spacing w:after="100" w:line="201" w:lineRule="atLeast"/>
        <w:ind w:right="283"/>
        <w:jc w:val="both"/>
        <w:rPr>
          <w:rFonts w:ascii="Arial" w:hAnsi="Arial" w:cs="Arial"/>
          <w:color w:val="000000" w:themeColor="text1"/>
        </w:rPr>
      </w:pPr>
      <w:r w:rsidRPr="008769C4">
        <w:rPr>
          <w:rFonts w:ascii="Arial" w:hAnsi="Arial" w:cs="Arial"/>
          <w:color w:val="000000" w:themeColor="text1"/>
        </w:rPr>
        <w:t>a serious adverse event that could be associated with the trial procedures and that requires modification of the conduct of the trial</w:t>
      </w:r>
      <w:r w:rsidR="00A62CAB">
        <w:rPr>
          <w:rFonts w:ascii="Arial" w:hAnsi="Arial" w:cs="Arial"/>
          <w:color w:val="000000" w:themeColor="text1"/>
        </w:rPr>
        <w:t>.</w:t>
      </w:r>
    </w:p>
    <w:p w14:paraId="5BBD8672" w14:textId="50364DD2" w:rsidR="0017475B" w:rsidRPr="007332D4" w:rsidRDefault="0023480D" w:rsidP="00B75EF9">
      <w:pPr>
        <w:numPr>
          <w:ilvl w:val="0"/>
          <w:numId w:val="8"/>
        </w:numPr>
        <w:autoSpaceDE w:val="0"/>
        <w:autoSpaceDN w:val="0"/>
        <w:adjustRightInd w:val="0"/>
        <w:spacing w:after="100" w:line="201" w:lineRule="atLeast"/>
        <w:ind w:right="283"/>
        <w:jc w:val="both"/>
        <w:rPr>
          <w:rFonts w:ascii="Arial" w:hAnsi="Arial" w:cs="Arial"/>
          <w:color w:val="000000" w:themeColor="text1"/>
        </w:rPr>
      </w:pPr>
      <w:r>
        <w:rPr>
          <w:rFonts w:ascii="Arial" w:hAnsi="Arial" w:cs="Arial"/>
          <w:color w:val="000000" w:themeColor="text1"/>
        </w:rPr>
        <w:t>A</w:t>
      </w:r>
      <w:r w:rsidR="0017475B" w:rsidRPr="007332D4">
        <w:rPr>
          <w:rFonts w:ascii="Arial" w:hAnsi="Arial" w:cs="Arial"/>
          <w:color w:val="000000" w:themeColor="text1"/>
        </w:rPr>
        <w:t xml:space="preserve"> patient population</w:t>
      </w:r>
      <w:r w:rsidR="00113544">
        <w:rPr>
          <w:rFonts w:ascii="Arial" w:hAnsi="Arial" w:cs="Arial"/>
          <w:color w:val="000000" w:themeColor="text1"/>
        </w:rPr>
        <w:t xml:space="preserve"> hazard</w:t>
      </w:r>
      <w:r w:rsidR="0017475B" w:rsidRPr="007332D4">
        <w:rPr>
          <w:rFonts w:ascii="Arial" w:hAnsi="Arial" w:cs="Arial"/>
          <w:color w:val="000000" w:themeColor="text1"/>
        </w:rPr>
        <w:t xml:space="preserve">, such as lack of efficacy of </w:t>
      </w:r>
      <w:r w:rsidR="00113544">
        <w:rPr>
          <w:rFonts w:ascii="Arial" w:hAnsi="Arial" w:cs="Arial"/>
          <w:color w:val="000000" w:themeColor="text1"/>
        </w:rPr>
        <w:t>intervention</w:t>
      </w:r>
      <w:r w:rsidR="0017475B" w:rsidRPr="007332D4">
        <w:rPr>
          <w:rFonts w:ascii="Arial" w:hAnsi="Arial" w:cs="Arial"/>
          <w:color w:val="000000" w:themeColor="text1"/>
        </w:rPr>
        <w:t xml:space="preserve"> used </w:t>
      </w:r>
      <w:r>
        <w:rPr>
          <w:rFonts w:ascii="Arial" w:hAnsi="Arial" w:cs="Arial"/>
          <w:color w:val="000000" w:themeColor="text1"/>
        </w:rPr>
        <w:t>to treat</w:t>
      </w:r>
      <w:r w:rsidR="0017475B" w:rsidRPr="007332D4">
        <w:rPr>
          <w:rFonts w:ascii="Arial" w:hAnsi="Arial" w:cs="Arial"/>
          <w:color w:val="000000" w:themeColor="text1"/>
        </w:rPr>
        <w:t xml:space="preserve"> a life-threatening disease</w:t>
      </w:r>
      <w:r w:rsidR="00113544">
        <w:rPr>
          <w:rFonts w:ascii="Arial" w:hAnsi="Arial" w:cs="Arial"/>
          <w:color w:val="000000" w:themeColor="text1"/>
        </w:rPr>
        <w:t>.</w:t>
      </w:r>
    </w:p>
    <w:p w14:paraId="04BB29F8" w14:textId="305D01B4" w:rsidR="008769C4" w:rsidRPr="008769C4" w:rsidRDefault="00D24679" w:rsidP="001D5509">
      <w:pPr>
        <w:pStyle w:val="SectionHeading"/>
        <w:numPr>
          <w:ilvl w:val="0"/>
          <w:numId w:val="0"/>
        </w:numPr>
        <w:ind w:left="720" w:right="283"/>
        <w:jc w:val="both"/>
        <w:rPr>
          <w:b w:val="0"/>
          <w:bCs w:val="0"/>
        </w:rPr>
      </w:pPr>
      <w:r w:rsidRPr="00AE3F6F">
        <w:rPr>
          <w:b w:val="0"/>
          <w:bCs w:val="0"/>
        </w:rPr>
        <w:t xml:space="preserve">USM reports must be recorded in the </w:t>
      </w:r>
      <w:hyperlink r:id="rId23" w:history="1">
        <w:r w:rsidRPr="00AE3F6F">
          <w:rPr>
            <w:rStyle w:val="Hyperlink"/>
            <w:b w:val="0"/>
            <w:bCs w:val="0"/>
          </w:rPr>
          <w:t>UNSW Safety Monitoring Register Template</w:t>
        </w:r>
      </w:hyperlink>
      <w:r w:rsidRPr="00AE3F6F">
        <w:rPr>
          <w:b w:val="0"/>
          <w:bCs w:val="0"/>
        </w:rPr>
        <w:t>.</w:t>
      </w:r>
    </w:p>
    <w:p w14:paraId="7AEB8705" w14:textId="77777777" w:rsidR="00AD15CE" w:rsidRPr="00AE3F6F" w:rsidRDefault="00AD15CE" w:rsidP="001D5509">
      <w:pPr>
        <w:pStyle w:val="SectionHeading"/>
        <w:numPr>
          <w:ilvl w:val="0"/>
          <w:numId w:val="0"/>
        </w:numPr>
        <w:ind w:left="720" w:right="283"/>
        <w:jc w:val="both"/>
        <w:rPr>
          <w:b w:val="0"/>
          <w:bCs w:val="0"/>
        </w:rPr>
      </w:pPr>
    </w:p>
    <w:p w14:paraId="247A553A" w14:textId="575C6096" w:rsidR="004A3FCC" w:rsidRPr="00051D75" w:rsidRDefault="004A3FCC" w:rsidP="00051D75">
      <w:pPr>
        <w:pStyle w:val="Heading2"/>
        <w:rPr>
          <w:rFonts w:asciiTheme="minorBidi" w:hAnsiTheme="minorBidi" w:cstheme="minorBidi"/>
          <w:b/>
          <w:bCs/>
          <w:color w:val="000000" w:themeColor="text1"/>
          <w:sz w:val="22"/>
          <w:szCs w:val="22"/>
        </w:rPr>
      </w:pPr>
      <w:bookmarkStart w:id="57" w:name="_Toc140445763"/>
      <w:r w:rsidRPr="00051D75">
        <w:rPr>
          <w:rFonts w:asciiTheme="minorBidi" w:hAnsiTheme="minorBidi" w:cstheme="minorBidi"/>
          <w:b/>
          <w:bCs/>
          <w:color w:val="000000" w:themeColor="text1"/>
          <w:sz w:val="22"/>
          <w:szCs w:val="22"/>
        </w:rPr>
        <w:lastRenderedPageBreak/>
        <w:t>Safety Assessment Flow Chart</w:t>
      </w:r>
      <w:r w:rsidR="003C7BFA" w:rsidRPr="00051D75">
        <w:rPr>
          <w:rFonts w:asciiTheme="minorBidi" w:hAnsiTheme="minorBidi" w:cstheme="minorBidi"/>
          <w:b/>
          <w:bCs/>
          <w:color w:val="000000" w:themeColor="text1"/>
          <w:sz w:val="22"/>
          <w:szCs w:val="22"/>
        </w:rPr>
        <w:t xml:space="preserve"> Investigational Medical Product </w:t>
      </w:r>
      <w:r w:rsidR="00F159C3" w:rsidRPr="00051D75">
        <w:rPr>
          <w:rFonts w:asciiTheme="minorBidi" w:hAnsiTheme="minorBidi" w:cstheme="minorBidi"/>
          <w:b/>
          <w:bCs/>
          <w:color w:val="000000" w:themeColor="text1"/>
          <w:sz w:val="22"/>
          <w:szCs w:val="22"/>
        </w:rPr>
        <w:t>Trials</w:t>
      </w:r>
      <w:bookmarkEnd w:id="57"/>
    </w:p>
    <w:p w14:paraId="0DF23263" w14:textId="64DD2373" w:rsidR="00F159C3" w:rsidRPr="00AE3F6F" w:rsidRDefault="00F159C3" w:rsidP="001D5509">
      <w:pPr>
        <w:pStyle w:val="SectionHeading"/>
        <w:numPr>
          <w:ilvl w:val="0"/>
          <w:numId w:val="0"/>
        </w:numPr>
        <w:ind w:left="360" w:right="283"/>
        <w:jc w:val="center"/>
      </w:pPr>
      <w:r w:rsidRPr="00AE3F6F">
        <w:rPr>
          <w:noProof/>
        </w:rPr>
        <w:drawing>
          <wp:inline distT="0" distB="0" distL="0" distR="0" wp14:anchorId="12A5EF03" wp14:editId="5FE0BB69">
            <wp:extent cx="3999799" cy="5282300"/>
            <wp:effectExtent l="152400" t="114300" r="153670" b="1663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004223" cy="528814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35DC8E8" w14:textId="77777777" w:rsidR="004A3FCC" w:rsidRPr="00B226C4" w:rsidRDefault="004A3FCC" w:rsidP="00B226C4">
      <w:pPr>
        <w:pStyle w:val="Heading2"/>
        <w:rPr>
          <w:rFonts w:asciiTheme="minorBidi" w:hAnsiTheme="minorBidi" w:cstheme="minorBidi"/>
          <w:b/>
          <w:bCs/>
          <w:color w:val="000000" w:themeColor="text1"/>
          <w:sz w:val="22"/>
          <w:szCs w:val="22"/>
        </w:rPr>
      </w:pPr>
      <w:bookmarkStart w:id="58" w:name="_Toc140445764"/>
      <w:r w:rsidRPr="00B226C4">
        <w:rPr>
          <w:rFonts w:asciiTheme="minorBidi" w:hAnsiTheme="minorBidi" w:cstheme="minorBidi"/>
          <w:b/>
          <w:bCs/>
          <w:color w:val="000000" w:themeColor="text1"/>
          <w:sz w:val="22"/>
          <w:szCs w:val="22"/>
        </w:rPr>
        <w:t>Register of Clinical Trial Safety Monitoring Reports</w:t>
      </w:r>
      <w:bookmarkEnd w:id="58"/>
    </w:p>
    <w:p w14:paraId="6FF1552E" w14:textId="5695B064" w:rsidR="004A3FCC" w:rsidRPr="00AE3F6F" w:rsidRDefault="004A3FCC" w:rsidP="001D5509">
      <w:pPr>
        <w:shd w:val="clear" w:color="auto" w:fill="FFFFFF"/>
        <w:spacing w:after="300" w:line="240" w:lineRule="auto"/>
        <w:ind w:left="720" w:right="283"/>
        <w:jc w:val="both"/>
        <w:rPr>
          <w:rFonts w:ascii="Arial" w:hAnsi="Arial" w:cs="Arial"/>
          <w:color w:val="000000" w:themeColor="text1"/>
        </w:rPr>
      </w:pPr>
      <w:r w:rsidRPr="00AE3F6F">
        <w:rPr>
          <w:rFonts w:ascii="Arial" w:hAnsi="Arial" w:cs="Arial"/>
          <w:color w:val="000000" w:themeColor="text1"/>
        </w:rPr>
        <w:t>A register of all event reports</w:t>
      </w:r>
      <w:r w:rsidR="000E3517" w:rsidRPr="00AE3F6F">
        <w:rPr>
          <w:rFonts w:ascii="Arial" w:hAnsi="Arial" w:cs="Arial"/>
          <w:color w:val="000000" w:themeColor="text1"/>
        </w:rPr>
        <w:t xml:space="preserve"> assessed and classified is to be retained by the Coordinating Principal Investigator and reported to the trial sponsor annually and the HREC if required. </w:t>
      </w:r>
    </w:p>
    <w:p w14:paraId="185DAAF1" w14:textId="77777777" w:rsidR="004A3FCC" w:rsidRPr="00B226C4" w:rsidRDefault="004A3FCC" w:rsidP="00B226C4">
      <w:pPr>
        <w:pStyle w:val="Heading2"/>
        <w:rPr>
          <w:rFonts w:asciiTheme="minorBidi" w:hAnsiTheme="minorBidi" w:cstheme="minorBidi"/>
          <w:b/>
          <w:bCs/>
          <w:color w:val="000000" w:themeColor="text1"/>
          <w:sz w:val="22"/>
          <w:szCs w:val="22"/>
        </w:rPr>
      </w:pPr>
      <w:bookmarkStart w:id="59" w:name="_Toc140445765"/>
      <w:r w:rsidRPr="00B226C4">
        <w:rPr>
          <w:rFonts w:asciiTheme="minorBidi" w:hAnsiTheme="minorBidi" w:cstheme="minorBidi"/>
          <w:b/>
          <w:bCs/>
          <w:color w:val="000000" w:themeColor="text1"/>
          <w:sz w:val="22"/>
          <w:szCs w:val="22"/>
        </w:rPr>
        <w:t>Reporting of Clinical Trial Safety Monitoring Reports</w:t>
      </w:r>
      <w:bookmarkEnd w:id="59"/>
    </w:p>
    <w:p w14:paraId="5C73A24F" w14:textId="09FAE238" w:rsidR="004A3FCC" w:rsidRPr="00AE3F6F" w:rsidRDefault="00AF344E" w:rsidP="001D5509">
      <w:pPr>
        <w:shd w:val="clear" w:color="auto" w:fill="FFFFFF"/>
        <w:spacing w:after="300" w:line="240" w:lineRule="auto"/>
        <w:ind w:left="720" w:right="283"/>
        <w:jc w:val="both"/>
        <w:rPr>
          <w:rFonts w:ascii="Arial" w:hAnsi="Arial" w:cs="Arial"/>
        </w:rPr>
      </w:pPr>
      <w:r w:rsidRPr="00AE3F6F">
        <w:rPr>
          <w:rFonts w:ascii="Arial" w:hAnsi="Arial" w:cs="Arial"/>
        </w:rPr>
        <w:t xml:space="preserve">Single </w:t>
      </w:r>
      <w:r w:rsidR="004A3FCC" w:rsidRPr="00AE3F6F">
        <w:rPr>
          <w:rFonts w:ascii="Arial" w:hAnsi="Arial" w:cs="Arial"/>
        </w:rPr>
        <w:t>case reports of Adverse Events Adverse Reactions</w:t>
      </w:r>
      <w:r w:rsidR="00F159C3" w:rsidRPr="00AE3F6F">
        <w:rPr>
          <w:rFonts w:ascii="Arial" w:hAnsi="Arial" w:cs="Arial"/>
        </w:rPr>
        <w:t xml:space="preserve">, </w:t>
      </w:r>
      <w:r w:rsidR="004A3FCC" w:rsidRPr="00AE3F6F">
        <w:rPr>
          <w:rFonts w:ascii="Arial" w:hAnsi="Arial" w:cs="Arial"/>
        </w:rPr>
        <w:t>Serious Adverse Events (SAEs)</w:t>
      </w:r>
      <w:r w:rsidR="00F159C3" w:rsidRPr="00AE3F6F">
        <w:rPr>
          <w:rFonts w:ascii="Arial" w:hAnsi="Arial" w:cs="Arial"/>
        </w:rPr>
        <w:t>,</w:t>
      </w:r>
      <w:r w:rsidR="004A3FCC" w:rsidRPr="00AE3F6F">
        <w:rPr>
          <w:rFonts w:ascii="Arial" w:hAnsi="Arial" w:cs="Arial"/>
        </w:rPr>
        <w:t xml:space="preserve"> </w:t>
      </w:r>
      <w:r w:rsidR="0023480D">
        <w:rPr>
          <w:rFonts w:ascii="Arial" w:hAnsi="Arial" w:cs="Arial"/>
        </w:rPr>
        <w:t>and Serious Adverse Reactions (SARs)</w:t>
      </w:r>
      <w:r w:rsidR="004A3FCC" w:rsidRPr="00AE3F6F">
        <w:rPr>
          <w:rFonts w:ascii="Arial" w:hAnsi="Arial" w:cs="Arial"/>
        </w:rPr>
        <w:t xml:space="preserve"> do not need to be reported to the UNSW Sponsor</w:t>
      </w:r>
      <w:r w:rsidR="003C6DF8">
        <w:rPr>
          <w:rFonts w:ascii="Arial" w:hAnsi="Arial" w:cs="Arial"/>
        </w:rPr>
        <w:t>'</w:t>
      </w:r>
      <w:r w:rsidR="004A3FCC" w:rsidRPr="00AE3F6F">
        <w:rPr>
          <w:rFonts w:ascii="Arial" w:hAnsi="Arial" w:cs="Arial"/>
        </w:rPr>
        <w:t>s Delegate</w:t>
      </w:r>
      <w:r w:rsidRPr="00AE3F6F">
        <w:rPr>
          <w:rFonts w:ascii="Arial" w:hAnsi="Arial" w:cs="Arial"/>
        </w:rPr>
        <w:t xml:space="preserve"> or the HREC</w:t>
      </w:r>
      <w:r w:rsidR="004A3FCC" w:rsidRPr="00AE3F6F">
        <w:rPr>
          <w:rFonts w:ascii="Arial" w:hAnsi="Arial" w:cs="Arial"/>
        </w:rPr>
        <w:t xml:space="preserve">. </w:t>
      </w:r>
      <w:r w:rsidR="0023480D">
        <w:rPr>
          <w:rFonts w:ascii="Arial" w:hAnsi="Arial" w:cs="Arial"/>
        </w:rPr>
        <w:t>However, a</w:t>
      </w:r>
      <w:r w:rsidR="004A3FCC" w:rsidRPr="00AE3F6F">
        <w:rPr>
          <w:rFonts w:ascii="Arial" w:hAnsi="Arial" w:cs="Arial"/>
        </w:rPr>
        <w:t xml:space="preserve">ll </w:t>
      </w:r>
      <w:r w:rsidR="0023480D">
        <w:rPr>
          <w:rFonts w:ascii="Arial" w:hAnsi="Arial" w:cs="Arial"/>
        </w:rPr>
        <w:t>case reports must be recorded in a safety monitoring register and</w:t>
      </w:r>
      <w:r w:rsidR="004A3FCC" w:rsidRPr="00AE3F6F">
        <w:rPr>
          <w:rFonts w:ascii="Arial" w:hAnsi="Arial" w:cs="Arial"/>
        </w:rPr>
        <w:t xml:space="preserve"> reported </w:t>
      </w:r>
      <w:r w:rsidR="0023480D">
        <w:rPr>
          <w:rFonts w:ascii="Arial" w:hAnsi="Arial" w:cs="Arial"/>
        </w:rPr>
        <w:t>annually to the UNSW Sponsor's Delegate</w:t>
      </w:r>
      <w:r w:rsidR="004A3FCC" w:rsidRPr="00AE3F6F">
        <w:rPr>
          <w:rFonts w:ascii="Arial" w:hAnsi="Arial" w:cs="Arial"/>
        </w:rPr>
        <w:t xml:space="preserve">. </w:t>
      </w:r>
    </w:p>
    <w:p w14:paraId="1857385B" w14:textId="185FF0E5" w:rsidR="009E626E" w:rsidRPr="00AE3F6F" w:rsidRDefault="009E626E" w:rsidP="00B75EF9">
      <w:pPr>
        <w:pStyle w:val="Heading4"/>
        <w:numPr>
          <w:ilvl w:val="0"/>
          <w:numId w:val="9"/>
        </w:numPr>
        <w:ind w:right="283"/>
        <w:jc w:val="both"/>
        <w:rPr>
          <w:rFonts w:ascii="Arial" w:hAnsi="Arial" w:cs="Arial"/>
          <w:b/>
          <w:bCs/>
          <w:i w:val="0"/>
          <w:iCs w:val="0"/>
          <w:color w:val="000000" w:themeColor="text1"/>
        </w:rPr>
      </w:pPr>
      <w:r w:rsidRPr="00AE3F6F">
        <w:rPr>
          <w:rFonts w:ascii="Arial" w:hAnsi="Arial" w:cs="Arial"/>
          <w:b/>
          <w:bCs/>
          <w:i w:val="0"/>
          <w:iCs w:val="0"/>
          <w:color w:val="000000" w:themeColor="text1"/>
        </w:rPr>
        <w:t>Emerging Safety Issues</w:t>
      </w:r>
    </w:p>
    <w:p w14:paraId="73DA9A10" w14:textId="4A3A3A04" w:rsidR="003D60EA" w:rsidRPr="00AE3F6F" w:rsidRDefault="004A3FCC" w:rsidP="001D5509">
      <w:pPr>
        <w:shd w:val="clear" w:color="auto" w:fill="FFFFFF"/>
        <w:spacing w:after="300" w:line="240" w:lineRule="auto"/>
        <w:ind w:left="1080" w:right="283"/>
        <w:jc w:val="both"/>
        <w:rPr>
          <w:rFonts w:ascii="Arial" w:hAnsi="Arial" w:cs="Arial"/>
        </w:rPr>
      </w:pPr>
      <w:r w:rsidRPr="00AE3F6F">
        <w:rPr>
          <w:rFonts w:ascii="Arial" w:hAnsi="Arial" w:cs="Arial"/>
        </w:rPr>
        <w:t xml:space="preserve">The </w:t>
      </w:r>
      <w:r w:rsidRPr="00AE3F6F">
        <w:rPr>
          <w:rFonts w:ascii="Arial" w:hAnsi="Arial" w:cs="Arial"/>
          <w:color w:val="0000FF"/>
        </w:rPr>
        <w:t>Trial Management Group</w:t>
      </w:r>
      <w:r w:rsidR="00C048E0" w:rsidRPr="00AE3F6F">
        <w:rPr>
          <w:rFonts w:ascii="Arial" w:hAnsi="Arial" w:cs="Arial"/>
          <w:color w:val="0000FF"/>
        </w:rPr>
        <w:t xml:space="preserve">, </w:t>
      </w:r>
      <w:r w:rsidRPr="00AE3F6F">
        <w:rPr>
          <w:rFonts w:ascii="Arial" w:hAnsi="Arial" w:cs="Arial"/>
          <w:color w:val="0000FF"/>
        </w:rPr>
        <w:t xml:space="preserve">Trial Safety Committee </w:t>
      </w:r>
      <w:r w:rsidR="00A13BA6" w:rsidRPr="00AE3F6F">
        <w:rPr>
          <w:rFonts w:ascii="Arial" w:hAnsi="Arial" w:cs="Arial"/>
        </w:rPr>
        <w:t xml:space="preserve">is responsible for </w:t>
      </w:r>
      <w:r w:rsidRPr="00AE3F6F">
        <w:rPr>
          <w:rFonts w:ascii="Arial" w:hAnsi="Arial" w:cs="Arial"/>
        </w:rPr>
        <w:t>review</w:t>
      </w:r>
      <w:r w:rsidR="00A13BA6" w:rsidRPr="00AE3F6F">
        <w:rPr>
          <w:rFonts w:ascii="Arial" w:hAnsi="Arial" w:cs="Arial"/>
        </w:rPr>
        <w:t>ing</w:t>
      </w:r>
      <w:r w:rsidRPr="00AE3F6F">
        <w:rPr>
          <w:rFonts w:ascii="Arial" w:hAnsi="Arial" w:cs="Arial"/>
        </w:rPr>
        <w:t xml:space="preserve"> the safety information to identify any serious emerging safety concerns. If safety concerns are identified</w:t>
      </w:r>
      <w:r w:rsidR="006E3A7B" w:rsidRPr="00AE3F6F">
        <w:rPr>
          <w:rFonts w:ascii="Arial" w:hAnsi="Arial" w:cs="Arial"/>
        </w:rPr>
        <w:t>,</w:t>
      </w:r>
      <w:r w:rsidR="00C048E0" w:rsidRPr="00AE3F6F">
        <w:rPr>
          <w:rFonts w:ascii="Arial" w:hAnsi="Arial" w:cs="Arial"/>
        </w:rPr>
        <w:t xml:space="preserve"> this body </w:t>
      </w:r>
      <w:r w:rsidR="00A13BA6" w:rsidRPr="00AE3F6F">
        <w:rPr>
          <w:rFonts w:ascii="Arial" w:hAnsi="Arial" w:cs="Arial"/>
        </w:rPr>
        <w:t>will establish</w:t>
      </w:r>
      <w:r w:rsidRPr="00AE3F6F">
        <w:rPr>
          <w:rFonts w:ascii="Arial" w:hAnsi="Arial" w:cs="Arial"/>
        </w:rPr>
        <w:t xml:space="preserve"> a plan to minimise the time participants may be placed at </w:t>
      </w:r>
      <w:r w:rsidRPr="00AE3F6F">
        <w:rPr>
          <w:rFonts w:ascii="Arial" w:hAnsi="Arial" w:cs="Arial"/>
        </w:rPr>
        <w:lastRenderedPageBreak/>
        <w:t>excess risk of harm</w:t>
      </w:r>
      <w:r w:rsidR="003D60EA" w:rsidRPr="00AE3F6F">
        <w:rPr>
          <w:rFonts w:ascii="Arial" w:hAnsi="Arial" w:cs="Arial"/>
        </w:rPr>
        <w:t>. Before implementing the plan</w:t>
      </w:r>
      <w:r w:rsidR="003035F8" w:rsidRPr="00AE3F6F">
        <w:rPr>
          <w:rFonts w:ascii="Arial" w:hAnsi="Arial" w:cs="Arial"/>
        </w:rPr>
        <w:t>,</w:t>
      </w:r>
      <w:r w:rsidR="003D60EA" w:rsidRPr="00AE3F6F">
        <w:rPr>
          <w:rFonts w:ascii="Arial" w:hAnsi="Arial" w:cs="Arial"/>
        </w:rPr>
        <w:t xml:space="preserve"> the </w:t>
      </w:r>
      <w:r w:rsidR="003D60EA" w:rsidRPr="00AE3F6F">
        <w:rPr>
          <w:rFonts w:ascii="Arial" w:hAnsi="Arial" w:cs="Arial"/>
          <w:color w:val="0000FF"/>
        </w:rPr>
        <w:t xml:space="preserve">Trial Management Group, Trial Safety Committee </w:t>
      </w:r>
      <w:r w:rsidR="003D60EA" w:rsidRPr="00AE3F6F">
        <w:rPr>
          <w:rFonts w:ascii="Arial" w:hAnsi="Arial" w:cs="Arial"/>
        </w:rPr>
        <w:t>must seek</w:t>
      </w:r>
      <w:r w:rsidR="003035F8" w:rsidRPr="00AE3F6F">
        <w:rPr>
          <w:rFonts w:ascii="Arial" w:hAnsi="Arial" w:cs="Arial"/>
        </w:rPr>
        <w:t xml:space="preserve"> the advice of the human</w:t>
      </w:r>
      <w:r w:rsidR="007E43AD" w:rsidRPr="00AE3F6F">
        <w:rPr>
          <w:rFonts w:ascii="Arial" w:hAnsi="Arial" w:cs="Arial"/>
        </w:rPr>
        <w:t xml:space="preserve"> </w:t>
      </w:r>
      <w:r w:rsidR="003035F8" w:rsidRPr="00AE3F6F">
        <w:rPr>
          <w:rFonts w:ascii="Arial" w:hAnsi="Arial" w:cs="Arial"/>
        </w:rPr>
        <w:t>research ethics committee</w:t>
      </w:r>
      <w:r w:rsidR="007E43AD" w:rsidRPr="00AE3F6F">
        <w:rPr>
          <w:rFonts w:ascii="Arial" w:hAnsi="Arial" w:cs="Arial"/>
        </w:rPr>
        <w:t xml:space="preserve">. </w:t>
      </w:r>
    </w:p>
    <w:p w14:paraId="05883BD8" w14:textId="0964DB8C" w:rsidR="00CF337E" w:rsidRPr="00AE3F6F" w:rsidRDefault="0046081F" w:rsidP="00B75EF9">
      <w:pPr>
        <w:pStyle w:val="Heading4"/>
        <w:numPr>
          <w:ilvl w:val="0"/>
          <w:numId w:val="9"/>
        </w:numPr>
        <w:ind w:right="283"/>
        <w:jc w:val="both"/>
        <w:rPr>
          <w:rFonts w:ascii="Arial" w:hAnsi="Arial" w:cs="Arial"/>
          <w:b/>
          <w:bCs/>
          <w:i w:val="0"/>
          <w:iCs w:val="0"/>
          <w:color w:val="000000" w:themeColor="text1"/>
        </w:rPr>
      </w:pPr>
      <w:r w:rsidRPr="00AE3F6F">
        <w:rPr>
          <w:rFonts w:ascii="Arial" w:hAnsi="Arial" w:cs="Arial"/>
          <w:b/>
          <w:bCs/>
          <w:i w:val="0"/>
          <w:iCs w:val="0"/>
          <w:color w:val="000000" w:themeColor="text1"/>
        </w:rPr>
        <w:t>Annual assessment of safety</w:t>
      </w:r>
    </w:p>
    <w:p w14:paraId="5B26AAD5" w14:textId="0CACB00C" w:rsidR="004A3FCC" w:rsidRPr="00AE3F6F" w:rsidRDefault="004A3FCC" w:rsidP="001D5509">
      <w:pPr>
        <w:shd w:val="clear" w:color="auto" w:fill="FFFFFF"/>
        <w:spacing w:after="0" w:line="240" w:lineRule="auto"/>
        <w:ind w:left="1080" w:right="283"/>
        <w:contextualSpacing/>
        <w:jc w:val="both"/>
        <w:rPr>
          <w:rFonts w:ascii="Arial" w:hAnsi="Arial" w:cs="Arial"/>
        </w:rPr>
      </w:pPr>
      <w:r w:rsidRPr="00AE3F6F">
        <w:rPr>
          <w:rFonts w:ascii="Arial" w:hAnsi="Arial" w:cs="Arial"/>
        </w:rPr>
        <w:t>The</w:t>
      </w:r>
      <w:r w:rsidR="0046081F" w:rsidRPr="00AE3F6F">
        <w:rPr>
          <w:rFonts w:ascii="Arial" w:hAnsi="Arial" w:cs="Arial"/>
        </w:rPr>
        <w:t xml:space="preserve"> following information must be provided in a report annually:</w:t>
      </w:r>
    </w:p>
    <w:p w14:paraId="6B7A4998" w14:textId="2390B8BA" w:rsidR="00E30A62" w:rsidRPr="00AE3F6F" w:rsidRDefault="00E30A62" w:rsidP="00B75EF9">
      <w:pPr>
        <w:numPr>
          <w:ilvl w:val="0"/>
          <w:numId w:val="5"/>
        </w:numPr>
        <w:shd w:val="clear" w:color="auto" w:fill="FFFFFF"/>
        <w:tabs>
          <w:tab w:val="clear" w:pos="720"/>
          <w:tab w:val="num" w:pos="1440"/>
        </w:tabs>
        <w:spacing w:after="0" w:line="240" w:lineRule="auto"/>
        <w:ind w:left="1440" w:right="283"/>
        <w:contextualSpacing/>
        <w:jc w:val="both"/>
        <w:rPr>
          <w:rFonts w:ascii="Arial" w:hAnsi="Arial" w:cs="Arial"/>
        </w:rPr>
      </w:pPr>
      <w:r w:rsidRPr="00AE3F6F">
        <w:rPr>
          <w:rFonts w:ascii="Arial" w:hAnsi="Arial" w:cs="Arial"/>
        </w:rPr>
        <w:t xml:space="preserve">Documented evidence that the </w:t>
      </w:r>
      <w:r w:rsidRPr="00AE3F6F">
        <w:rPr>
          <w:rFonts w:ascii="Arial" w:hAnsi="Arial" w:cs="Arial"/>
          <w:color w:val="0000FF"/>
        </w:rPr>
        <w:t>Trial Management Group, Trial Safety Committee</w:t>
      </w:r>
      <w:r w:rsidR="0023480D">
        <w:rPr>
          <w:rFonts w:ascii="Arial" w:hAnsi="Arial" w:cs="Arial"/>
          <w:color w:val="0000FF"/>
        </w:rPr>
        <w:t>, or the Data Safety Monitoring Board (e.g., meeting minutes) confirmed that regular safety reviews</w:t>
      </w:r>
      <w:r w:rsidR="00B33759" w:rsidRPr="00AE3F6F">
        <w:rPr>
          <w:rFonts w:ascii="Arial" w:hAnsi="Arial" w:cs="Arial"/>
        </w:rPr>
        <w:t xml:space="preserve"> </w:t>
      </w:r>
      <w:r w:rsidR="009B69E6" w:rsidRPr="00AE3F6F">
        <w:rPr>
          <w:rFonts w:ascii="Arial" w:hAnsi="Arial" w:cs="Arial"/>
        </w:rPr>
        <w:t xml:space="preserve">occurred. </w:t>
      </w:r>
      <w:r w:rsidRPr="00AE3F6F">
        <w:rPr>
          <w:rFonts w:ascii="Arial" w:hAnsi="Arial" w:cs="Arial"/>
        </w:rPr>
        <w:t xml:space="preserve"> </w:t>
      </w:r>
    </w:p>
    <w:p w14:paraId="75748A10" w14:textId="3CDD99C9" w:rsidR="004A3FCC" w:rsidRPr="00AE3F6F" w:rsidRDefault="009B69E6" w:rsidP="00B75EF9">
      <w:pPr>
        <w:numPr>
          <w:ilvl w:val="0"/>
          <w:numId w:val="5"/>
        </w:numPr>
        <w:shd w:val="clear" w:color="auto" w:fill="FFFFFF"/>
        <w:tabs>
          <w:tab w:val="clear" w:pos="720"/>
          <w:tab w:val="num" w:pos="1440"/>
        </w:tabs>
        <w:spacing w:after="0" w:line="240" w:lineRule="auto"/>
        <w:ind w:left="1440" w:right="283"/>
        <w:contextualSpacing/>
        <w:jc w:val="both"/>
        <w:rPr>
          <w:rFonts w:ascii="Arial" w:hAnsi="Arial" w:cs="Arial"/>
        </w:rPr>
      </w:pPr>
      <w:r w:rsidRPr="00AE3F6F">
        <w:rPr>
          <w:rFonts w:ascii="Arial" w:hAnsi="Arial" w:cs="Arial"/>
        </w:rPr>
        <w:t>A</w:t>
      </w:r>
      <w:r w:rsidR="004A3FCC" w:rsidRPr="00AE3F6F">
        <w:rPr>
          <w:rFonts w:ascii="Arial" w:hAnsi="Arial" w:cs="Arial"/>
        </w:rPr>
        <w:t xml:space="preserve">nalysis of the trial intervention(s) and its implications for participants considering all available safety data and </w:t>
      </w:r>
      <w:r w:rsidR="007606E8" w:rsidRPr="00AE3F6F">
        <w:rPr>
          <w:rFonts w:ascii="Arial" w:hAnsi="Arial" w:cs="Arial"/>
        </w:rPr>
        <w:t>relevant clinical or non-clinical studies result</w:t>
      </w:r>
      <w:r w:rsidR="004A3FCC" w:rsidRPr="00AE3F6F">
        <w:rPr>
          <w:rFonts w:ascii="Arial" w:hAnsi="Arial" w:cs="Arial"/>
        </w:rPr>
        <w:t>s</w:t>
      </w:r>
      <w:r w:rsidR="007606E8" w:rsidRPr="00AE3F6F">
        <w:rPr>
          <w:rFonts w:ascii="Arial" w:hAnsi="Arial" w:cs="Arial"/>
        </w:rPr>
        <w:t>.</w:t>
      </w:r>
    </w:p>
    <w:p w14:paraId="6F62C7AF" w14:textId="5DBF00CD" w:rsidR="004A3FCC" w:rsidRPr="00AE3F6F" w:rsidRDefault="00575F3F" w:rsidP="00B75EF9">
      <w:pPr>
        <w:numPr>
          <w:ilvl w:val="0"/>
          <w:numId w:val="5"/>
        </w:numPr>
        <w:shd w:val="clear" w:color="auto" w:fill="FFFFFF"/>
        <w:tabs>
          <w:tab w:val="clear" w:pos="720"/>
          <w:tab w:val="num" w:pos="1440"/>
        </w:tabs>
        <w:spacing w:before="100" w:beforeAutospacing="1" w:after="0" w:afterAutospacing="1" w:line="240" w:lineRule="auto"/>
        <w:ind w:left="1440" w:right="283"/>
        <w:contextualSpacing/>
        <w:jc w:val="both"/>
        <w:rPr>
          <w:rFonts w:ascii="Arial" w:hAnsi="Arial" w:cs="Arial"/>
        </w:rPr>
      </w:pPr>
      <w:r w:rsidRPr="00AE3F6F">
        <w:rPr>
          <w:rFonts w:ascii="Arial" w:hAnsi="Arial" w:cs="Arial"/>
        </w:rPr>
        <w:t>Any reports of emerging safety issues and a</w:t>
      </w:r>
      <w:r w:rsidR="004A3FCC" w:rsidRPr="00AE3F6F">
        <w:rPr>
          <w:rFonts w:ascii="Arial" w:hAnsi="Arial" w:cs="Arial"/>
        </w:rPr>
        <w:t xml:space="preserve"> description of any measures taken or proposed to minimise risks. </w:t>
      </w:r>
    </w:p>
    <w:p w14:paraId="3B938766" w14:textId="66345336" w:rsidR="004A3FCC" w:rsidRPr="00AE3F6F" w:rsidRDefault="007606E8" w:rsidP="00B75EF9">
      <w:pPr>
        <w:numPr>
          <w:ilvl w:val="0"/>
          <w:numId w:val="5"/>
        </w:numPr>
        <w:shd w:val="clear" w:color="auto" w:fill="FFFFFF"/>
        <w:tabs>
          <w:tab w:val="clear" w:pos="720"/>
          <w:tab w:val="num" w:pos="1440"/>
        </w:tabs>
        <w:spacing w:before="100" w:beforeAutospacing="1" w:after="100" w:afterAutospacing="1" w:line="240" w:lineRule="auto"/>
        <w:ind w:left="1440" w:right="283"/>
        <w:jc w:val="both"/>
        <w:rPr>
          <w:rFonts w:ascii="Arial" w:hAnsi="Arial" w:cs="Arial"/>
        </w:rPr>
      </w:pPr>
      <w:r w:rsidRPr="00AE3F6F">
        <w:rPr>
          <w:rFonts w:ascii="Arial" w:hAnsi="Arial" w:cs="Arial"/>
        </w:rPr>
        <w:t>A copy of the safety monitoring register</w:t>
      </w:r>
      <w:r w:rsidR="008D0FEC" w:rsidRPr="00AE3F6F">
        <w:rPr>
          <w:rFonts w:ascii="Arial" w:hAnsi="Arial" w:cs="Arial"/>
        </w:rPr>
        <w:t>.</w:t>
      </w:r>
    </w:p>
    <w:p w14:paraId="1D5C490A" w14:textId="77777777" w:rsidR="00A90A6A" w:rsidRPr="00445FB2" w:rsidRDefault="00E551F3" w:rsidP="001D5509">
      <w:pPr>
        <w:pStyle w:val="Heading1"/>
        <w:ind w:right="283"/>
        <w:jc w:val="both"/>
        <w:rPr>
          <w:rFonts w:ascii="Arial" w:hAnsi="Arial" w:cs="Arial"/>
          <w:b/>
          <w:bCs/>
          <w:color w:val="auto"/>
          <w:sz w:val="24"/>
          <w:szCs w:val="24"/>
        </w:rPr>
      </w:pPr>
      <w:bookmarkStart w:id="60" w:name="_bookmark87"/>
      <w:bookmarkStart w:id="61" w:name="_Toc140445766"/>
      <w:bookmarkStart w:id="62" w:name="_Hlk93666046"/>
      <w:bookmarkEnd w:id="60"/>
      <w:r w:rsidRPr="00445FB2">
        <w:rPr>
          <w:rFonts w:ascii="Arial" w:hAnsi="Arial" w:cs="Arial"/>
          <w:b/>
          <w:bCs/>
          <w:color w:val="auto"/>
          <w:sz w:val="24"/>
          <w:szCs w:val="24"/>
        </w:rPr>
        <w:t>Non-compliance, Protocol Deviation and Serious Breaches of Good Clinical Practice</w:t>
      </w:r>
      <w:bookmarkEnd w:id="61"/>
    </w:p>
    <w:p w14:paraId="1BC64AB8" w14:textId="7487EB56" w:rsidR="00653B50" w:rsidRPr="00445FB2" w:rsidRDefault="00653B50" w:rsidP="001D5509">
      <w:pPr>
        <w:pStyle w:val="Heading2"/>
        <w:ind w:right="283"/>
        <w:jc w:val="both"/>
        <w:rPr>
          <w:rFonts w:ascii="Arial" w:hAnsi="Arial" w:cs="Arial"/>
          <w:b/>
          <w:bCs/>
          <w:color w:val="auto"/>
          <w:sz w:val="24"/>
          <w:szCs w:val="24"/>
        </w:rPr>
      </w:pPr>
      <w:bookmarkStart w:id="63" w:name="_Toc72306750"/>
      <w:bookmarkStart w:id="64" w:name="_Toc72309558"/>
      <w:bookmarkStart w:id="65" w:name="_Toc72317391"/>
      <w:bookmarkStart w:id="66" w:name="_Toc140445767"/>
      <w:bookmarkEnd w:id="62"/>
      <w:r w:rsidRPr="00445FB2">
        <w:rPr>
          <w:rFonts w:ascii="Arial" w:hAnsi="Arial" w:cs="Arial"/>
          <w:b/>
          <w:bCs/>
          <w:color w:val="auto"/>
          <w:sz w:val="24"/>
          <w:szCs w:val="24"/>
        </w:rPr>
        <w:t>Protocol Deviation</w:t>
      </w:r>
      <w:bookmarkEnd w:id="63"/>
      <w:bookmarkEnd w:id="64"/>
      <w:bookmarkEnd w:id="65"/>
      <w:bookmarkEnd w:id="66"/>
      <w:r w:rsidRPr="00445FB2">
        <w:rPr>
          <w:rFonts w:ascii="Arial" w:hAnsi="Arial" w:cs="Arial"/>
          <w:b/>
          <w:bCs/>
          <w:color w:val="auto"/>
          <w:sz w:val="24"/>
          <w:szCs w:val="24"/>
        </w:rPr>
        <w:t> </w:t>
      </w:r>
    </w:p>
    <w:p w14:paraId="212D28D9" w14:textId="020B8CB1" w:rsidR="00653B50" w:rsidRPr="00653B50" w:rsidRDefault="00653B50" w:rsidP="001D5509">
      <w:pPr>
        <w:shd w:val="clear" w:color="auto" w:fill="FFFFFF"/>
        <w:spacing w:after="300" w:line="240" w:lineRule="auto"/>
        <w:ind w:left="720" w:right="283"/>
        <w:jc w:val="both"/>
        <w:rPr>
          <w:rFonts w:ascii="Arial" w:eastAsia="Times New Roman" w:hAnsi="Arial" w:cs="Arial"/>
          <w:color w:val="000000" w:themeColor="text1"/>
          <w:lang w:eastAsia="en-AU"/>
        </w:rPr>
      </w:pPr>
      <w:r w:rsidRPr="00653B50">
        <w:rPr>
          <w:rFonts w:ascii="Arial" w:eastAsia="Times New Roman" w:hAnsi="Arial" w:cs="Arial"/>
          <w:color w:val="000000" w:themeColor="text1"/>
          <w:lang w:eastAsia="en-AU"/>
        </w:rPr>
        <w:t>A protocol deviation is defined as any breach, divergence or departure from the requirements of Good Clinical Practice, the clinical trial protocol, the clinical trial standard operating procedures, or the human ethics approval </w:t>
      </w:r>
      <w:r w:rsidR="00C65482" w:rsidRPr="00AE3F6F">
        <w:rPr>
          <w:rFonts w:ascii="Arial" w:eastAsia="Times New Roman" w:hAnsi="Arial" w:cs="Arial"/>
          <w:color w:val="000000" w:themeColor="text1"/>
          <w:lang w:eastAsia="en-AU"/>
        </w:rPr>
        <w:t>that does</w:t>
      </w:r>
      <w:r w:rsidRPr="00653B50">
        <w:rPr>
          <w:rFonts w:ascii="Arial" w:eastAsia="Times New Roman" w:hAnsi="Arial" w:cs="Arial"/>
          <w:color w:val="000000" w:themeColor="text1"/>
          <w:lang w:eastAsia="en-AU"/>
        </w:rPr>
        <w:t xml:space="preserve"> not have a significant impact on the continued safety or rights of participants or the reliability and robustness of the data generated in the research or clinical trial. Protocol deviations are events that do not occur </w:t>
      </w:r>
      <w:r w:rsidR="00C65482" w:rsidRPr="00AE3F6F">
        <w:rPr>
          <w:rFonts w:ascii="Arial" w:eastAsia="Times New Roman" w:hAnsi="Arial" w:cs="Arial"/>
          <w:color w:val="000000" w:themeColor="text1"/>
          <w:lang w:eastAsia="en-AU"/>
        </w:rPr>
        <w:t>persistently or systematically</w:t>
      </w:r>
      <w:r w:rsidRPr="00653B50">
        <w:rPr>
          <w:rFonts w:ascii="Arial" w:eastAsia="Times New Roman" w:hAnsi="Arial" w:cs="Arial"/>
          <w:color w:val="000000" w:themeColor="text1"/>
          <w:lang w:eastAsia="en-AU"/>
        </w:rPr>
        <w:t xml:space="preserve"> and do not </w:t>
      </w:r>
      <w:r w:rsidR="003A1B08" w:rsidRPr="00AE3F6F">
        <w:rPr>
          <w:rFonts w:ascii="Arial" w:eastAsia="Times New Roman" w:hAnsi="Arial" w:cs="Arial"/>
          <w:color w:val="000000" w:themeColor="text1"/>
          <w:lang w:eastAsia="en-AU"/>
        </w:rPr>
        <w:t>potentially</w:t>
      </w:r>
      <w:r w:rsidRPr="00653B50">
        <w:rPr>
          <w:rFonts w:ascii="Arial" w:eastAsia="Times New Roman" w:hAnsi="Arial" w:cs="Arial"/>
          <w:color w:val="000000" w:themeColor="text1"/>
          <w:lang w:eastAsia="en-AU"/>
        </w:rPr>
        <w:t xml:space="preserve"> result in participant harm. Examples of protocol deviations include but are not limited to: </w:t>
      </w:r>
    </w:p>
    <w:p w14:paraId="5C84C28E" w14:textId="77777777" w:rsidR="00653B50" w:rsidRPr="00653B50" w:rsidRDefault="00653B50" w:rsidP="00B75EF9">
      <w:pPr>
        <w:numPr>
          <w:ilvl w:val="0"/>
          <w:numId w:val="10"/>
        </w:numPr>
        <w:shd w:val="clear" w:color="auto" w:fill="FFFFFF"/>
        <w:spacing w:before="100" w:beforeAutospacing="1" w:after="100" w:afterAutospacing="1" w:line="240" w:lineRule="auto"/>
        <w:ind w:right="283"/>
        <w:jc w:val="both"/>
        <w:rPr>
          <w:rFonts w:ascii="Arial" w:eastAsia="Times New Roman" w:hAnsi="Arial" w:cs="Arial"/>
          <w:color w:val="000000" w:themeColor="text1"/>
          <w:lang w:eastAsia="en-AU"/>
        </w:rPr>
      </w:pPr>
      <w:r w:rsidRPr="00653B50">
        <w:rPr>
          <w:rFonts w:ascii="Arial" w:eastAsia="Times New Roman" w:hAnsi="Arial" w:cs="Arial"/>
          <w:color w:val="000000" w:themeColor="text1"/>
          <w:lang w:eastAsia="en-AU"/>
        </w:rPr>
        <w:t>Deviations because of participant adherence to the protocol, including rescheduled study visits, participants refusal to complete scheduled research activities or failure to complete self-report questionnaires required by the study protocol.  </w:t>
      </w:r>
    </w:p>
    <w:p w14:paraId="6C28A47D" w14:textId="102122F8" w:rsidR="00653B50" w:rsidRPr="00653B50" w:rsidRDefault="00653B50" w:rsidP="00B75EF9">
      <w:pPr>
        <w:numPr>
          <w:ilvl w:val="0"/>
          <w:numId w:val="10"/>
        </w:numPr>
        <w:shd w:val="clear" w:color="auto" w:fill="FFFFFF"/>
        <w:spacing w:before="100" w:beforeAutospacing="1" w:after="100" w:afterAutospacing="1" w:line="240" w:lineRule="auto"/>
        <w:ind w:right="283"/>
        <w:jc w:val="both"/>
        <w:rPr>
          <w:rFonts w:ascii="Arial" w:eastAsia="Times New Roman" w:hAnsi="Arial" w:cs="Arial"/>
          <w:color w:val="000000" w:themeColor="text1"/>
          <w:lang w:eastAsia="en-AU"/>
        </w:rPr>
      </w:pPr>
      <w:r w:rsidRPr="00653B50">
        <w:rPr>
          <w:rFonts w:ascii="Arial" w:eastAsia="Times New Roman" w:hAnsi="Arial" w:cs="Arial"/>
          <w:color w:val="000000" w:themeColor="text1"/>
          <w:lang w:eastAsia="en-AU"/>
        </w:rPr>
        <w:t>Blood samples obtained or clinical trial testing occurring at times close to, but not precisely at the time specified in the protocol. </w:t>
      </w:r>
    </w:p>
    <w:p w14:paraId="6E3B469E" w14:textId="62472E34" w:rsidR="00653B50" w:rsidRPr="00653B50" w:rsidRDefault="00653B50" w:rsidP="00B75EF9">
      <w:pPr>
        <w:numPr>
          <w:ilvl w:val="0"/>
          <w:numId w:val="10"/>
        </w:numPr>
        <w:shd w:val="clear" w:color="auto" w:fill="FFFFFF"/>
        <w:spacing w:before="100" w:beforeAutospacing="1" w:after="100" w:afterAutospacing="1" w:line="240" w:lineRule="auto"/>
        <w:ind w:right="283"/>
        <w:jc w:val="both"/>
        <w:rPr>
          <w:rFonts w:ascii="Arial" w:eastAsia="Times New Roman" w:hAnsi="Arial" w:cs="Arial"/>
          <w:color w:val="000000" w:themeColor="text1"/>
          <w:lang w:eastAsia="en-AU"/>
        </w:rPr>
      </w:pPr>
      <w:r w:rsidRPr="00653B50">
        <w:rPr>
          <w:rFonts w:ascii="Arial" w:eastAsia="Times New Roman" w:hAnsi="Arial" w:cs="Arial"/>
          <w:color w:val="000000" w:themeColor="text1"/>
          <w:lang w:eastAsia="en-AU"/>
        </w:rPr>
        <w:t>The completion of consent forms, safety monitoring report</w:t>
      </w:r>
      <w:r w:rsidR="0023480D">
        <w:rPr>
          <w:rFonts w:ascii="Arial" w:eastAsia="Times New Roman" w:hAnsi="Arial" w:cs="Arial"/>
          <w:color w:val="000000" w:themeColor="text1"/>
          <w:lang w:eastAsia="en-AU"/>
        </w:rPr>
        <w:t>s</w:t>
      </w:r>
      <w:r w:rsidRPr="00653B50">
        <w:rPr>
          <w:rFonts w:ascii="Arial" w:eastAsia="Times New Roman" w:hAnsi="Arial" w:cs="Arial"/>
          <w:color w:val="000000" w:themeColor="text1"/>
          <w:lang w:eastAsia="en-AU"/>
        </w:rPr>
        <w:t>, case report forms or data collection tools in a manner that is not consistent with the protocol instructions or failure to make reports within the required reporting timeframes.  </w:t>
      </w:r>
    </w:p>
    <w:p w14:paraId="73111B4C" w14:textId="3411DBA2" w:rsidR="00653B50" w:rsidRPr="00653B50" w:rsidRDefault="00653B50" w:rsidP="00B75EF9">
      <w:pPr>
        <w:numPr>
          <w:ilvl w:val="0"/>
          <w:numId w:val="10"/>
        </w:numPr>
        <w:shd w:val="clear" w:color="auto" w:fill="FFFFFF"/>
        <w:spacing w:before="100" w:beforeAutospacing="1" w:after="100" w:afterAutospacing="1" w:line="240" w:lineRule="auto"/>
        <w:ind w:right="283"/>
        <w:jc w:val="both"/>
        <w:rPr>
          <w:rFonts w:ascii="Arial" w:eastAsia="Times New Roman" w:hAnsi="Arial" w:cs="Arial"/>
          <w:color w:val="000000" w:themeColor="text1"/>
          <w:lang w:eastAsia="en-AU"/>
        </w:rPr>
      </w:pPr>
      <w:r w:rsidRPr="00653B50">
        <w:rPr>
          <w:rFonts w:ascii="Arial" w:eastAsia="Times New Roman" w:hAnsi="Arial" w:cs="Arial"/>
          <w:color w:val="000000" w:themeColor="text1"/>
          <w:lang w:eastAsia="en-AU"/>
        </w:rPr>
        <w:t>Administration of the clinical trial investigational medical product or device in a manner that is not consistent with the manufacturer</w:t>
      </w:r>
      <w:r w:rsidR="003C6DF8">
        <w:rPr>
          <w:rFonts w:ascii="Arial" w:eastAsia="Times New Roman" w:hAnsi="Arial" w:cs="Arial"/>
          <w:color w:val="000000" w:themeColor="text1"/>
          <w:lang w:eastAsia="en-AU"/>
        </w:rPr>
        <w:t>'</w:t>
      </w:r>
      <w:r w:rsidRPr="00653B50">
        <w:rPr>
          <w:rFonts w:ascii="Arial" w:eastAsia="Times New Roman" w:hAnsi="Arial" w:cs="Arial"/>
          <w:color w:val="000000" w:themeColor="text1"/>
          <w:lang w:eastAsia="en-AU"/>
        </w:rPr>
        <w:t>s instructions for use. </w:t>
      </w:r>
    </w:p>
    <w:p w14:paraId="72513535" w14:textId="5FC474E1" w:rsidR="00653B50" w:rsidRPr="00653B50" w:rsidRDefault="00653B50" w:rsidP="00B75EF9">
      <w:pPr>
        <w:numPr>
          <w:ilvl w:val="0"/>
          <w:numId w:val="10"/>
        </w:numPr>
        <w:shd w:val="clear" w:color="auto" w:fill="FFFFFF"/>
        <w:spacing w:before="100" w:beforeAutospacing="1" w:after="100" w:afterAutospacing="1" w:line="240" w:lineRule="auto"/>
        <w:ind w:right="283"/>
        <w:jc w:val="both"/>
        <w:rPr>
          <w:rFonts w:ascii="Arial" w:eastAsia="Times New Roman" w:hAnsi="Arial" w:cs="Arial"/>
          <w:color w:val="000000" w:themeColor="text1"/>
          <w:lang w:eastAsia="en-AU"/>
        </w:rPr>
      </w:pPr>
      <w:r w:rsidRPr="00653B50">
        <w:rPr>
          <w:rFonts w:ascii="Arial" w:eastAsia="Times New Roman" w:hAnsi="Arial" w:cs="Arial"/>
          <w:color w:val="000000" w:themeColor="text1"/>
          <w:lang w:eastAsia="en-AU"/>
        </w:rPr>
        <w:t>Use an unapproved version of the participant information statement or recruitment of participants using unapproved recruitment procedures.  </w:t>
      </w:r>
    </w:p>
    <w:p w14:paraId="3073232C" w14:textId="77777777" w:rsidR="00653B50" w:rsidRPr="00653B50" w:rsidRDefault="00653B50" w:rsidP="00B75EF9">
      <w:pPr>
        <w:numPr>
          <w:ilvl w:val="0"/>
          <w:numId w:val="10"/>
        </w:numPr>
        <w:shd w:val="clear" w:color="auto" w:fill="FFFFFF"/>
        <w:spacing w:before="100" w:beforeAutospacing="1" w:after="100" w:afterAutospacing="1" w:line="240" w:lineRule="auto"/>
        <w:ind w:right="283"/>
        <w:jc w:val="both"/>
        <w:rPr>
          <w:rFonts w:ascii="Arial" w:eastAsia="Times New Roman" w:hAnsi="Arial" w:cs="Arial"/>
          <w:color w:val="000000" w:themeColor="text1"/>
          <w:lang w:eastAsia="en-AU"/>
        </w:rPr>
      </w:pPr>
      <w:r w:rsidRPr="00653B50">
        <w:rPr>
          <w:rFonts w:ascii="Arial" w:eastAsia="Times New Roman" w:hAnsi="Arial" w:cs="Arial"/>
          <w:color w:val="000000" w:themeColor="text1"/>
          <w:lang w:eastAsia="en-AU"/>
        </w:rPr>
        <w:t>Inclusion of a participant that does not meet the inclusion criteria.  </w:t>
      </w:r>
    </w:p>
    <w:p w14:paraId="06B92AB4" w14:textId="77777777" w:rsidR="005803F1" w:rsidRDefault="00653B50" w:rsidP="00B75EF9">
      <w:pPr>
        <w:numPr>
          <w:ilvl w:val="0"/>
          <w:numId w:val="10"/>
        </w:numPr>
        <w:shd w:val="clear" w:color="auto" w:fill="FFFFFF"/>
        <w:spacing w:before="100" w:beforeAutospacing="1" w:after="100" w:afterAutospacing="1" w:line="240" w:lineRule="auto"/>
        <w:ind w:right="283"/>
        <w:jc w:val="both"/>
        <w:rPr>
          <w:rFonts w:ascii="Arial" w:eastAsia="Times New Roman" w:hAnsi="Arial" w:cs="Arial"/>
          <w:color w:val="000000" w:themeColor="text1"/>
          <w:lang w:eastAsia="en-AU"/>
        </w:rPr>
      </w:pPr>
      <w:r w:rsidRPr="00653B50">
        <w:rPr>
          <w:rFonts w:ascii="Arial" w:eastAsia="Times New Roman" w:hAnsi="Arial" w:cs="Arial"/>
          <w:color w:val="000000" w:themeColor="text1"/>
          <w:lang w:eastAsia="en-AU"/>
        </w:rPr>
        <w:t xml:space="preserve">An urgent safety measure </w:t>
      </w:r>
      <w:r w:rsidR="003A1B08" w:rsidRPr="00AE3F6F">
        <w:rPr>
          <w:rFonts w:ascii="Arial" w:eastAsia="Times New Roman" w:hAnsi="Arial" w:cs="Arial"/>
          <w:color w:val="000000" w:themeColor="text1"/>
          <w:lang w:eastAsia="en-AU"/>
        </w:rPr>
        <w:t>must</w:t>
      </w:r>
      <w:r w:rsidRPr="00653B50">
        <w:rPr>
          <w:rFonts w:ascii="Arial" w:eastAsia="Times New Roman" w:hAnsi="Arial" w:cs="Arial"/>
          <w:color w:val="000000" w:themeColor="text1"/>
          <w:lang w:eastAsia="en-AU"/>
        </w:rPr>
        <w:t xml:space="preserve"> be taken to eliminate an immediate hazard to a participant</w:t>
      </w:r>
      <w:r w:rsidR="003C6DF8">
        <w:rPr>
          <w:rFonts w:ascii="Arial" w:eastAsia="Times New Roman" w:hAnsi="Arial" w:cs="Arial"/>
          <w:color w:val="000000" w:themeColor="text1"/>
          <w:lang w:eastAsia="en-AU"/>
        </w:rPr>
        <w:t>'</w:t>
      </w:r>
      <w:r w:rsidRPr="00653B50">
        <w:rPr>
          <w:rFonts w:ascii="Arial" w:eastAsia="Times New Roman" w:hAnsi="Arial" w:cs="Arial"/>
          <w:color w:val="000000" w:themeColor="text1"/>
          <w:lang w:eastAsia="en-AU"/>
        </w:rPr>
        <w:t>s health or safety. </w:t>
      </w:r>
    </w:p>
    <w:p w14:paraId="7AB909E9" w14:textId="13CBA658" w:rsidR="00653B50" w:rsidRPr="00445FB2" w:rsidRDefault="00653B50" w:rsidP="001D5509">
      <w:pPr>
        <w:pStyle w:val="Heading2"/>
        <w:ind w:right="283"/>
        <w:jc w:val="both"/>
        <w:rPr>
          <w:rFonts w:ascii="Arial" w:hAnsi="Arial" w:cs="Arial"/>
          <w:b/>
          <w:bCs/>
          <w:color w:val="auto"/>
          <w:sz w:val="24"/>
          <w:szCs w:val="24"/>
        </w:rPr>
      </w:pPr>
      <w:bookmarkStart w:id="67" w:name="_Toc72306751"/>
      <w:bookmarkStart w:id="68" w:name="_Toc72309559"/>
      <w:bookmarkStart w:id="69" w:name="_Toc72317392"/>
      <w:bookmarkStart w:id="70" w:name="_Toc140445768"/>
      <w:r w:rsidRPr="00445FB2">
        <w:rPr>
          <w:rFonts w:ascii="Arial" w:hAnsi="Arial" w:cs="Arial"/>
          <w:b/>
          <w:bCs/>
          <w:color w:val="auto"/>
          <w:sz w:val="24"/>
          <w:szCs w:val="24"/>
        </w:rPr>
        <w:t>Serious Breach</w:t>
      </w:r>
      <w:r w:rsidR="003A1B08" w:rsidRPr="00445FB2">
        <w:rPr>
          <w:rFonts w:ascii="Arial" w:hAnsi="Arial" w:cs="Arial"/>
          <w:b/>
          <w:bCs/>
          <w:color w:val="auto"/>
          <w:sz w:val="24"/>
          <w:szCs w:val="24"/>
        </w:rPr>
        <w:t xml:space="preserve"> of Good Clinical Practice</w:t>
      </w:r>
      <w:bookmarkEnd w:id="67"/>
      <w:bookmarkEnd w:id="68"/>
      <w:bookmarkEnd w:id="69"/>
      <w:bookmarkEnd w:id="70"/>
    </w:p>
    <w:p w14:paraId="27BE206A" w14:textId="77777777" w:rsidR="00653B50" w:rsidRPr="00653B50" w:rsidRDefault="00653B50" w:rsidP="001D5509">
      <w:pPr>
        <w:shd w:val="clear" w:color="auto" w:fill="FFFFFF"/>
        <w:spacing w:after="300" w:line="240" w:lineRule="auto"/>
        <w:ind w:left="720" w:right="283"/>
        <w:jc w:val="both"/>
        <w:rPr>
          <w:rFonts w:ascii="Arial" w:eastAsia="Times New Roman" w:hAnsi="Arial" w:cs="Arial"/>
          <w:color w:val="000000" w:themeColor="text1"/>
          <w:lang w:eastAsia="en-AU"/>
        </w:rPr>
      </w:pPr>
      <w:r w:rsidRPr="00653B50">
        <w:rPr>
          <w:rFonts w:ascii="Arial" w:eastAsia="Times New Roman" w:hAnsi="Arial" w:cs="Arial"/>
          <w:color w:val="000000" w:themeColor="text1"/>
          <w:lang w:eastAsia="en-AU"/>
        </w:rPr>
        <w:t>A serious breach is defined as a breach of Good Clinical Practice, the clinical trial protocol, the clinical trial standard operating procedures, or the human ethics approval that is likely to affect to a significant degree the safety or rights of participants or the reliability and robustness of the data generated in the clinical trial. Examples of serious breaches include but are not limited to: </w:t>
      </w:r>
    </w:p>
    <w:p w14:paraId="43EE4438" w14:textId="0EC4BC79" w:rsidR="00653B50" w:rsidRPr="00653B50" w:rsidRDefault="00653B50" w:rsidP="00B75EF9">
      <w:pPr>
        <w:numPr>
          <w:ilvl w:val="0"/>
          <w:numId w:val="11"/>
        </w:numPr>
        <w:shd w:val="clear" w:color="auto" w:fill="FFFFFF"/>
        <w:spacing w:before="100" w:beforeAutospacing="1" w:after="100" w:afterAutospacing="1" w:line="240" w:lineRule="auto"/>
        <w:ind w:right="283"/>
        <w:jc w:val="both"/>
        <w:rPr>
          <w:rFonts w:ascii="Arial" w:eastAsia="Times New Roman" w:hAnsi="Arial" w:cs="Arial"/>
          <w:color w:val="000000" w:themeColor="text1"/>
          <w:lang w:eastAsia="en-AU"/>
        </w:rPr>
      </w:pPr>
      <w:r w:rsidRPr="00653B50">
        <w:rPr>
          <w:rFonts w:ascii="Arial" w:eastAsia="Times New Roman" w:hAnsi="Arial" w:cs="Arial"/>
          <w:color w:val="000000" w:themeColor="text1"/>
          <w:lang w:eastAsia="en-AU"/>
        </w:rPr>
        <w:t>Persistent or systematic non-compliance with the instructions for completing consent forms, safety monitoring forms, case report forms or data collection tools result in continued missed or incomplete data collection.  </w:t>
      </w:r>
    </w:p>
    <w:p w14:paraId="26BBFDA6" w14:textId="77777777" w:rsidR="00653B50" w:rsidRPr="00653B50" w:rsidRDefault="00653B50" w:rsidP="00B75EF9">
      <w:pPr>
        <w:numPr>
          <w:ilvl w:val="0"/>
          <w:numId w:val="11"/>
        </w:numPr>
        <w:shd w:val="clear" w:color="auto" w:fill="FFFFFF"/>
        <w:spacing w:before="100" w:beforeAutospacing="1" w:after="100" w:afterAutospacing="1" w:line="240" w:lineRule="auto"/>
        <w:ind w:right="283"/>
        <w:jc w:val="both"/>
        <w:rPr>
          <w:rFonts w:ascii="Arial" w:eastAsia="Times New Roman" w:hAnsi="Arial" w:cs="Arial"/>
          <w:color w:val="000000" w:themeColor="text1"/>
          <w:lang w:eastAsia="en-AU"/>
        </w:rPr>
      </w:pPr>
      <w:r w:rsidRPr="00653B50">
        <w:rPr>
          <w:rFonts w:ascii="Arial" w:eastAsia="Times New Roman" w:hAnsi="Arial" w:cs="Arial"/>
          <w:color w:val="000000" w:themeColor="text1"/>
          <w:lang w:eastAsia="en-AU"/>
        </w:rPr>
        <w:lastRenderedPageBreak/>
        <w:t>Failure to record or report adverse events, serious adverse events, suspected unexpected serious adverse reactions, significant safety issues where urgent safety measures were implemented.  </w:t>
      </w:r>
    </w:p>
    <w:p w14:paraId="14FE92F6" w14:textId="6E7470DC" w:rsidR="00653B50" w:rsidRPr="00653B50" w:rsidRDefault="00653B50" w:rsidP="00B75EF9">
      <w:pPr>
        <w:numPr>
          <w:ilvl w:val="0"/>
          <w:numId w:val="11"/>
        </w:numPr>
        <w:shd w:val="clear" w:color="auto" w:fill="FFFFFF"/>
        <w:spacing w:before="100" w:beforeAutospacing="1" w:after="100" w:afterAutospacing="1" w:line="240" w:lineRule="auto"/>
        <w:ind w:right="283"/>
        <w:jc w:val="both"/>
        <w:rPr>
          <w:rFonts w:ascii="Arial" w:eastAsia="Times New Roman" w:hAnsi="Arial" w:cs="Arial"/>
          <w:color w:val="000000" w:themeColor="text1"/>
          <w:lang w:eastAsia="en-AU"/>
        </w:rPr>
      </w:pPr>
      <w:r w:rsidRPr="00653B50">
        <w:rPr>
          <w:rFonts w:ascii="Arial" w:eastAsia="Times New Roman" w:hAnsi="Arial" w:cs="Arial"/>
          <w:color w:val="000000" w:themeColor="text1"/>
          <w:lang w:eastAsia="en-AU"/>
        </w:rPr>
        <w:t xml:space="preserve">Failure to conduct clinical trial procedures </w:t>
      </w:r>
      <w:r w:rsidR="003A1B08" w:rsidRPr="00AE3F6F">
        <w:rPr>
          <w:rFonts w:ascii="Arial" w:eastAsia="Times New Roman" w:hAnsi="Arial" w:cs="Arial"/>
          <w:color w:val="000000" w:themeColor="text1"/>
          <w:lang w:eastAsia="en-AU"/>
        </w:rPr>
        <w:t>following</w:t>
      </w:r>
      <w:r w:rsidRPr="00653B50">
        <w:rPr>
          <w:rFonts w:ascii="Arial" w:eastAsia="Times New Roman" w:hAnsi="Arial" w:cs="Arial"/>
          <w:color w:val="000000" w:themeColor="text1"/>
          <w:lang w:eastAsia="en-AU"/>
        </w:rPr>
        <w:t xml:space="preserve"> the clinical trial delegation log.  </w:t>
      </w:r>
    </w:p>
    <w:p w14:paraId="0558B00D" w14:textId="33963F81" w:rsidR="00653B50" w:rsidRPr="00653B50" w:rsidRDefault="00653B50" w:rsidP="00B75EF9">
      <w:pPr>
        <w:numPr>
          <w:ilvl w:val="0"/>
          <w:numId w:val="11"/>
        </w:numPr>
        <w:shd w:val="clear" w:color="auto" w:fill="FFFFFF"/>
        <w:spacing w:before="100" w:beforeAutospacing="1" w:after="100" w:afterAutospacing="1" w:line="240" w:lineRule="auto"/>
        <w:ind w:right="283"/>
        <w:jc w:val="both"/>
        <w:rPr>
          <w:rFonts w:ascii="Arial" w:eastAsia="Times New Roman" w:hAnsi="Arial" w:cs="Arial"/>
          <w:color w:val="000000" w:themeColor="text1"/>
          <w:lang w:eastAsia="en-AU"/>
        </w:rPr>
      </w:pPr>
      <w:r w:rsidRPr="00653B50">
        <w:rPr>
          <w:rFonts w:ascii="Arial" w:eastAsia="Times New Roman" w:hAnsi="Arial" w:cs="Arial"/>
          <w:color w:val="000000" w:themeColor="text1"/>
          <w:lang w:eastAsia="en-AU"/>
        </w:rPr>
        <w:t>Widespread and uncontrolled use of protocol waivers</w:t>
      </w:r>
      <w:r w:rsidR="0023480D">
        <w:rPr>
          <w:rFonts w:ascii="Arial" w:eastAsia="Times New Roman" w:hAnsi="Arial" w:cs="Arial"/>
          <w:color w:val="000000" w:themeColor="text1"/>
          <w:lang w:eastAsia="en-AU"/>
        </w:rPr>
        <w:t xml:space="preserve"> or deviations from eligibility criteria that (or has the potential to) harm</w:t>
      </w:r>
      <w:r w:rsidRPr="00653B50">
        <w:rPr>
          <w:rFonts w:ascii="Arial" w:eastAsia="Times New Roman" w:hAnsi="Arial" w:cs="Arial"/>
          <w:color w:val="000000" w:themeColor="text1"/>
          <w:lang w:eastAsia="en-AU"/>
        </w:rPr>
        <w:t xml:space="preserve"> trial subjects. </w:t>
      </w:r>
    </w:p>
    <w:p w14:paraId="36669D8B" w14:textId="77777777" w:rsidR="00653B50" w:rsidRPr="00653B50" w:rsidRDefault="00653B50" w:rsidP="00B75EF9">
      <w:pPr>
        <w:numPr>
          <w:ilvl w:val="0"/>
          <w:numId w:val="11"/>
        </w:numPr>
        <w:shd w:val="clear" w:color="auto" w:fill="FFFFFF"/>
        <w:spacing w:before="100" w:beforeAutospacing="1" w:after="100" w:afterAutospacing="1" w:line="240" w:lineRule="auto"/>
        <w:ind w:right="283"/>
        <w:jc w:val="both"/>
        <w:rPr>
          <w:rFonts w:ascii="Arial" w:eastAsia="Times New Roman" w:hAnsi="Arial" w:cs="Arial"/>
          <w:color w:val="000000" w:themeColor="text1"/>
          <w:lang w:eastAsia="en-AU"/>
        </w:rPr>
      </w:pPr>
      <w:r w:rsidRPr="00653B50">
        <w:rPr>
          <w:rFonts w:ascii="Arial" w:eastAsia="Times New Roman" w:hAnsi="Arial" w:cs="Arial"/>
          <w:color w:val="000000" w:themeColor="text1"/>
          <w:lang w:eastAsia="en-AU"/>
        </w:rPr>
        <w:t>Failure to report investigational medical product or device defects to the clinical trial sponsor or any relevant regulatory body. </w:t>
      </w:r>
    </w:p>
    <w:p w14:paraId="19B6A787" w14:textId="308B239E" w:rsidR="00653B50" w:rsidRPr="00653B50" w:rsidRDefault="00653B50" w:rsidP="00B75EF9">
      <w:pPr>
        <w:numPr>
          <w:ilvl w:val="0"/>
          <w:numId w:val="11"/>
        </w:numPr>
        <w:shd w:val="clear" w:color="auto" w:fill="FFFFFF"/>
        <w:spacing w:before="100" w:beforeAutospacing="1" w:after="100" w:afterAutospacing="1" w:line="240" w:lineRule="auto"/>
        <w:ind w:right="283"/>
        <w:jc w:val="both"/>
        <w:rPr>
          <w:rFonts w:ascii="Arial" w:eastAsia="Times New Roman" w:hAnsi="Arial" w:cs="Arial"/>
          <w:color w:val="000000" w:themeColor="text1"/>
          <w:lang w:eastAsia="en-AU"/>
        </w:rPr>
      </w:pPr>
      <w:r w:rsidRPr="00653B50">
        <w:rPr>
          <w:rFonts w:ascii="Arial" w:eastAsia="Times New Roman" w:hAnsi="Arial" w:cs="Arial"/>
          <w:color w:val="000000" w:themeColor="text1"/>
          <w:lang w:eastAsia="en-AU"/>
        </w:rPr>
        <w:t xml:space="preserve">Failure to conduct research </w:t>
      </w:r>
      <w:r w:rsidR="003A1B08" w:rsidRPr="00AE3F6F">
        <w:rPr>
          <w:rFonts w:ascii="Arial" w:eastAsia="Times New Roman" w:hAnsi="Arial" w:cs="Arial"/>
          <w:color w:val="000000" w:themeColor="text1"/>
          <w:lang w:eastAsia="en-AU"/>
        </w:rPr>
        <w:t>following the</w:t>
      </w:r>
      <w:r w:rsidRPr="00653B50">
        <w:rPr>
          <w:rFonts w:ascii="Arial" w:eastAsia="Times New Roman" w:hAnsi="Arial" w:cs="Arial"/>
          <w:color w:val="000000" w:themeColor="text1"/>
          <w:lang w:eastAsia="en-AU"/>
        </w:rPr>
        <w:t xml:space="preserve"> issued approvals, permits or licences </w:t>
      </w:r>
      <w:r w:rsidR="003A1B08" w:rsidRPr="00AE3F6F">
        <w:rPr>
          <w:rFonts w:ascii="Arial" w:eastAsia="Times New Roman" w:hAnsi="Arial" w:cs="Arial"/>
          <w:color w:val="000000" w:themeColor="text1"/>
          <w:lang w:eastAsia="en-AU"/>
        </w:rPr>
        <w:t>by</w:t>
      </w:r>
      <w:r w:rsidRPr="00653B50">
        <w:rPr>
          <w:rFonts w:ascii="Arial" w:eastAsia="Times New Roman" w:hAnsi="Arial" w:cs="Arial"/>
          <w:color w:val="000000" w:themeColor="text1"/>
          <w:lang w:eastAsia="en-AU"/>
        </w:rPr>
        <w:t xml:space="preserve"> required laws, regulations, disciplinary </w:t>
      </w:r>
      <w:r w:rsidR="00E74376" w:rsidRPr="00AE3F6F">
        <w:rPr>
          <w:rFonts w:ascii="Arial" w:eastAsia="Times New Roman" w:hAnsi="Arial" w:cs="Arial"/>
          <w:color w:val="000000" w:themeColor="text1"/>
          <w:lang w:eastAsia="en-AU"/>
        </w:rPr>
        <w:t>standards,</w:t>
      </w:r>
      <w:r w:rsidRPr="00653B50">
        <w:rPr>
          <w:rFonts w:ascii="Arial" w:eastAsia="Times New Roman" w:hAnsi="Arial" w:cs="Arial"/>
          <w:color w:val="000000" w:themeColor="text1"/>
          <w:lang w:eastAsia="en-AU"/>
        </w:rPr>
        <w:t xml:space="preserve"> and UNSW policies relating to </w:t>
      </w:r>
      <w:r w:rsidR="0023480D">
        <w:rPr>
          <w:rFonts w:ascii="Arial" w:eastAsia="Times New Roman" w:hAnsi="Arial" w:cs="Arial"/>
          <w:color w:val="000000" w:themeColor="text1"/>
          <w:lang w:eastAsia="en-AU"/>
        </w:rPr>
        <w:t>research's responsible or safe conduct</w:t>
      </w:r>
      <w:r w:rsidRPr="00653B50">
        <w:rPr>
          <w:rFonts w:ascii="Arial" w:eastAsia="Times New Roman" w:hAnsi="Arial" w:cs="Arial"/>
          <w:color w:val="000000" w:themeColor="text1"/>
          <w:lang w:eastAsia="en-AU"/>
        </w:rPr>
        <w:t>. </w:t>
      </w:r>
    </w:p>
    <w:p w14:paraId="0F45AB35" w14:textId="77777777" w:rsidR="00653B50" w:rsidRPr="00653B50" w:rsidRDefault="00653B50" w:rsidP="00B75EF9">
      <w:pPr>
        <w:numPr>
          <w:ilvl w:val="0"/>
          <w:numId w:val="11"/>
        </w:numPr>
        <w:shd w:val="clear" w:color="auto" w:fill="FFFFFF"/>
        <w:spacing w:before="100" w:beforeAutospacing="1" w:after="100" w:afterAutospacing="1" w:line="240" w:lineRule="auto"/>
        <w:ind w:right="283"/>
        <w:jc w:val="both"/>
        <w:rPr>
          <w:rFonts w:ascii="Arial" w:eastAsia="Times New Roman" w:hAnsi="Arial" w:cs="Arial"/>
          <w:color w:val="000000" w:themeColor="text1"/>
          <w:lang w:eastAsia="en-AU"/>
        </w:rPr>
      </w:pPr>
      <w:r w:rsidRPr="00653B50">
        <w:rPr>
          <w:rFonts w:ascii="Arial" w:eastAsia="Times New Roman" w:hAnsi="Arial" w:cs="Arial"/>
          <w:color w:val="000000" w:themeColor="text1"/>
          <w:lang w:eastAsia="en-AU"/>
        </w:rPr>
        <w:t>Concealing or facilitating breaches (or potential breaches) of the Research Code by others. </w:t>
      </w:r>
    </w:p>
    <w:p w14:paraId="7EC5B677" w14:textId="52614B09" w:rsidR="00653B50" w:rsidRPr="00653B50" w:rsidRDefault="003A1B08" w:rsidP="00B75EF9">
      <w:pPr>
        <w:numPr>
          <w:ilvl w:val="0"/>
          <w:numId w:val="11"/>
        </w:numPr>
        <w:shd w:val="clear" w:color="auto" w:fill="FFFFFF"/>
        <w:spacing w:before="100" w:beforeAutospacing="1" w:after="100" w:afterAutospacing="1" w:line="240" w:lineRule="auto"/>
        <w:ind w:right="283"/>
        <w:jc w:val="both"/>
        <w:rPr>
          <w:rFonts w:ascii="Arial" w:eastAsia="Times New Roman" w:hAnsi="Arial" w:cs="Arial"/>
          <w:color w:val="000000" w:themeColor="text1"/>
          <w:lang w:eastAsia="en-AU"/>
        </w:rPr>
      </w:pPr>
      <w:r w:rsidRPr="00AE3F6F">
        <w:rPr>
          <w:rFonts w:ascii="Arial" w:eastAsia="Times New Roman" w:hAnsi="Arial" w:cs="Arial"/>
          <w:color w:val="000000" w:themeColor="text1"/>
          <w:lang w:eastAsia="en-AU"/>
        </w:rPr>
        <w:t>Researching</w:t>
      </w:r>
      <w:r w:rsidR="00653B50" w:rsidRPr="00653B50">
        <w:rPr>
          <w:rFonts w:ascii="Arial" w:eastAsia="Times New Roman" w:hAnsi="Arial" w:cs="Arial"/>
          <w:color w:val="000000" w:themeColor="text1"/>
          <w:lang w:eastAsia="en-AU"/>
        </w:rPr>
        <w:t xml:space="preserve"> without the requisite approvals, permits or licences required by laws, regulations, disciplinary </w:t>
      </w:r>
      <w:r w:rsidR="00E74376" w:rsidRPr="00AE3F6F">
        <w:rPr>
          <w:rFonts w:ascii="Arial" w:eastAsia="Times New Roman" w:hAnsi="Arial" w:cs="Arial"/>
          <w:color w:val="000000" w:themeColor="text1"/>
          <w:lang w:eastAsia="en-AU"/>
        </w:rPr>
        <w:t>standards,</w:t>
      </w:r>
      <w:r w:rsidR="00653B50" w:rsidRPr="00653B50">
        <w:rPr>
          <w:rFonts w:ascii="Arial" w:eastAsia="Times New Roman" w:hAnsi="Arial" w:cs="Arial"/>
          <w:color w:val="000000" w:themeColor="text1"/>
          <w:lang w:eastAsia="en-AU"/>
        </w:rPr>
        <w:t xml:space="preserve"> and UNSW policies related to </w:t>
      </w:r>
      <w:r w:rsidR="0023480D">
        <w:rPr>
          <w:rFonts w:ascii="Arial" w:eastAsia="Times New Roman" w:hAnsi="Arial" w:cs="Arial"/>
          <w:color w:val="000000" w:themeColor="text1"/>
          <w:lang w:eastAsia="en-AU"/>
        </w:rPr>
        <w:t>research's responsible or safe conduct</w:t>
      </w:r>
      <w:r w:rsidR="00653B50" w:rsidRPr="00653B50">
        <w:rPr>
          <w:rFonts w:ascii="Arial" w:eastAsia="Times New Roman" w:hAnsi="Arial" w:cs="Arial"/>
          <w:color w:val="000000" w:themeColor="text1"/>
          <w:lang w:eastAsia="en-AU"/>
        </w:rPr>
        <w:t>. </w:t>
      </w:r>
    </w:p>
    <w:p w14:paraId="01F5E580" w14:textId="798879AC" w:rsidR="00653B50" w:rsidRPr="00653B50" w:rsidRDefault="00653B50" w:rsidP="00B75EF9">
      <w:pPr>
        <w:numPr>
          <w:ilvl w:val="0"/>
          <w:numId w:val="11"/>
        </w:numPr>
        <w:shd w:val="clear" w:color="auto" w:fill="FFFFFF"/>
        <w:spacing w:before="100" w:beforeAutospacing="1" w:after="100" w:afterAutospacing="1" w:line="240" w:lineRule="auto"/>
        <w:ind w:right="283"/>
        <w:jc w:val="both"/>
        <w:rPr>
          <w:rFonts w:ascii="Arial" w:eastAsia="Times New Roman" w:hAnsi="Arial" w:cs="Arial"/>
          <w:color w:val="000000" w:themeColor="text1"/>
          <w:lang w:eastAsia="en-AU"/>
        </w:rPr>
      </w:pPr>
      <w:r w:rsidRPr="00653B50">
        <w:rPr>
          <w:rFonts w:ascii="Arial" w:eastAsia="Times New Roman" w:hAnsi="Arial" w:cs="Arial"/>
          <w:color w:val="000000" w:themeColor="text1"/>
          <w:lang w:eastAsia="en-AU"/>
        </w:rPr>
        <w:t xml:space="preserve">Failure to conduct </w:t>
      </w:r>
      <w:r w:rsidR="00C65482" w:rsidRPr="00AE3F6F">
        <w:rPr>
          <w:rFonts w:ascii="Arial" w:eastAsia="Times New Roman" w:hAnsi="Arial" w:cs="Arial"/>
          <w:color w:val="000000" w:themeColor="text1"/>
          <w:lang w:eastAsia="en-AU"/>
        </w:rPr>
        <w:t>r</w:t>
      </w:r>
      <w:r w:rsidRPr="00653B50">
        <w:rPr>
          <w:rFonts w:ascii="Arial" w:eastAsia="Times New Roman" w:hAnsi="Arial" w:cs="Arial"/>
          <w:color w:val="000000" w:themeColor="text1"/>
          <w:lang w:eastAsia="en-AU"/>
        </w:rPr>
        <w:t>esearch as approved by an ethics review body where that conduct leads to (or has the potential to) results in participant harm. </w:t>
      </w:r>
    </w:p>
    <w:p w14:paraId="51721320" w14:textId="45A5C661" w:rsidR="00653B50" w:rsidRPr="00653B50" w:rsidRDefault="003A1B08" w:rsidP="00B75EF9">
      <w:pPr>
        <w:numPr>
          <w:ilvl w:val="0"/>
          <w:numId w:val="11"/>
        </w:numPr>
        <w:shd w:val="clear" w:color="auto" w:fill="FFFFFF"/>
        <w:spacing w:before="100" w:beforeAutospacing="1" w:after="100" w:afterAutospacing="1" w:line="240" w:lineRule="auto"/>
        <w:ind w:right="283"/>
        <w:jc w:val="both"/>
        <w:rPr>
          <w:rFonts w:ascii="Arial" w:eastAsia="Times New Roman" w:hAnsi="Arial" w:cs="Arial"/>
          <w:color w:val="000000" w:themeColor="text1"/>
          <w:lang w:eastAsia="en-AU"/>
        </w:rPr>
      </w:pPr>
      <w:r w:rsidRPr="00AE3F6F">
        <w:rPr>
          <w:rFonts w:ascii="Arial" w:eastAsia="Times New Roman" w:hAnsi="Arial" w:cs="Arial"/>
          <w:color w:val="000000" w:themeColor="text1"/>
          <w:lang w:eastAsia="en-AU"/>
        </w:rPr>
        <w:t>Researching</w:t>
      </w:r>
      <w:r w:rsidR="00653B50" w:rsidRPr="00653B50">
        <w:rPr>
          <w:rFonts w:ascii="Arial" w:eastAsia="Times New Roman" w:hAnsi="Arial" w:cs="Arial"/>
          <w:color w:val="000000" w:themeColor="text1"/>
          <w:lang w:eastAsia="en-AU"/>
        </w:rPr>
        <w:t xml:space="preserve"> without ethics approval as required by the National Statement on Ethical Conduct in Human Research where that conduct leads to (or has the potential to) result in participant harms. </w:t>
      </w:r>
    </w:p>
    <w:p w14:paraId="2054923D" w14:textId="03B0C0C9" w:rsidR="00653B50" w:rsidRPr="00653B50" w:rsidRDefault="00653B50" w:rsidP="00B75EF9">
      <w:pPr>
        <w:numPr>
          <w:ilvl w:val="0"/>
          <w:numId w:val="11"/>
        </w:numPr>
        <w:shd w:val="clear" w:color="auto" w:fill="FFFFFF"/>
        <w:spacing w:before="100" w:beforeAutospacing="1" w:after="100" w:afterAutospacing="1" w:line="240" w:lineRule="auto"/>
        <w:ind w:right="283"/>
        <w:jc w:val="both"/>
        <w:rPr>
          <w:rFonts w:ascii="Arial" w:eastAsia="Times New Roman" w:hAnsi="Arial" w:cs="Arial"/>
          <w:color w:val="000000" w:themeColor="text1"/>
          <w:lang w:eastAsia="en-AU"/>
        </w:rPr>
      </w:pPr>
      <w:r w:rsidRPr="00653B50">
        <w:rPr>
          <w:rFonts w:ascii="Arial" w:eastAsia="Times New Roman" w:hAnsi="Arial" w:cs="Arial"/>
          <w:color w:val="000000" w:themeColor="text1"/>
          <w:lang w:eastAsia="en-AU"/>
        </w:rPr>
        <w:t>Any breaches as outlined in the UNSW Research Misconduct Procedure or the Australian Code for responsible conduct of research that leads to (or has the potential to) result in participant harm.  </w:t>
      </w:r>
    </w:p>
    <w:p w14:paraId="4433C4CC" w14:textId="77777777" w:rsidR="00A833AC" w:rsidRPr="00445FB2" w:rsidRDefault="00A833AC" w:rsidP="001D5509">
      <w:pPr>
        <w:pStyle w:val="Heading2"/>
        <w:ind w:right="283"/>
        <w:jc w:val="both"/>
        <w:rPr>
          <w:rFonts w:ascii="Arial" w:hAnsi="Arial" w:cs="Arial"/>
          <w:b/>
          <w:bCs/>
          <w:color w:val="auto"/>
          <w:sz w:val="24"/>
          <w:szCs w:val="24"/>
        </w:rPr>
      </w:pPr>
      <w:bookmarkStart w:id="71" w:name="_Toc72306752"/>
      <w:bookmarkStart w:id="72" w:name="_Toc72309560"/>
      <w:bookmarkStart w:id="73" w:name="_Toc72317393"/>
      <w:bookmarkStart w:id="74" w:name="_Toc140445769"/>
      <w:r w:rsidRPr="00445FB2">
        <w:rPr>
          <w:rFonts w:ascii="Arial" w:hAnsi="Arial" w:cs="Arial"/>
          <w:b/>
          <w:bCs/>
          <w:color w:val="auto"/>
          <w:sz w:val="24"/>
          <w:szCs w:val="24"/>
        </w:rPr>
        <w:t>Reporting Protocol Deviations</w:t>
      </w:r>
      <w:bookmarkEnd w:id="71"/>
      <w:bookmarkEnd w:id="72"/>
      <w:bookmarkEnd w:id="73"/>
      <w:bookmarkEnd w:id="74"/>
      <w:r w:rsidRPr="00445FB2">
        <w:rPr>
          <w:rFonts w:ascii="Arial" w:hAnsi="Arial" w:cs="Arial"/>
          <w:b/>
          <w:bCs/>
          <w:color w:val="auto"/>
          <w:sz w:val="24"/>
          <w:szCs w:val="24"/>
        </w:rPr>
        <w:t>  </w:t>
      </w:r>
    </w:p>
    <w:p w14:paraId="1111928A" w14:textId="294FA447" w:rsidR="00A833AC" w:rsidRPr="00AE3F6F" w:rsidRDefault="00A833AC" w:rsidP="00B75EF9">
      <w:pPr>
        <w:pStyle w:val="ListParagraph"/>
        <w:numPr>
          <w:ilvl w:val="0"/>
          <w:numId w:val="11"/>
        </w:numPr>
        <w:shd w:val="clear" w:color="auto" w:fill="FFFFFF"/>
        <w:spacing w:after="300" w:line="240" w:lineRule="auto"/>
        <w:ind w:right="283"/>
        <w:jc w:val="both"/>
        <w:rPr>
          <w:rFonts w:ascii="Arial" w:eastAsia="Times New Roman" w:hAnsi="Arial" w:cs="Arial"/>
          <w:color w:val="000000" w:themeColor="text1"/>
          <w:lang w:eastAsia="en-AU"/>
        </w:rPr>
      </w:pPr>
      <w:r w:rsidRPr="00AE3F6F">
        <w:rPr>
          <w:rFonts w:ascii="Arial" w:eastAsia="Times New Roman" w:hAnsi="Arial" w:cs="Arial"/>
          <w:color w:val="000000" w:themeColor="text1"/>
          <w:lang w:eastAsia="en-AU"/>
        </w:rPr>
        <w:t xml:space="preserve">Protocol deviations occurring at a site must be documented in site files and reported </w:t>
      </w:r>
      <w:r w:rsidR="0023480D">
        <w:rPr>
          <w:rFonts w:ascii="Arial" w:eastAsia="Times New Roman" w:hAnsi="Arial" w:cs="Arial"/>
          <w:color w:val="000000" w:themeColor="text1"/>
          <w:lang w:eastAsia="en-AU"/>
        </w:rPr>
        <w:t>to the Coordinating Principal Investigator by the principal site i</w:t>
      </w:r>
      <w:r w:rsidRPr="00AE3F6F">
        <w:rPr>
          <w:rFonts w:ascii="Arial" w:eastAsia="Times New Roman" w:hAnsi="Arial" w:cs="Arial"/>
          <w:color w:val="000000" w:themeColor="text1"/>
          <w:lang w:eastAsia="en-AU"/>
        </w:rPr>
        <w:t>nvestigator.</w:t>
      </w:r>
    </w:p>
    <w:p w14:paraId="6A2F7619" w14:textId="7EC39416" w:rsidR="00A833AC" w:rsidRPr="00AE3F6F" w:rsidRDefault="00A833AC" w:rsidP="00B75EF9">
      <w:pPr>
        <w:pStyle w:val="ListParagraph"/>
        <w:numPr>
          <w:ilvl w:val="0"/>
          <w:numId w:val="11"/>
        </w:numPr>
        <w:shd w:val="clear" w:color="auto" w:fill="FFFFFF"/>
        <w:spacing w:after="300" w:line="240" w:lineRule="auto"/>
        <w:ind w:right="283"/>
        <w:jc w:val="both"/>
        <w:rPr>
          <w:rFonts w:ascii="Arial" w:eastAsia="Times New Roman" w:hAnsi="Arial" w:cs="Arial"/>
          <w:color w:val="000000" w:themeColor="text1"/>
          <w:lang w:eastAsia="en-AU"/>
        </w:rPr>
      </w:pPr>
      <w:r w:rsidRPr="00AE3F6F">
        <w:rPr>
          <w:rFonts w:ascii="Arial" w:eastAsia="Times New Roman" w:hAnsi="Arial" w:cs="Arial"/>
          <w:color w:val="000000" w:themeColor="text1"/>
          <w:lang w:eastAsia="en-AU"/>
        </w:rPr>
        <w:t>The Coordinating Principal Investigator must review the protocol deviation</w:t>
      </w:r>
      <w:r w:rsidR="003F5AB3" w:rsidRPr="00AE3F6F">
        <w:rPr>
          <w:rFonts w:ascii="Arial" w:eastAsia="Times New Roman" w:hAnsi="Arial" w:cs="Arial"/>
          <w:color w:val="000000" w:themeColor="text1"/>
          <w:lang w:eastAsia="en-AU"/>
        </w:rPr>
        <w:t xml:space="preserve"> and</w:t>
      </w:r>
      <w:r w:rsidRPr="00AE3F6F">
        <w:rPr>
          <w:rFonts w:ascii="Arial" w:eastAsia="Times New Roman" w:hAnsi="Arial" w:cs="Arial"/>
          <w:color w:val="000000" w:themeColor="text1"/>
          <w:lang w:eastAsia="en-AU"/>
        </w:rPr>
        <w:t xml:space="preserve"> the clinical trial protocol to establish the corrective actions and preventative steps to prevent the deviation from reoccurring. </w:t>
      </w:r>
    </w:p>
    <w:p w14:paraId="39D27F3D" w14:textId="4D4B46DD" w:rsidR="00A833AC" w:rsidRPr="00AE3F6F" w:rsidRDefault="00A833AC" w:rsidP="00B75EF9">
      <w:pPr>
        <w:pStyle w:val="ListParagraph"/>
        <w:numPr>
          <w:ilvl w:val="0"/>
          <w:numId w:val="11"/>
        </w:numPr>
        <w:shd w:val="clear" w:color="auto" w:fill="FFFFFF"/>
        <w:spacing w:after="300" w:line="240" w:lineRule="auto"/>
        <w:ind w:right="283"/>
        <w:jc w:val="both"/>
        <w:rPr>
          <w:rFonts w:ascii="Arial" w:eastAsia="Times New Roman" w:hAnsi="Arial" w:cs="Arial"/>
          <w:color w:val="000000" w:themeColor="text1"/>
          <w:lang w:eastAsia="en-AU"/>
        </w:rPr>
      </w:pPr>
      <w:r w:rsidRPr="00AE3F6F">
        <w:rPr>
          <w:rFonts w:ascii="Arial" w:eastAsia="Times New Roman" w:hAnsi="Arial" w:cs="Arial"/>
          <w:color w:val="000000" w:themeColor="text1"/>
          <w:lang w:eastAsia="en-AU"/>
        </w:rPr>
        <w:t>The protocol deviation and corrective action plan must be reported to the UNSW Sponsor</w:t>
      </w:r>
      <w:r w:rsidR="003C6DF8">
        <w:rPr>
          <w:rFonts w:ascii="Arial" w:eastAsia="Times New Roman" w:hAnsi="Arial" w:cs="Arial"/>
          <w:color w:val="000000" w:themeColor="text1"/>
          <w:lang w:eastAsia="en-AU"/>
        </w:rPr>
        <w:t>'</w:t>
      </w:r>
      <w:r w:rsidRPr="00AE3F6F">
        <w:rPr>
          <w:rFonts w:ascii="Arial" w:eastAsia="Times New Roman" w:hAnsi="Arial" w:cs="Arial"/>
          <w:color w:val="000000" w:themeColor="text1"/>
          <w:lang w:eastAsia="en-AU"/>
        </w:rPr>
        <w:t>s Delegate by the Coordinating Principal Investigator or Coordinating Research Team</w:t>
      </w:r>
      <w:r w:rsidR="0023480D">
        <w:rPr>
          <w:rFonts w:ascii="Arial" w:eastAsia="Times New Roman" w:hAnsi="Arial" w:cs="Arial"/>
          <w:color w:val="000000" w:themeColor="text1"/>
          <w:lang w:eastAsia="en-AU"/>
        </w:rPr>
        <w:t>.</w:t>
      </w:r>
    </w:p>
    <w:p w14:paraId="5B681F0D" w14:textId="77777777" w:rsidR="00A833AC" w:rsidRPr="00445FB2" w:rsidRDefault="00A833AC" w:rsidP="001D5509">
      <w:pPr>
        <w:pStyle w:val="Heading2"/>
        <w:ind w:right="283"/>
        <w:jc w:val="both"/>
        <w:rPr>
          <w:rFonts w:ascii="Arial" w:eastAsia="Times New Roman" w:hAnsi="Arial" w:cs="Arial"/>
          <w:b/>
          <w:bCs/>
          <w:color w:val="auto"/>
          <w:sz w:val="24"/>
          <w:szCs w:val="24"/>
          <w:lang w:eastAsia="en-AU"/>
        </w:rPr>
      </w:pPr>
      <w:bookmarkStart w:id="75" w:name="_Toc72306753"/>
      <w:bookmarkStart w:id="76" w:name="_Toc72309561"/>
      <w:bookmarkStart w:id="77" w:name="_Toc72317394"/>
      <w:bookmarkStart w:id="78" w:name="_Toc140445770"/>
      <w:r w:rsidRPr="00445FB2">
        <w:rPr>
          <w:rFonts w:ascii="Arial" w:hAnsi="Arial" w:cs="Arial"/>
          <w:b/>
          <w:bCs/>
          <w:color w:val="auto"/>
          <w:sz w:val="24"/>
          <w:szCs w:val="24"/>
        </w:rPr>
        <w:t>Reporting</w:t>
      </w:r>
      <w:r w:rsidRPr="00445FB2">
        <w:rPr>
          <w:rFonts w:ascii="Arial" w:eastAsia="Times New Roman" w:hAnsi="Arial" w:cs="Arial"/>
          <w:b/>
          <w:bCs/>
          <w:color w:val="auto"/>
          <w:sz w:val="24"/>
          <w:szCs w:val="24"/>
          <w:lang w:eastAsia="en-AU"/>
        </w:rPr>
        <w:t> of a Serious Breach</w:t>
      </w:r>
      <w:bookmarkEnd w:id="75"/>
      <w:bookmarkEnd w:id="76"/>
      <w:bookmarkEnd w:id="77"/>
      <w:bookmarkEnd w:id="78"/>
      <w:r w:rsidRPr="00445FB2">
        <w:rPr>
          <w:rFonts w:ascii="Arial" w:eastAsia="Times New Roman" w:hAnsi="Arial" w:cs="Arial"/>
          <w:b/>
          <w:bCs/>
          <w:color w:val="auto"/>
          <w:sz w:val="24"/>
          <w:szCs w:val="24"/>
          <w:lang w:eastAsia="en-AU"/>
        </w:rPr>
        <w:t> </w:t>
      </w:r>
    </w:p>
    <w:p w14:paraId="447C1209" w14:textId="77777777" w:rsidR="00A833AC" w:rsidRPr="00AE3F6F" w:rsidRDefault="00A833AC" w:rsidP="00B75EF9">
      <w:pPr>
        <w:pStyle w:val="ListParagraph"/>
        <w:numPr>
          <w:ilvl w:val="0"/>
          <w:numId w:val="11"/>
        </w:numPr>
        <w:shd w:val="clear" w:color="auto" w:fill="FFFFFF"/>
        <w:spacing w:after="300" w:line="240" w:lineRule="auto"/>
        <w:ind w:right="283"/>
        <w:jc w:val="both"/>
        <w:rPr>
          <w:rFonts w:ascii="Arial" w:eastAsia="Times New Roman" w:hAnsi="Arial" w:cs="Arial"/>
          <w:color w:val="000000" w:themeColor="text1"/>
          <w:lang w:eastAsia="en-AU"/>
        </w:rPr>
      </w:pPr>
      <w:r w:rsidRPr="00AE3F6F">
        <w:rPr>
          <w:rFonts w:ascii="Arial" w:eastAsia="Times New Roman" w:hAnsi="Arial" w:cs="Arial"/>
          <w:color w:val="000000" w:themeColor="text1"/>
          <w:lang w:eastAsia="en-AU"/>
        </w:rPr>
        <w:t>A serious breach occurring at a participating site must be reported by the site Principal Investigator to the Coordinating Principal Investigator within a specified timeframe.  </w:t>
      </w:r>
    </w:p>
    <w:p w14:paraId="66CCB4B7" w14:textId="0AB22B6C" w:rsidR="00A833AC" w:rsidRPr="00AE3F6F" w:rsidRDefault="00A833AC" w:rsidP="00B75EF9">
      <w:pPr>
        <w:pStyle w:val="ListParagraph"/>
        <w:numPr>
          <w:ilvl w:val="0"/>
          <w:numId w:val="11"/>
        </w:numPr>
        <w:shd w:val="clear" w:color="auto" w:fill="FFFFFF"/>
        <w:spacing w:after="300" w:line="240" w:lineRule="auto"/>
        <w:ind w:right="283"/>
        <w:jc w:val="both"/>
        <w:rPr>
          <w:rFonts w:ascii="Arial" w:eastAsia="Times New Roman" w:hAnsi="Arial" w:cs="Arial"/>
          <w:color w:val="000000" w:themeColor="text1"/>
          <w:lang w:eastAsia="en-AU"/>
        </w:rPr>
      </w:pPr>
      <w:r w:rsidRPr="00AE3F6F">
        <w:rPr>
          <w:rFonts w:ascii="Arial" w:eastAsia="Times New Roman" w:hAnsi="Arial" w:cs="Arial"/>
          <w:color w:val="000000" w:themeColor="text1"/>
          <w:lang w:eastAsia="en-AU"/>
        </w:rPr>
        <w:t>The Coordinating Principal Investigator must review the serious breach, along with the clinical trial protocol</w:t>
      </w:r>
      <w:r w:rsidR="00B56784" w:rsidRPr="00AE3F6F">
        <w:rPr>
          <w:rFonts w:ascii="Arial" w:eastAsia="Times New Roman" w:hAnsi="Arial" w:cs="Arial"/>
          <w:color w:val="000000" w:themeColor="text1"/>
          <w:lang w:eastAsia="en-AU"/>
        </w:rPr>
        <w:t>,</w:t>
      </w:r>
      <w:r w:rsidRPr="00AE3F6F">
        <w:rPr>
          <w:rFonts w:ascii="Arial" w:eastAsia="Times New Roman" w:hAnsi="Arial" w:cs="Arial"/>
          <w:color w:val="000000" w:themeColor="text1"/>
          <w:lang w:eastAsia="en-AU"/>
        </w:rPr>
        <w:t xml:space="preserve"> to develop a Corrective and Preventive Action (CAPA) that defines the steps to prevent the serious breach from reoccurring. </w:t>
      </w:r>
    </w:p>
    <w:p w14:paraId="563DBB54" w14:textId="39FEE11F" w:rsidR="00A833AC" w:rsidRPr="00AE3F6F" w:rsidRDefault="00A833AC" w:rsidP="00B75EF9">
      <w:pPr>
        <w:pStyle w:val="ListParagraph"/>
        <w:numPr>
          <w:ilvl w:val="0"/>
          <w:numId w:val="11"/>
        </w:numPr>
        <w:shd w:val="clear" w:color="auto" w:fill="FFFFFF"/>
        <w:spacing w:after="300" w:line="240" w:lineRule="auto"/>
        <w:ind w:right="283"/>
        <w:jc w:val="both"/>
        <w:rPr>
          <w:rFonts w:ascii="Arial" w:eastAsia="Times New Roman" w:hAnsi="Arial" w:cs="Arial"/>
          <w:color w:val="000000" w:themeColor="text1"/>
          <w:lang w:eastAsia="en-AU"/>
        </w:rPr>
      </w:pPr>
      <w:r w:rsidRPr="00AE3F6F">
        <w:rPr>
          <w:rFonts w:ascii="Arial" w:eastAsia="Times New Roman" w:hAnsi="Arial" w:cs="Arial"/>
          <w:color w:val="000000" w:themeColor="text1"/>
          <w:lang w:eastAsia="en-AU"/>
        </w:rPr>
        <w:t xml:space="preserve">The serious breach report and the CAPA </w:t>
      </w:r>
      <w:r w:rsidR="003F5AB3" w:rsidRPr="00AE3F6F">
        <w:rPr>
          <w:rFonts w:ascii="Arial" w:eastAsia="Times New Roman" w:hAnsi="Arial" w:cs="Arial"/>
          <w:color w:val="000000" w:themeColor="text1"/>
          <w:lang w:eastAsia="en-AU"/>
        </w:rPr>
        <w:t>must</w:t>
      </w:r>
      <w:r w:rsidRPr="00AE3F6F">
        <w:rPr>
          <w:rFonts w:ascii="Arial" w:eastAsia="Times New Roman" w:hAnsi="Arial" w:cs="Arial"/>
          <w:color w:val="000000" w:themeColor="text1"/>
          <w:lang w:eastAsia="en-AU"/>
        </w:rPr>
        <w:t xml:space="preserve"> be provided to the approving HREC</w:t>
      </w:r>
      <w:r w:rsidR="003F5AB3" w:rsidRPr="00AE3F6F">
        <w:rPr>
          <w:rFonts w:ascii="Arial" w:eastAsia="Times New Roman" w:hAnsi="Arial" w:cs="Arial"/>
          <w:color w:val="000000" w:themeColor="text1"/>
          <w:lang w:eastAsia="en-AU"/>
        </w:rPr>
        <w:t>,</w:t>
      </w:r>
      <w:r w:rsidRPr="00AE3F6F">
        <w:rPr>
          <w:rFonts w:ascii="Arial" w:eastAsia="Times New Roman" w:hAnsi="Arial" w:cs="Arial"/>
          <w:color w:val="000000" w:themeColor="text1"/>
          <w:lang w:eastAsia="en-AU"/>
        </w:rPr>
        <w:t xml:space="preserve"> and the UNSW sponsors delegate for review and approval.  </w:t>
      </w:r>
    </w:p>
    <w:p w14:paraId="1948601B" w14:textId="77777777" w:rsidR="00A833AC" w:rsidRPr="00445FB2" w:rsidRDefault="00A833AC" w:rsidP="001D5509">
      <w:pPr>
        <w:pStyle w:val="Heading2"/>
        <w:ind w:right="283"/>
        <w:jc w:val="both"/>
        <w:rPr>
          <w:rFonts w:ascii="Arial" w:hAnsi="Arial" w:cs="Arial"/>
          <w:b/>
          <w:bCs/>
          <w:color w:val="auto"/>
          <w:sz w:val="24"/>
          <w:szCs w:val="24"/>
        </w:rPr>
      </w:pPr>
      <w:bookmarkStart w:id="79" w:name="_Toc72306754"/>
      <w:bookmarkStart w:id="80" w:name="_Toc72309562"/>
      <w:bookmarkStart w:id="81" w:name="_Toc72317395"/>
      <w:bookmarkStart w:id="82" w:name="_Toc140445771"/>
      <w:r w:rsidRPr="00445FB2">
        <w:rPr>
          <w:rFonts w:ascii="Arial" w:hAnsi="Arial" w:cs="Arial"/>
          <w:b/>
          <w:bCs/>
          <w:color w:val="auto"/>
          <w:sz w:val="24"/>
          <w:szCs w:val="24"/>
        </w:rPr>
        <w:t>Reporting of Serious Breaches by Third Parties</w:t>
      </w:r>
      <w:bookmarkEnd w:id="79"/>
      <w:bookmarkEnd w:id="80"/>
      <w:bookmarkEnd w:id="81"/>
      <w:bookmarkEnd w:id="82"/>
      <w:r w:rsidRPr="00445FB2">
        <w:rPr>
          <w:rFonts w:ascii="Arial" w:hAnsi="Arial" w:cs="Arial"/>
          <w:b/>
          <w:bCs/>
          <w:color w:val="auto"/>
          <w:sz w:val="24"/>
          <w:szCs w:val="24"/>
        </w:rPr>
        <w:t> </w:t>
      </w:r>
    </w:p>
    <w:p w14:paraId="089BB671" w14:textId="6E0A81B8" w:rsidR="00A833AC" w:rsidRPr="00AE3F6F" w:rsidRDefault="00A833AC" w:rsidP="00B75EF9">
      <w:pPr>
        <w:pStyle w:val="ListParagraph"/>
        <w:numPr>
          <w:ilvl w:val="0"/>
          <w:numId w:val="11"/>
        </w:numPr>
        <w:shd w:val="clear" w:color="auto" w:fill="FFFFFF"/>
        <w:spacing w:after="300" w:line="240" w:lineRule="auto"/>
        <w:ind w:right="283"/>
        <w:jc w:val="both"/>
        <w:rPr>
          <w:rFonts w:ascii="Arial" w:eastAsia="Times New Roman" w:hAnsi="Arial" w:cs="Arial"/>
          <w:color w:val="000000" w:themeColor="text1"/>
          <w:lang w:eastAsia="en-AU"/>
        </w:rPr>
      </w:pPr>
      <w:r w:rsidRPr="00AE3F6F">
        <w:rPr>
          <w:rFonts w:ascii="Arial" w:eastAsia="Times New Roman" w:hAnsi="Arial" w:cs="Arial"/>
          <w:color w:val="000000" w:themeColor="text1"/>
          <w:lang w:eastAsia="en-AU"/>
        </w:rPr>
        <w:t>A Suspected Breach is a report judged by the reporter as a possible serious breach but has yet to be formally confirmed as a serious breach by the sponsor. </w:t>
      </w:r>
    </w:p>
    <w:p w14:paraId="58B2BD3A" w14:textId="7C99DF43" w:rsidR="00A833AC" w:rsidRPr="00AE3F6F" w:rsidRDefault="00A833AC" w:rsidP="00B75EF9">
      <w:pPr>
        <w:pStyle w:val="ListParagraph"/>
        <w:numPr>
          <w:ilvl w:val="0"/>
          <w:numId w:val="11"/>
        </w:numPr>
        <w:shd w:val="clear" w:color="auto" w:fill="FFFFFF"/>
        <w:spacing w:after="300" w:line="240" w:lineRule="auto"/>
        <w:ind w:right="283"/>
        <w:jc w:val="both"/>
        <w:rPr>
          <w:rFonts w:ascii="Arial" w:eastAsia="Times New Roman" w:hAnsi="Arial" w:cs="Arial"/>
          <w:color w:val="000000" w:themeColor="text1"/>
          <w:lang w:eastAsia="en-AU"/>
        </w:rPr>
      </w:pPr>
      <w:r w:rsidRPr="00AE3F6F">
        <w:rPr>
          <w:rFonts w:ascii="Arial" w:eastAsia="Times New Roman" w:hAnsi="Arial" w:cs="Arial"/>
          <w:color w:val="000000" w:themeColor="text1"/>
          <w:lang w:eastAsia="en-AU"/>
        </w:rPr>
        <w:t>A Suspected Breach form must be completed when a third party (</w:t>
      </w:r>
      <w:r w:rsidR="00E74376" w:rsidRPr="00AE3F6F">
        <w:rPr>
          <w:rFonts w:ascii="Arial" w:eastAsia="Times New Roman" w:hAnsi="Arial" w:cs="Arial"/>
          <w:color w:val="000000" w:themeColor="text1"/>
          <w:lang w:eastAsia="en-AU"/>
        </w:rPr>
        <w:t>e.g.,</w:t>
      </w:r>
      <w:r w:rsidRPr="00AE3F6F">
        <w:rPr>
          <w:rFonts w:ascii="Arial" w:eastAsia="Times New Roman" w:hAnsi="Arial" w:cs="Arial"/>
          <w:color w:val="000000" w:themeColor="text1"/>
          <w:lang w:eastAsia="en-AU"/>
        </w:rPr>
        <w:t xml:space="preserve"> individual</w:t>
      </w:r>
      <w:r w:rsidR="003F5AB3" w:rsidRPr="00AE3F6F">
        <w:rPr>
          <w:rFonts w:ascii="Arial" w:eastAsia="Times New Roman" w:hAnsi="Arial" w:cs="Arial"/>
          <w:color w:val="000000" w:themeColor="text1"/>
          <w:lang w:eastAsia="en-AU"/>
        </w:rPr>
        <w:t>/</w:t>
      </w:r>
      <w:r w:rsidRPr="00AE3F6F">
        <w:rPr>
          <w:rFonts w:ascii="Arial" w:eastAsia="Times New Roman" w:hAnsi="Arial" w:cs="Arial"/>
          <w:color w:val="000000" w:themeColor="text1"/>
          <w:lang w:eastAsia="en-AU"/>
        </w:rPr>
        <w:t>institution) wishes to report a suspected breach of Good Clinical Practice or the protocol</w:t>
      </w:r>
      <w:r w:rsidR="003F5AB3" w:rsidRPr="00AE3F6F">
        <w:rPr>
          <w:rFonts w:ascii="Arial" w:eastAsia="Times New Roman" w:hAnsi="Arial" w:cs="Arial"/>
          <w:color w:val="000000" w:themeColor="text1"/>
          <w:lang w:eastAsia="en-AU"/>
        </w:rPr>
        <w:t xml:space="preserve"> and</w:t>
      </w:r>
      <w:r w:rsidRPr="00AE3F6F">
        <w:rPr>
          <w:rFonts w:ascii="Arial" w:eastAsia="Times New Roman" w:hAnsi="Arial" w:cs="Arial"/>
          <w:color w:val="000000" w:themeColor="text1"/>
          <w:lang w:eastAsia="en-AU"/>
        </w:rPr>
        <w:t xml:space="preserve"> should be reported directly to the reviewing HREC. </w:t>
      </w:r>
    </w:p>
    <w:p w14:paraId="5C125267" w14:textId="77777777" w:rsidR="00A833AC" w:rsidRPr="00AE3F6F" w:rsidRDefault="00A833AC" w:rsidP="00B75EF9">
      <w:pPr>
        <w:pStyle w:val="ListParagraph"/>
        <w:numPr>
          <w:ilvl w:val="0"/>
          <w:numId w:val="11"/>
        </w:numPr>
        <w:shd w:val="clear" w:color="auto" w:fill="FFFFFF"/>
        <w:spacing w:after="300" w:line="240" w:lineRule="auto"/>
        <w:ind w:right="283"/>
        <w:jc w:val="both"/>
        <w:rPr>
          <w:rFonts w:ascii="Arial" w:eastAsia="Times New Roman" w:hAnsi="Arial" w:cs="Arial"/>
          <w:color w:val="000000" w:themeColor="text1"/>
          <w:lang w:eastAsia="en-AU"/>
        </w:rPr>
      </w:pPr>
      <w:r w:rsidRPr="00AE3F6F">
        <w:rPr>
          <w:rFonts w:ascii="Arial" w:eastAsia="Times New Roman" w:hAnsi="Arial" w:cs="Arial"/>
          <w:color w:val="000000" w:themeColor="text1"/>
          <w:lang w:eastAsia="en-AU"/>
        </w:rPr>
        <w:t>Recording of Protocol Deviation and Serious Breach Reports  </w:t>
      </w:r>
    </w:p>
    <w:p w14:paraId="45F02EAE" w14:textId="4F97FC25" w:rsidR="00A833AC" w:rsidRPr="00AE3F6F" w:rsidRDefault="00A833AC" w:rsidP="00B75EF9">
      <w:pPr>
        <w:pStyle w:val="ListParagraph"/>
        <w:numPr>
          <w:ilvl w:val="0"/>
          <w:numId w:val="11"/>
        </w:numPr>
        <w:shd w:val="clear" w:color="auto" w:fill="FFFFFF"/>
        <w:spacing w:after="300" w:line="240" w:lineRule="auto"/>
        <w:ind w:right="283"/>
        <w:jc w:val="both"/>
        <w:rPr>
          <w:rFonts w:ascii="Arial" w:eastAsia="Times New Roman" w:hAnsi="Arial" w:cs="Arial"/>
          <w:color w:val="000000" w:themeColor="text1"/>
          <w:lang w:eastAsia="en-AU"/>
        </w:rPr>
      </w:pPr>
      <w:r w:rsidRPr="00AE3F6F">
        <w:rPr>
          <w:rFonts w:ascii="Arial" w:eastAsia="Times New Roman" w:hAnsi="Arial" w:cs="Arial"/>
          <w:color w:val="000000" w:themeColor="text1"/>
          <w:lang w:eastAsia="en-AU"/>
        </w:rPr>
        <w:t>A register of protocol deviation and serious breach reports must be recorded</w:t>
      </w:r>
      <w:r w:rsidR="00B56784" w:rsidRPr="00AE3F6F">
        <w:rPr>
          <w:rFonts w:ascii="Arial" w:eastAsia="Times New Roman" w:hAnsi="Arial" w:cs="Arial"/>
          <w:color w:val="000000" w:themeColor="text1"/>
          <w:lang w:eastAsia="en-AU"/>
        </w:rPr>
        <w:t xml:space="preserve">. </w:t>
      </w:r>
      <w:r w:rsidR="0023480D">
        <w:rPr>
          <w:rFonts w:ascii="Arial" w:eastAsia="Times New Roman" w:hAnsi="Arial" w:cs="Arial"/>
          <w:color w:val="000000" w:themeColor="text1"/>
          <w:lang w:eastAsia="en-AU"/>
        </w:rPr>
        <w:t>In addition, w</w:t>
      </w:r>
      <w:r w:rsidRPr="00AE3F6F">
        <w:rPr>
          <w:rFonts w:ascii="Arial" w:eastAsia="Times New Roman" w:hAnsi="Arial" w:cs="Arial"/>
          <w:color w:val="000000" w:themeColor="text1"/>
          <w:lang w:eastAsia="en-AU"/>
        </w:rPr>
        <w:t>ritten records and copies of documentation must be retained in the Investigator Site File.  </w:t>
      </w:r>
    </w:p>
    <w:p w14:paraId="2A3BAD51" w14:textId="698CCAF1" w:rsidR="00A833AC" w:rsidRPr="00AE3F6F" w:rsidRDefault="00A833AC" w:rsidP="00B75EF9">
      <w:pPr>
        <w:pStyle w:val="ListParagraph"/>
        <w:numPr>
          <w:ilvl w:val="0"/>
          <w:numId w:val="11"/>
        </w:numPr>
        <w:shd w:val="clear" w:color="auto" w:fill="FFFFFF"/>
        <w:spacing w:after="300" w:line="240" w:lineRule="auto"/>
        <w:ind w:right="283"/>
        <w:jc w:val="both"/>
        <w:rPr>
          <w:rFonts w:ascii="Arial" w:eastAsia="Times New Roman" w:hAnsi="Arial" w:cs="Arial"/>
          <w:color w:val="000000" w:themeColor="text1"/>
          <w:lang w:eastAsia="en-AU"/>
        </w:rPr>
      </w:pPr>
      <w:r w:rsidRPr="00AE3F6F">
        <w:rPr>
          <w:rFonts w:ascii="Arial" w:eastAsia="Times New Roman" w:hAnsi="Arial" w:cs="Arial"/>
          <w:color w:val="000000" w:themeColor="text1"/>
          <w:lang w:eastAsia="en-AU"/>
        </w:rPr>
        <w:lastRenderedPageBreak/>
        <w:t xml:space="preserve">Copies of protocol deviation and serious breach reports must be recorded, written records and copies of documentation, referrals made to the HREC or </w:t>
      </w:r>
      <w:r w:rsidR="00B56784" w:rsidRPr="00AE3F6F">
        <w:rPr>
          <w:rFonts w:ascii="Arial" w:eastAsia="Times New Roman" w:hAnsi="Arial" w:cs="Arial"/>
          <w:color w:val="000000" w:themeColor="text1"/>
          <w:lang w:eastAsia="en-AU"/>
        </w:rPr>
        <w:t>establishing</w:t>
      </w:r>
      <w:r w:rsidRPr="00AE3F6F">
        <w:rPr>
          <w:rFonts w:ascii="Arial" w:eastAsia="Times New Roman" w:hAnsi="Arial" w:cs="Arial"/>
          <w:color w:val="000000" w:themeColor="text1"/>
          <w:lang w:eastAsia="en-AU"/>
        </w:rPr>
        <w:t xml:space="preserve"> whether a breach of the Australian Code for Responsible conduct of research must be retained in the Master Site File. </w:t>
      </w:r>
    </w:p>
    <w:p w14:paraId="4FB055BE" w14:textId="77777777" w:rsidR="00E74376" w:rsidRPr="00445FB2" w:rsidRDefault="00E74376" w:rsidP="001D5509">
      <w:pPr>
        <w:pStyle w:val="Heading1"/>
        <w:ind w:right="283"/>
        <w:jc w:val="both"/>
        <w:rPr>
          <w:rFonts w:ascii="Arial" w:hAnsi="Arial" w:cs="Arial"/>
          <w:b/>
          <w:bCs/>
          <w:color w:val="auto"/>
          <w:sz w:val="24"/>
          <w:szCs w:val="24"/>
        </w:rPr>
      </w:pPr>
      <w:r w:rsidRPr="00AE3F6F">
        <w:rPr>
          <w:rStyle w:val="Strong"/>
        </w:rPr>
        <w:t> </w:t>
      </w:r>
      <w:bookmarkStart w:id="83" w:name="_Toc140445772"/>
      <w:r w:rsidRPr="00445FB2">
        <w:rPr>
          <w:rFonts w:ascii="Arial" w:hAnsi="Arial" w:cs="Arial"/>
          <w:b/>
          <w:bCs/>
          <w:color w:val="auto"/>
          <w:sz w:val="24"/>
          <w:szCs w:val="24"/>
        </w:rPr>
        <w:t>Review of a Protocol Deviation and a Serious Breach</w:t>
      </w:r>
      <w:bookmarkEnd w:id="83"/>
      <w:r w:rsidRPr="00445FB2">
        <w:rPr>
          <w:rFonts w:ascii="Arial" w:hAnsi="Arial" w:cs="Arial"/>
          <w:b/>
          <w:bCs/>
          <w:color w:val="auto"/>
          <w:sz w:val="24"/>
          <w:szCs w:val="24"/>
        </w:rPr>
        <w:t> </w:t>
      </w:r>
    </w:p>
    <w:p w14:paraId="6A3E6825" w14:textId="05DC33F3" w:rsidR="00E74376" w:rsidRPr="00AE3F6F" w:rsidRDefault="00E74376" w:rsidP="00B75EF9">
      <w:pPr>
        <w:pStyle w:val="NormalWeb"/>
        <w:numPr>
          <w:ilvl w:val="0"/>
          <w:numId w:val="11"/>
        </w:numPr>
        <w:shd w:val="clear" w:color="auto" w:fill="FFFFFF"/>
        <w:spacing w:before="0" w:beforeAutospacing="0" w:after="0" w:afterAutospacing="0"/>
        <w:ind w:right="283" w:hanging="357"/>
        <w:contextualSpacing/>
        <w:jc w:val="both"/>
        <w:rPr>
          <w:rFonts w:ascii="Arial" w:hAnsi="Arial" w:cs="Arial"/>
          <w:color w:val="000000" w:themeColor="text1"/>
          <w:sz w:val="22"/>
          <w:szCs w:val="22"/>
        </w:rPr>
      </w:pPr>
      <w:r w:rsidRPr="00AE3F6F">
        <w:rPr>
          <w:rFonts w:ascii="Arial" w:hAnsi="Arial" w:cs="Arial"/>
          <w:color w:val="000000" w:themeColor="text1"/>
          <w:sz w:val="22"/>
          <w:szCs w:val="22"/>
        </w:rPr>
        <w:t>The UNSW Sponsor</w:t>
      </w:r>
      <w:r w:rsidR="003C6DF8">
        <w:rPr>
          <w:rFonts w:ascii="Arial" w:hAnsi="Arial" w:cs="Arial"/>
          <w:color w:val="000000" w:themeColor="text1"/>
          <w:sz w:val="22"/>
          <w:szCs w:val="22"/>
        </w:rPr>
        <w:t>'</w:t>
      </w:r>
      <w:r w:rsidRPr="00AE3F6F">
        <w:rPr>
          <w:rFonts w:ascii="Arial" w:hAnsi="Arial" w:cs="Arial"/>
          <w:color w:val="000000" w:themeColor="text1"/>
          <w:sz w:val="22"/>
          <w:szCs w:val="22"/>
        </w:rPr>
        <w:t>s Delegate will review reports to establish whether the event meets the definition of a protocol deviation or serious breach, establish whether the proposed CAPA is appropriate and establish whether there is or will be an ongoing impact on the reliability and robustness of the data generated. </w:t>
      </w:r>
    </w:p>
    <w:p w14:paraId="4787ABD6" w14:textId="78880CCE" w:rsidR="00E74376" w:rsidRPr="00AE3F6F" w:rsidRDefault="00445FB2" w:rsidP="00B75EF9">
      <w:pPr>
        <w:pStyle w:val="NormalWeb"/>
        <w:numPr>
          <w:ilvl w:val="0"/>
          <w:numId w:val="11"/>
        </w:numPr>
        <w:shd w:val="clear" w:color="auto" w:fill="FFFFFF"/>
        <w:spacing w:before="0" w:beforeAutospacing="0" w:after="0" w:afterAutospacing="0"/>
        <w:ind w:right="283" w:hanging="357"/>
        <w:contextualSpacing/>
        <w:jc w:val="both"/>
        <w:rPr>
          <w:rFonts w:ascii="Arial" w:hAnsi="Arial" w:cs="Arial"/>
          <w:color w:val="000000" w:themeColor="text1"/>
          <w:sz w:val="22"/>
          <w:szCs w:val="22"/>
        </w:rPr>
      </w:pPr>
      <w:r>
        <w:rPr>
          <w:rFonts w:ascii="Arial" w:hAnsi="Arial" w:cs="Arial"/>
          <w:color w:val="000000" w:themeColor="text1"/>
          <w:sz w:val="22"/>
          <w:szCs w:val="22"/>
        </w:rPr>
        <w:t>The UNSW Sponsor's Delegate will seek advice from the approving HREC</w:t>
      </w:r>
      <w:r w:rsidR="00E74376" w:rsidRPr="00AE3F6F">
        <w:rPr>
          <w:rFonts w:ascii="Arial" w:hAnsi="Arial" w:cs="Arial"/>
          <w:color w:val="000000" w:themeColor="text1"/>
          <w:sz w:val="22"/>
          <w:szCs w:val="22"/>
        </w:rPr>
        <w:t xml:space="preserve"> on the corrective and preventive actions.</w:t>
      </w:r>
    </w:p>
    <w:p w14:paraId="3AD800FE" w14:textId="0C433CD7" w:rsidR="00E74376" w:rsidRPr="00AE3F6F" w:rsidRDefault="00E74376" w:rsidP="00B75EF9">
      <w:pPr>
        <w:pStyle w:val="NormalWeb"/>
        <w:numPr>
          <w:ilvl w:val="0"/>
          <w:numId w:val="11"/>
        </w:numPr>
        <w:shd w:val="clear" w:color="auto" w:fill="FFFFFF"/>
        <w:spacing w:before="0" w:beforeAutospacing="0" w:after="0" w:afterAutospacing="0"/>
        <w:ind w:right="283" w:hanging="357"/>
        <w:contextualSpacing/>
        <w:jc w:val="both"/>
        <w:rPr>
          <w:rFonts w:ascii="Arial" w:hAnsi="Arial" w:cs="Arial"/>
          <w:color w:val="000000" w:themeColor="text1"/>
          <w:sz w:val="22"/>
          <w:szCs w:val="22"/>
        </w:rPr>
      </w:pPr>
      <w:r w:rsidRPr="00AE3F6F">
        <w:rPr>
          <w:rFonts w:ascii="Arial" w:hAnsi="Arial" w:cs="Arial"/>
          <w:color w:val="000000" w:themeColor="text1"/>
          <w:sz w:val="22"/>
          <w:szCs w:val="22"/>
        </w:rPr>
        <w:t>Protocol deviation or serious breach reports where a UNSW researcher, staff or student is responsible for the protocol deviation or the serious breach will be reviewed as per the </w:t>
      </w:r>
      <w:hyperlink r:id="rId25" w:tgtFrame="_blank" w:history="1">
        <w:r w:rsidRPr="00AE3F6F">
          <w:rPr>
            <w:rStyle w:val="Hyperlink"/>
            <w:rFonts w:ascii="Arial" w:hAnsi="Arial" w:cs="Arial"/>
            <w:color w:val="000000" w:themeColor="text1"/>
            <w:sz w:val="22"/>
            <w:szCs w:val="22"/>
          </w:rPr>
          <w:t>UNSW Research Misconduct Procedure</w:t>
        </w:r>
      </w:hyperlink>
      <w:r w:rsidRPr="00AE3F6F">
        <w:rPr>
          <w:rFonts w:ascii="Arial" w:hAnsi="Arial" w:cs="Arial"/>
          <w:color w:val="000000" w:themeColor="text1"/>
          <w:sz w:val="22"/>
          <w:szCs w:val="22"/>
        </w:rPr>
        <w:t> to establish whether a breach of the </w:t>
      </w:r>
      <w:hyperlink r:id="rId26" w:tgtFrame="_blank" w:history="1">
        <w:r w:rsidR="0023480D">
          <w:rPr>
            <w:rStyle w:val="Hyperlink"/>
            <w:rFonts w:ascii="Arial" w:hAnsi="Arial" w:cs="Arial"/>
            <w:color w:val="000000" w:themeColor="text1"/>
            <w:sz w:val="22"/>
            <w:szCs w:val="22"/>
          </w:rPr>
          <w:t>UNSW Research Code Conduct</w:t>
        </w:r>
      </w:hyperlink>
      <w:r w:rsidRPr="00AE3F6F">
        <w:rPr>
          <w:rFonts w:ascii="Arial" w:hAnsi="Arial" w:cs="Arial"/>
          <w:color w:val="000000" w:themeColor="text1"/>
          <w:sz w:val="22"/>
          <w:szCs w:val="22"/>
        </w:rPr>
        <w:t> has occurred. </w:t>
      </w:r>
    </w:p>
    <w:p w14:paraId="0BAAD85C" w14:textId="446246D4" w:rsidR="00E74376" w:rsidRPr="00AE3F6F" w:rsidRDefault="00E74376" w:rsidP="00B75EF9">
      <w:pPr>
        <w:pStyle w:val="NormalWeb"/>
        <w:numPr>
          <w:ilvl w:val="0"/>
          <w:numId w:val="11"/>
        </w:numPr>
        <w:shd w:val="clear" w:color="auto" w:fill="FFFFFF"/>
        <w:spacing w:before="0" w:beforeAutospacing="0" w:after="0" w:afterAutospacing="0"/>
        <w:ind w:right="283" w:hanging="357"/>
        <w:contextualSpacing/>
        <w:jc w:val="both"/>
        <w:rPr>
          <w:rFonts w:ascii="Arial" w:hAnsi="Arial" w:cs="Arial"/>
          <w:color w:val="000000" w:themeColor="text1"/>
          <w:sz w:val="22"/>
          <w:szCs w:val="22"/>
        </w:rPr>
      </w:pPr>
      <w:r w:rsidRPr="00AE3F6F">
        <w:rPr>
          <w:rFonts w:ascii="Arial" w:hAnsi="Arial" w:cs="Arial"/>
          <w:color w:val="000000" w:themeColor="text1"/>
          <w:sz w:val="22"/>
          <w:szCs w:val="22"/>
        </w:rPr>
        <w:t>Protocol deviation or serious breach reports where the UNSW Sponsor</w:t>
      </w:r>
      <w:r w:rsidR="003C6DF8">
        <w:rPr>
          <w:rFonts w:ascii="Arial" w:hAnsi="Arial" w:cs="Arial"/>
          <w:color w:val="000000" w:themeColor="text1"/>
          <w:sz w:val="22"/>
          <w:szCs w:val="22"/>
        </w:rPr>
        <w:t>'</w:t>
      </w:r>
      <w:r w:rsidRPr="00AE3F6F">
        <w:rPr>
          <w:rFonts w:ascii="Arial" w:hAnsi="Arial" w:cs="Arial"/>
          <w:color w:val="000000" w:themeColor="text1"/>
          <w:sz w:val="22"/>
          <w:szCs w:val="22"/>
        </w:rPr>
        <w:t>s Delegate determines that site personnel are responsible for a protocol deviation or the serious breach will be referred onto their responsible institution for review under their Research Misconduct procedures to establish whether a breach of the </w:t>
      </w:r>
      <w:hyperlink r:id="rId27" w:tgtFrame="_blank" w:history="1">
        <w:r w:rsidRPr="00AE3F6F">
          <w:rPr>
            <w:rStyle w:val="Hyperlink"/>
            <w:rFonts w:ascii="Arial" w:hAnsi="Arial" w:cs="Arial"/>
            <w:color w:val="000000" w:themeColor="text1"/>
            <w:sz w:val="22"/>
            <w:szCs w:val="22"/>
          </w:rPr>
          <w:t>Australian Research Code for the Responsible Conduct of Research</w:t>
        </w:r>
      </w:hyperlink>
      <w:r w:rsidRPr="00AE3F6F">
        <w:rPr>
          <w:rFonts w:ascii="Arial" w:hAnsi="Arial" w:cs="Arial"/>
          <w:color w:val="000000" w:themeColor="text1"/>
          <w:sz w:val="22"/>
          <w:szCs w:val="22"/>
        </w:rPr>
        <w:t> has occurred. </w:t>
      </w:r>
    </w:p>
    <w:p w14:paraId="283690EC" w14:textId="6CD19FD3" w:rsidR="000B1E3F" w:rsidRPr="00445FB2" w:rsidRDefault="000B1E3F" w:rsidP="001D5509">
      <w:pPr>
        <w:pStyle w:val="Heading1"/>
        <w:ind w:right="283"/>
        <w:jc w:val="both"/>
        <w:rPr>
          <w:rFonts w:ascii="Arial" w:hAnsi="Arial" w:cs="Arial"/>
          <w:b/>
          <w:bCs/>
          <w:color w:val="auto"/>
          <w:sz w:val="24"/>
          <w:szCs w:val="24"/>
        </w:rPr>
      </w:pPr>
      <w:bookmarkStart w:id="84" w:name="_Toc140445773"/>
      <w:r w:rsidRPr="00445FB2">
        <w:rPr>
          <w:rFonts w:ascii="Arial" w:hAnsi="Arial" w:cs="Arial"/>
          <w:b/>
          <w:bCs/>
          <w:color w:val="auto"/>
          <w:sz w:val="24"/>
          <w:szCs w:val="24"/>
        </w:rPr>
        <w:t>Statistics</w:t>
      </w:r>
      <w:bookmarkEnd w:id="84"/>
    </w:p>
    <w:p w14:paraId="52C52EA2" w14:textId="41E9E907" w:rsidR="004A5382" w:rsidRPr="004A5382" w:rsidRDefault="004A5382" w:rsidP="00A631BB">
      <w:pPr>
        <w:pStyle w:val="ListParagraph"/>
        <w:numPr>
          <w:ilvl w:val="0"/>
          <w:numId w:val="20"/>
        </w:numPr>
        <w:spacing w:line="240" w:lineRule="auto"/>
        <w:jc w:val="both"/>
        <w:rPr>
          <w:rFonts w:asciiTheme="minorBidi" w:eastAsia="Calibri" w:hAnsiTheme="minorBidi"/>
          <w:bCs/>
        </w:rPr>
      </w:pPr>
      <w:r w:rsidRPr="004A5382">
        <w:rPr>
          <w:rFonts w:asciiTheme="minorBidi" w:eastAsia="Calibri" w:hAnsiTheme="minorBidi"/>
          <w:bCs/>
        </w:rPr>
        <w:t xml:space="preserve">SPSS software (version 28.0; SPSS inc.) will be used. Differences in </w:t>
      </w:r>
      <w:r w:rsidRPr="004A5382">
        <w:rPr>
          <w:rFonts w:asciiTheme="minorBidi" w:hAnsiTheme="minorBidi"/>
          <w:color w:val="000000" w:themeColor="text1"/>
          <w:lang w:val="en-US" w:bidi="en-US"/>
        </w:rPr>
        <w:t>symptoms and signs</w:t>
      </w:r>
      <w:r w:rsidRPr="004A5382">
        <w:rPr>
          <w:rFonts w:asciiTheme="minorBidi" w:eastAsia="Calibri" w:hAnsiTheme="minorBidi"/>
          <w:bCs/>
        </w:rPr>
        <w:t xml:space="preserve"> between treatment groups and the control group will be assessed using the Independent Sample t-test or Mann-Whitney U test, as appropriate. For </w:t>
      </w:r>
      <w:r w:rsidRPr="004A5382">
        <w:rPr>
          <w:rFonts w:asciiTheme="minorBidi" w:hAnsiTheme="minorBidi"/>
        </w:rPr>
        <w:t xml:space="preserve">dendritic </w:t>
      </w:r>
      <w:r w:rsidR="00CA7954">
        <w:rPr>
          <w:rFonts w:asciiTheme="minorBidi" w:hAnsiTheme="minorBidi"/>
        </w:rPr>
        <w:t>cell</w:t>
      </w:r>
      <w:r w:rsidRPr="004A5382">
        <w:rPr>
          <w:rFonts w:asciiTheme="minorBidi" w:eastAsia="Calibri" w:hAnsiTheme="minorBidi"/>
          <w:bCs/>
        </w:rPr>
        <w:t xml:space="preserve"> density, A linear mixed model with effect for individuals will be used to examine differences in (log) </w:t>
      </w:r>
      <w:r w:rsidRPr="004A5382">
        <w:rPr>
          <w:rFonts w:asciiTheme="minorBidi" w:hAnsiTheme="minorBidi"/>
        </w:rPr>
        <w:t xml:space="preserve">dendritic </w:t>
      </w:r>
      <w:r w:rsidR="00CA7954">
        <w:rPr>
          <w:rFonts w:asciiTheme="minorBidi" w:hAnsiTheme="minorBidi"/>
        </w:rPr>
        <w:t>cell</w:t>
      </w:r>
      <w:r w:rsidRPr="004A5382">
        <w:rPr>
          <w:rFonts w:asciiTheme="minorBidi" w:eastAsia="Calibri" w:hAnsiTheme="minorBidi"/>
          <w:bCs/>
        </w:rPr>
        <w:t xml:space="preserve"> density between groups and between corneal and conjunctival locations. Pairwise comparisons between groups and locations will be obtained within the model. P-values for multiple comparisons between locations will be adjusted by Holm's step-down Bonferroni method. </w:t>
      </w:r>
    </w:p>
    <w:p w14:paraId="719AD9D6" w14:textId="77912F7B" w:rsidR="004A5382" w:rsidRPr="004A5382" w:rsidRDefault="004A5382" w:rsidP="00A631BB">
      <w:pPr>
        <w:pStyle w:val="ListParagraph"/>
        <w:numPr>
          <w:ilvl w:val="0"/>
          <w:numId w:val="20"/>
        </w:numPr>
        <w:spacing w:line="240" w:lineRule="auto"/>
        <w:jc w:val="both"/>
        <w:rPr>
          <w:rFonts w:asciiTheme="minorBidi" w:eastAsia="Calibri" w:hAnsiTheme="minorBidi"/>
          <w:bCs/>
        </w:rPr>
      </w:pPr>
      <w:r w:rsidRPr="004A5382">
        <w:rPr>
          <w:rFonts w:asciiTheme="minorBidi" w:eastAsia="Calibri" w:hAnsiTheme="minorBidi"/>
          <w:bCs/>
        </w:rPr>
        <w:t xml:space="preserve">Mann-Whitney U test (for cell body size) and Fisher’s Exact test (for the presence of dendrites) will be used to assess differences in </w:t>
      </w:r>
      <w:r w:rsidRPr="004A5382">
        <w:rPr>
          <w:rFonts w:asciiTheme="minorBidi" w:hAnsiTheme="minorBidi"/>
        </w:rPr>
        <w:t xml:space="preserve">dendritic </w:t>
      </w:r>
      <w:r w:rsidR="00CA7954">
        <w:rPr>
          <w:rFonts w:asciiTheme="minorBidi" w:hAnsiTheme="minorBidi"/>
        </w:rPr>
        <w:t>cell</w:t>
      </w:r>
      <w:r w:rsidRPr="004A5382">
        <w:rPr>
          <w:rFonts w:asciiTheme="minorBidi" w:eastAsia="Calibri" w:hAnsiTheme="minorBidi"/>
          <w:bCs/>
        </w:rPr>
        <w:t xml:space="preserve"> morphology between groups. Friedman, and Wilcoxon Singed Ranked Test (for cell body size) and Cochran's Q Test (for the presence of dendrites) will be used to assess differences in </w:t>
      </w:r>
      <w:r w:rsidRPr="004A5382">
        <w:rPr>
          <w:rFonts w:asciiTheme="minorBidi" w:hAnsiTheme="minorBidi"/>
        </w:rPr>
        <w:t xml:space="preserve">dendritic </w:t>
      </w:r>
      <w:r w:rsidR="00CA7954">
        <w:rPr>
          <w:rFonts w:asciiTheme="minorBidi" w:hAnsiTheme="minorBidi"/>
        </w:rPr>
        <w:t>cell</w:t>
      </w:r>
      <w:r w:rsidRPr="004A5382">
        <w:rPr>
          <w:rFonts w:asciiTheme="minorBidi" w:eastAsia="Calibri" w:hAnsiTheme="minorBidi"/>
          <w:bCs/>
        </w:rPr>
        <w:t xml:space="preserve"> morphology across locations and the p-values for pairwise comparison between locations were adjusted by Holm's step-down Bonferroni method. </w:t>
      </w:r>
    </w:p>
    <w:p w14:paraId="43D6E87F" w14:textId="66606461" w:rsidR="004A5382" w:rsidRPr="004A5382" w:rsidRDefault="004A5382" w:rsidP="00A631BB">
      <w:pPr>
        <w:pStyle w:val="ListParagraph"/>
        <w:numPr>
          <w:ilvl w:val="0"/>
          <w:numId w:val="20"/>
        </w:numPr>
        <w:spacing w:line="240" w:lineRule="auto"/>
        <w:jc w:val="both"/>
        <w:rPr>
          <w:rFonts w:ascii="Arial" w:hAnsi="Arial" w:cs="Arial"/>
          <w:color w:val="0000FF"/>
        </w:rPr>
      </w:pPr>
      <w:r w:rsidRPr="004A5382">
        <w:rPr>
          <w:rFonts w:asciiTheme="minorBidi" w:eastAsia="Calibri" w:hAnsiTheme="minorBidi"/>
          <w:bCs/>
        </w:rPr>
        <w:t xml:space="preserve">Associations between </w:t>
      </w:r>
      <w:r w:rsidRPr="004A5382">
        <w:rPr>
          <w:rFonts w:asciiTheme="minorBidi" w:hAnsiTheme="minorBidi"/>
        </w:rPr>
        <w:t xml:space="preserve">dendritic </w:t>
      </w:r>
      <w:r w:rsidR="00CA7954">
        <w:rPr>
          <w:rFonts w:asciiTheme="minorBidi" w:hAnsiTheme="minorBidi"/>
        </w:rPr>
        <w:t>cell</w:t>
      </w:r>
      <w:r w:rsidRPr="004A5382">
        <w:rPr>
          <w:rFonts w:asciiTheme="minorBidi" w:eastAsia="Calibri" w:hAnsiTheme="minorBidi"/>
          <w:bCs/>
        </w:rPr>
        <w:t xml:space="preserve"> and ocular surface symptoms and signs will be assessed using a univariate Spearman’s correlation coefficient (for </w:t>
      </w:r>
      <w:r w:rsidRPr="004A5382">
        <w:rPr>
          <w:rFonts w:asciiTheme="minorBidi" w:hAnsiTheme="minorBidi"/>
        </w:rPr>
        <w:t xml:space="preserve">dendritic </w:t>
      </w:r>
      <w:r w:rsidR="00CA7954">
        <w:rPr>
          <w:rFonts w:asciiTheme="minorBidi" w:hAnsiTheme="minorBidi"/>
        </w:rPr>
        <w:t>cell</w:t>
      </w:r>
      <w:r w:rsidRPr="004A5382">
        <w:rPr>
          <w:rFonts w:asciiTheme="minorBidi" w:eastAsia="Calibri" w:hAnsiTheme="minorBidi"/>
          <w:bCs/>
        </w:rPr>
        <w:t xml:space="preserve"> density and cell body size) and Mann-Whitney U test (for the presence of dendrites).</w:t>
      </w:r>
    </w:p>
    <w:p w14:paraId="08B3CC79" w14:textId="77777777" w:rsidR="004A5382" w:rsidRPr="00AE3F6F" w:rsidRDefault="004A5382" w:rsidP="004A5382">
      <w:pPr>
        <w:pStyle w:val="ListParagraph"/>
        <w:ind w:left="1069" w:right="283"/>
        <w:jc w:val="both"/>
        <w:rPr>
          <w:rFonts w:ascii="Arial" w:hAnsi="Arial" w:cs="Arial"/>
          <w:color w:val="0000FF"/>
        </w:rPr>
      </w:pPr>
    </w:p>
    <w:p w14:paraId="12F909DD" w14:textId="759BF445" w:rsidR="000B1E3F" w:rsidRPr="00315906" w:rsidRDefault="00963216" w:rsidP="001D5509">
      <w:pPr>
        <w:pStyle w:val="Heading1"/>
        <w:ind w:right="283"/>
        <w:jc w:val="both"/>
        <w:rPr>
          <w:rFonts w:ascii="Arial" w:hAnsi="Arial" w:cs="Arial"/>
          <w:b/>
          <w:bCs/>
          <w:color w:val="auto"/>
          <w:sz w:val="22"/>
          <w:szCs w:val="22"/>
        </w:rPr>
      </w:pPr>
      <w:bookmarkStart w:id="85" w:name="_bookmark88"/>
      <w:bookmarkStart w:id="86" w:name="_Toc140445774"/>
      <w:bookmarkEnd w:id="85"/>
      <w:r w:rsidRPr="00315906">
        <w:rPr>
          <w:rFonts w:ascii="Arial" w:hAnsi="Arial" w:cs="Arial"/>
          <w:b/>
          <w:bCs/>
          <w:color w:val="auto"/>
          <w:sz w:val="22"/>
          <w:szCs w:val="22"/>
        </w:rPr>
        <w:t xml:space="preserve">Data </w:t>
      </w:r>
      <w:r w:rsidR="00FD4CDF" w:rsidRPr="00315906">
        <w:rPr>
          <w:rFonts w:ascii="Arial" w:hAnsi="Arial" w:cs="Arial"/>
          <w:b/>
          <w:bCs/>
          <w:color w:val="auto"/>
          <w:sz w:val="22"/>
          <w:szCs w:val="22"/>
        </w:rPr>
        <w:t>Handling</w:t>
      </w:r>
      <w:r w:rsidR="00B42D21" w:rsidRPr="00315906">
        <w:rPr>
          <w:rFonts w:ascii="Arial" w:hAnsi="Arial" w:cs="Arial"/>
          <w:b/>
          <w:bCs/>
          <w:color w:val="auto"/>
          <w:sz w:val="22"/>
          <w:szCs w:val="22"/>
        </w:rPr>
        <w:t>, Ownership</w:t>
      </w:r>
      <w:r w:rsidR="00FD4CDF" w:rsidRPr="00315906">
        <w:rPr>
          <w:rFonts w:ascii="Arial" w:hAnsi="Arial" w:cs="Arial"/>
          <w:b/>
          <w:bCs/>
          <w:color w:val="auto"/>
          <w:sz w:val="22"/>
          <w:szCs w:val="22"/>
        </w:rPr>
        <w:t xml:space="preserve"> and Access</w:t>
      </w:r>
      <w:bookmarkEnd w:id="86"/>
    </w:p>
    <w:p w14:paraId="43DF643F" w14:textId="77777777" w:rsidR="00623CCF" w:rsidRPr="00315906" w:rsidRDefault="00623CCF" w:rsidP="001D5509">
      <w:pPr>
        <w:pStyle w:val="SectionHeading"/>
        <w:numPr>
          <w:ilvl w:val="0"/>
          <w:numId w:val="0"/>
        </w:numPr>
        <w:ind w:right="283"/>
        <w:jc w:val="both"/>
        <w:rPr>
          <w:color w:val="000000"/>
        </w:rPr>
      </w:pPr>
    </w:p>
    <w:p w14:paraId="567BAC22" w14:textId="237468A6" w:rsidR="00745772" w:rsidRPr="00315906" w:rsidRDefault="00936644" w:rsidP="00315906">
      <w:pPr>
        <w:pStyle w:val="Heading2"/>
        <w:rPr>
          <w:rFonts w:asciiTheme="minorBidi" w:hAnsiTheme="minorBidi" w:cstheme="minorBidi"/>
          <w:b/>
          <w:bCs/>
          <w:color w:val="000000" w:themeColor="text1"/>
          <w:sz w:val="22"/>
          <w:szCs w:val="22"/>
        </w:rPr>
      </w:pPr>
      <w:bookmarkStart w:id="87" w:name="_Toc140445775"/>
      <w:r w:rsidRPr="00315906">
        <w:rPr>
          <w:rFonts w:asciiTheme="minorBidi" w:hAnsiTheme="minorBidi" w:cstheme="minorBidi"/>
          <w:b/>
          <w:bCs/>
          <w:color w:val="000000" w:themeColor="text1"/>
          <w:sz w:val="22"/>
          <w:szCs w:val="22"/>
        </w:rPr>
        <w:t>Data Ownership</w:t>
      </w:r>
      <w:bookmarkEnd w:id="87"/>
    </w:p>
    <w:p w14:paraId="7EEBF2A3" w14:textId="08A5A2BE" w:rsidR="001A3415" w:rsidRPr="00AE3F6F" w:rsidRDefault="00FD4CDF" w:rsidP="001D5509">
      <w:pPr>
        <w:pStyle w:val="SectionHeading"/>
        <w:numPr>
          <w:ilvl w:val="0"/>
          <w:numId w:val="0"/>
        </w:numPr>
        <w:ind w:left="720" w:right="283"/>
        <w:jc w:val="both"/>
        <w:rPr>
          <w:b w:val="0"/>
          <w:bCs w:val="0"/>
        </w:rPr>
      </w:pPr>
      <w:r w:rsidRPr="00AE3F6F">
        <w:rPr>
          <w:b w:val="0"/>
          <w:bCs w:val="0"/>
        </w:rPr>
        <w:t xml:space="preserve">All research data collected during this trial is governed and handled following the Research Data Governance and Materials Handling </w:t>
      </w:r>
      <w:hyperlink r:id="rId28" w:history="1">
        <w:r w:rsidRPr="00AE3F6F">
          <w:rPr>
            <w:rStyle w:val="Hyperlink"/>
            <w:b w:val="0"/>
            <w:bCs w:val="0"/>
            <w:color w:val="000000" w:themeColor="text1"/>
          </w:rPr>
          <w:t>policy</w:t>
        </w:r>
      </w:hyperlink>
      <w:r w:rsidRPr="00AE3F6F">
        <w:rPr>
          <w:b w:val="0"/>
          <w:bCs w:val="0"/>
        </w:rPr>
        <w:t xml:space="preserve">. </w:t>
      </w:r>
      <w:r w:rsidR="001A3415" w:rsidRPr="00AE3F6F">
        <w:rPr>
          <w:b w:val="0"/>
          <w:bCs w:val="0"/>
        </w:rPr>
        <w:t xml:space="preserve">UNSW, rather than any individual or Organisational Unit, is the Custodian of data and materials and any information derived from the data. Original research data and primary materials generated in the </w:t>
      </w:r>
      <w:r w:rsidR="004F745C">
        <w:rPr>
          <w:b w:val="0"/>
          <w:bCs w:val="0"/>
        </w:rPr>
        <w:t>research conducted</w:t>
      </w:r>
      <w:r w:rsidR="001A3415" w:rsidRPr="00AE3F6F">
        <w:rPr>
          <w:b w:val="0"/>
          <w:bCs w:val="0"/>
        </w:rPr>
        <w:t xml:space="preserve"> at the University will be owned and retained by the University subject to any contractual, statutory, ethical, or funding body requirements.</w:t>
      </w:r>
    </w:p>
    <w:p w14:paraId="2148ED30" w14:textId="77777777" w:rsidR="00623CCF" w:rsidRPr="00AE3F6F" w:rsidRDefault="00623CCF" w:rsidP="001D5509">
      <w:pPr>
        <w:pStyle w:val="SectionHeading"/>
        <w:numPr>
          <w:ilvl w:val="0"/>
          <w:numId w:val="0"/>
        </w:numPr>
        <w:ind w:left="720" w:right="283"/>
        <w:jc w:val="both"/>
        <w:rPr>
          <w:b w:val="0"/>
          <w:bCs w:val="0"/>
        </w:rPr>
      </w:pPr>
    </w:p>
    <w:p w14:paraId="01BC5889" w14:textId="4DAAB2E5" w:rsidR="00A62CAB" w:rsidRPr="00315906" w:rsidRDefault="00A62CAB" w:rsidP="00315906">
      <w:pPr>
        <w:pStyle w:val="Heading2"/>
        <w:rPr>
          <w:rFonts w:asciiTheme="minorBidi" w:hAnsiTheme="minorBidi" w:cstheme="minorBidi"/>
          <w:b/>
          <w:bCs/>
          <w:color w:val="000000" w:themeColor="text1"/>
          <w:sz w:val="22"/>
          <w:szCs w:val="22"/>
        </w:rPr>
      </w:pPr>
      <w:bookmarkStart w:id="88" w:name="_Toc140445776"/>
      <w:r w:rsidRPr="00315906">
        <w:rPr>
          <w:rFonts w:asciiTheme="minorBidi" w:hAnsiTheme="minorBidi" w:cstheme="minorBidi"/>
          <w:b/>
          <w:bCs/>
          <w:color w:val="000000" w:themeColor="text1"/>
          <w:sz w:val="22"/>
          <w:szCs w:val="22"/>
        </w:rPr>
        <w:t>Authorship</w:t>
      </w:r>
      <w:bookmarkEnd w:id="88"/>
      <w:r w:rsidRPr="00315906">
        <w:rPr>
          <w:rFonts w:asciiTheme="minorBidi" w:hAnsiTheme="minorBidi" w:cstheme="minorBidi"/>
          <w:b/>
          <w:bCs/>
          <w:color w:val="000000" w:themeColor="text1"/>
          <w:sz w:val="22"/>
          <w:szCs w:val="22"/>
        </w:rPr>
        <w:t xml:space="preserve"> </w:t>
      </w:r>
    </w:p>
    <w:p w14:paraId="4D0F2FE0" w14:textId="776EAE94" w:rsidR="0077215C" w:rsidRPr="00223011" w:rsidRDefault="00E33A04" w:rsidP="00223011">
      <w:pPr>
        <w:ind w:left="720"/>
        <w:rPr>
          <w:rFonts w:asciiTheme="minorBidi" w:hAnsiTheme="minorBidi"/>
        </w:rPr>
      </w:pPr>
      <w:r w:rsidRPr="00223011">
        <w:rPr>
          <w:rFonts w:asciiTheme="minorBidi" w:hAnsiTheme="minorBidi"/>
        </w:rPr>
        <w:t>Authorship will comply with UNSW Authorship policy (</w:t>
      </w:r>
      <w:hyperlink r:id="rId29" w:history="1">
        <w:r w:rsidR="0077215C" w:rsidRPr="00223011">
          <w:rPr>
            <w:rStyle w:val="Hyperlink"/>
            <w:rFonts w:asciiTheme="minorBidi" w:hAnsiTheme="minorBidi"/>
          </w:rPr>
          <w:t>https://research.unsw.edu.au/authorship-publication</w:t>
        </w:r>
      </w:hyperlink>
      <w:r w:rsidR="0077215C" w:rsidRPr="00223011">
        <w:rPr>
          <w:rFonts w:asciiTheme="minorBidi" w:hAnsiTheme="minorBidi"/>
        </w:rPr>
        <w:t>)</w:t>
      </w:r>
    </w:p>
    <w:p w14:paraId="1643028E" w14:textId="4EBB47BF" w:rsidR="00623CCF" w:rsidRPr="00315906" w:rsidRDefault="00623CCF" w:rsidP="00315906">
      <w:pPr>
        <w:pStyle w:val="Heading2"/>
        <w:rPr>
          <w:rFonts w:asciiTheme="minorBidi" w:hAnsiTheme="minorBidi" w:cstheme="minorBidi"/>
          <w:b/>
          <w:bCs/>
          <w:color w:val="000000" w:themeColor="text1"/>
          <w:sz w:val="22"/>
          <w:szCs w:val="22"/>
        </w:rPr>
      </w:pPr>
      <w:bookmarkStart w:id="89" w:name="_Toc140445777"/>
      <w:r w:rsidRPr="00315906">
        <w:rPr>
          <w:rFonts w:asciiTheme="minorBidi" w:hAnsiTheme="minorBidi" w:cstheme="minorBidi"/>
          <w:b/>
          <w:bCs/>
          <w:color w:val="000000" w:themeColor="text1"/>
          <w:sz w:val="22"/>
          <w:szCs w:val="22"/>
        </w:rPr>
        <w:t>Recording and Reporting Data</w:t>
      </w:r>
      <w:bookmarkEnd w:id="89"/>
    </w:p>
    <w:p w14:paraId="303BC49B" w14:textId="55610C58" w:rsidR="003324DA" w:rsidRPr="00AE3F6F" w:rsidRDefault="00B42D21" w:rsidP="001D5509">
      <w:pPr>
        <w:spacing w:after="0"/>
        <w:ind w:left="720" w:right="283"/>
        <w:contextualSpacing/>
        <w:jc w:val="both"/>
        <w:rPr>
          <w:rFonts w:ascii="Arial" w:hAnsi="Arial" w:cs="Arial"/>
          <w:color w:val="000000" w:themeColor="text1"/>
        </w:rPr>
      </w:pPr>
      <w:r w:rsidRPr="00AE3F6F">
        <w:rPr>
          <w:rFonts w:ascii="Arial" w:hAnsi="Arial" w:cs="Arial"/>
          <w:color w:val="000000" w:themeColor="text1"/>
        </w:rPr>
        <w:t>Principal Investigators are responsible for maintaining adequate and accurate source documents and trial records that include all pertinent observations on each site</w:t>
      </w:r>
      <w:r w:rsidR="003C6DF8">
        <w:rPr>
          <w:rFonts w:ascii="Arial" w:hAnsi="Arial" w:cs="Arial"/>
          <w:color w:val="000000" w:themeColor="text1"/>
        </w:rPr>
        <w:t>'</w:t>
      </w:r>
      <w:r w:rsidRPr="00AE3F6F">
        <w:rPr>
          <w:rFonts w:ascii="Arial" w:hAnsi="Arial" w:cs="Arial"/>
          <w:color w:val="000000" w:themeColor="text1"/>
        </w:rPr>
        <w:t xml:space="preserve">s trial subjects. Source data must be attributable, legible, contemporaneous, original, accurate, and complete. </w:t>
      </w:r>
    </w:p>
    <w:p w14:paraId="4578737C" w14:textId="77777777" w:rsidR="00754B4A" w:rsidRPr="00AE3F6F" w:rsidRDefault="00754B4A" w:rsidP="001D5509">
      <w:pPr>
        <w:spacing w:after="0"/>
        <w:ind w:left="720" w:right="283"/>
        <w:contextualSpacing/>
        <w:jc w:val="both"/>
        <w:rPr>
          <w:rFonts w:ascii="Arial" w:hAnsi="Arial" w:cs="Arial"/>
          <w:color w:val="000000" w:themeColor="text1"/>
        </w:rPr>
      </w:pPr>
    </w:p>
    <w:p w14:paraId="51818D18" w14:textId="2116CB97" w:rsidR="00A62CAB" w:rsidRDefault="00754B4A" w:rsidP="001D5509">
      <w:pPr>
        <w:spacing w:after="0"/>
        <w:ind w:left="720" w:right="283"/>
        <w:contextualSpacing/>
        <w:jc w:val="both"/>
        <w:rPr>
          <w:rFonts w:ascii="Arial" w:hAnsi="Arial" w:cs="Arial"/>
          <w:color w:val="000000" w:themeColor="text1"/>
        </w:rPr>
      </w:pPr>
      <w:r w:rsidRPr="00AE3F6F">
        <w:rPr>
          <w:rFonts w:ascii="Arial" w:hAnsi="Arial" w:cs="Arial"/>
          <w:color w:val="000000" w:themeColor="text1"/>
        </w:rPr>
        <w:t>Trial subjects will be assigned a participant ID</w:t>
      </w:r>
      <w:r w:rsidR="004F745C">
        <w:rPr>
          <w:rFonts w:ascii="Arial" w:hAnsi="Arial" w:cs="Arial"/>
          <w:color w:val="000000" w:themeColor="text1"/>
        </w:rPr>
        <w:t>,</w:t>
      </w:r>
      <w:r w:rsidRPr="00AE3F6F">
        <w:rPr>
          <w:rFonts w:ascii="Arial" w:hAnsi="Arial" w:cs="Arial"/>
          <w:color w:val="000000" w:themeColor="text1"/>
        </w:rPr>
        <w:t xml:space="preserve"> and data will be </w:t>
      </w:r>
      <w:r w:rsidR="003324DA" w:rsidRPr="00AE3F6F">
        <w:rPr>
          <w:rFonts w:ascii="Arial" w:hAnsi="Arial" w:cs="Arial"/>
          <w:color w:val="000000" w:themeColor="text1"/>
        </w:rPr>
        <w:t>reported using the case report form</w:t>
      </w:r>
      <w:r w:rsidR="00905B49" w:rsidRPr="00AE3F6F">
        <w:rPr>
          <w:rFonts w:ascii="Arial" w:hAnsi="Arial" w:cs="Arial"/>
          <w:color w:val="000000" w:themeColor="text1"/>
        </w:rPr>
        <w:t>.</w:t>
      </w:r>
      <w:r w:rsidR="003324DA" w:rsidRPr="00AE3F6F">
        <w:rPr>
          <w:rFonts w:ascii="Arial" w:hAnsi="Arial" w:cs="Arial"/>
          <w:color w:val="000000" w:themeColor="text1"/>
        </w:rPr>
        <w:t xml:space="preserve"> </w:t>
      </w:r>
    </w:p>
    <w:p w14:paraId="381D5B85" w14:textId="77777777" w:rsidR="00A62CAB" w:rsidRDefault="00A62CAB" w:rsidP="001D5509">
      <w:pPr>
        <w:spacing w:after="0"/>
        <w:ind w:left="720" w:right="283"/>
        <w:contextualSpacing/>
        <w:jc w:val="both"/>
        <w:rPr>
          <w:rFonts w:ascii="Arial" w:hAnsi="Arial" w:cs="Arial"/>
          <w:color w:val="000000" w:themeColor="text1"/>
        </w:rPr>
      </w:pPr>
    </w:p>
    <w:p w14:paraId="29805D30" w14:textId="63B60A2D" w:rsidR="003324DA" w:rsidRDefault="00905B49" w:rsidP="001D5509">
      <w:pPr>
        <w:spacing w:after="0"/>
        <w:ind w:left="720" w:right="283"/>
        <w:contextualSpacing/>
        <w:jc w:val="both"/>
        <w:rPr>
          <w:rFonts w:ascii="Arial" w:hAnsi="Arial" w:cs="Arial"/>
          <w:color w:val="000000" w:themeColor="text1"/>
        </w:rPr>
      </w:pPr>
      <w:r w:rsidRPr="00AE3F6F">
        <w:rPr>
          <w:rFonts w:ascii="Arial" w:hAnsi="Arial" w:cs="Arial"/>
          <w:color w:val="000000" w:themeColor="text1"/>
        </w:rPr>
        <w:t>Data</w:t>
      </w:r>
      <w:r w:rsidR="00A62CAB">
        <w:rPr>
          <w:rFonts w:ascii="Arial" w:hAnsi="Arial" w:cs="Arial"/>
          <w:color w:val="000000" w:themeColor="text1"/>
        </w:rPr>
        <w:t xml:space="preserve"> will be</w:t>
      </w:r>
      <w:r w:rsidRPr="00AE3F6F">
        <w:rPr>
          <w:rFonts w:ascii="Arial" w:hAnsi="Arial" w:cs="Arial"/>
          <w:color w:val="000000" w:themeColor="text1"/>
        </w:rPr>
        <w:t xml:space="preserve"> reported on </w:t>
      </w:r>
      <w:r w:rsidRPr="00CF67CA">
        <w:rPr>
          <w:rFonts w:ascii="Arial" w:hAnsi="Arial" w:cs="Arial"/>
        </w:rPr>
        <w:t xml:space="preserve">the </w:t>
      </w:r>
      <w:r w:rsidR="003717C4" w:rsidRPr="00CF67CA">
        <w:rPr>
          <w:rFonts w:ascii="Arial" w:hAnsi="Arial" w:cs="Arial"/>
        </w:rPr>
        <w:t>case report form</w:t>
      </w:r>
      <w:r w:rsidRPr="00CF67CA">
        <w:rPr>
          <w:rFonts w:ascii="Arial" w:hAnsi="Arial" w:cs="Arial"/>
        </w:rPr>
        <w:t xml:space="preserve">, </w:t>
      </w:r>
      <w:r w:rsidRPr="00AE3F6F">
        <w:rPr>
          <w:rFonts w:ascii="Arial" w:hAnsi="Arial" w:cs="Arial"/>
          <w:color w:val="000000" w:themeColor="text1"/>
        </w:rPr>
        <w:t>derived from source documents, should be consistent with the source documents</w:t>
      </w:r>
      <w:r w:rsidR="004F745C">
        <w:rPr>
          <w:rFonts w:ascii="Arial" w:hAnsi="Arial" w:cs="Arial"/>
          <w:color w:val="000000" w:themeColor="text1"/>
        </w:rPr>
        <w:t>,</w:t>
      </w:r>
      <w:r w:rsidRPr="00AE3F6F">
        <w:rPr>
          <w:rFonts w:ascii="Arial" w:hAnsi="Arial" w:cs="Arial"/>
          <w:color w:val="000000" w:themeColor="text1"/>
        </w:rPr>
        <w:t xml:space="preserve"> or the discrepancies </w:t>
      </w:r>
      <w:r w:rsidR="003717C4" w:rsidRPr="00AE3F6F">
        <w:rPr>
          <w:rFonts w:ascii="Arial" w:hAnsi="Arial" w:cs="Arial"/>
          <w:color w:val="000000" w:themeColor="text1"/>
        </w:rPr>
        <w:t>must be</w:t>
      </w:r>
      <w:r w:rsidRPr="00AE3F6F">
        <w:rPr>
          <w:rFonts w:ascii="Arial" w:hAnsi="Arial" w:cs="Arial"/>
          <w:color w:val="000000" w:themeColor="text1"/>
        </w:rPr>
        <w:t xml:space="preserve"> explaine</w:t>
      </w:r>
      <w:r w:rsidR="003717C4" w:rsidRPr="00AE3F6F">
        <w:rPr>
          <w:rFonts w:ascii="Arial" w:hAnsi="Arial" w:cs="Arial"/>
          <w:color w:val="000000" w:themeColor="text1"/>
        </w:rPr>
        <w:t>d</w:t>
      </w:r>
      <w:r w:rsidR="00522D90" w:rsidRPr="00AE3F6F">
        <w:rPr>
          <w:rFonts w:ascii="Arial" w:hAnsi="Arial" w:cs="Arial"/>
          <w:color w:val="000000" w:themeColor="text1"/>
        </w:rPr>
        <w:t xml:space="preserve">. Any change or correction to a </w:t>
      </w:r>
      <w:r w:rsidR="007E3ADE" w:rsidRPr="00CF67CA">
        <w:rPr>
          <w:rFonts w:ascii="Arial" w:hAnsi="Arial" w:cs="Arial"/>
        </w:rPr>
        <w:t>case report form</w:t>
      </w:r>
      <w:r w:rsidR="00522D90" w:rsidRPr="00AE3F6F">
        <w:rPr>
          <w:rFonts w:ascii="Arial" w:hAnsi="Arial" w:cs="Arial"/>
          <w:color w:val="000000" w:themeColor="text1"/>
        </w:rPr>
        <w:t xml:space="preserve"> should be dated, initialled, and explained (if necessary) and should not obscure the original entry (i.e., an audit trail should be maintained); this applies to both written and electronic changes or corrections.</w:t>
      </w:r>
    </w:p>
    <w:p w14:paraId="714DCC5E" w14:textId="50A634BF" w:rsidR="00A62CAB" w:rsidRDefault="00A62CAB" w:rsidP="001D5509">
      <w:pPr>
        <w:spacing w:after="0"/>
        <w:ind w:left="720" w:right="283"/>
        <w:contextualSpacing/>
        <w:jc w:val="both"/>
        <w:rPr>
          <w:rFonts w:ascii="Arial" w:hAnsi="Arial" w:cs="Arial"/>
          <w:color w:val="000000" w:themeColor="text1"/>
        </w:rPr>
      </w:pPr>
    </w:p>
    <w:p w14:paraId="1342744F" w14:textId="6DC84086" w:rsidR="00A62CAB" w:rsidRPr="00AE3F6F" w:rsidRDefault="00A62CAB" w:rsidP="001D5509">
      <w:pPr>
        <w:spacing w:after="0"/>
        <w:ind w:left="720" w:right="283"/>
        <w:contextualSpacing/>
        <w:jc w:val="both"/>
        <w:rPr>
          <w:rFonts w:ascii="Arial" w:hAnsi="Arial" w:cs="Arial"/>
          <w:color w:val="000000" w:themeColor="text1"/>
        </w:rPr>
      </w:pPr>
      <w:r>
        <w:rPr>
          <w:rFonts w:ascii="Arial" w:hAnsi="Arial" w:cs="Arial"/>
          <w:color w:val="000000" w:themeColor="text1"/>
        </w:rPr>
        <w:t>Data is collected at the following timepoints</w:t>
      </w:r>
      <w:r w:rsidR="00AA7BD3">
        <w:rPr>
          <w:rFonts w:ascii="Arial" w:hAnsi="Arial" w:cs="Arial"/>
          <w:color w:val="000000" w:themeColor="text1"/>
        </w:rPr>
        <w:t xml:space="preserve"> before</w:t>
      </w:r>
      <w:r w:rsidR="009D6F36">
        <w:rPr>
          <w:rFonts w:ascii="Arial" w:hAnsi="Arial" w:cs="Arial"/>
          <w:color w:val="000000" w:themeColor="text1"/>
        </w:rPr>
        <w:t>, during and after the treatment</w:t>
      </w:r>
      <w:r w:rsidR="00F175BA">
        <w:rPr>
          <w:rFonts w:ascii="Arial" w:hAnsi="Arial" w:cs="Arial"/>
          <w:color w:val="000000" w:themeColor="text1"/>
        </w:rPr>
        <w:t xml:space="preserve"> </w:t>
      </w:r>
      <w:r>
        <w:rPr>
          <w:rFonts w:ascii="Arial" w:hAnsi="Arial" w:cs="Arial"/>
          <w:color w:val="000000" w:themeColor="text1"/>
        </w:rPr>
        <w:t xml:space="preserve">and entered into the case report form </w:t>
      </w:r>
      <w:r w:rsidRPr="006F399C">
        <w:rPr>
          <w:rFonts w:ascii="Arial" w:hAnsi="Arial" w:cs="Arial"/>
        </w:rPr>
        <w:t>in electronic format</w:t>
      </w:r>
      <w:r w:rsidR="00FA6FFD">
        <w:rPr>
          <w:rFonts w:ascii="Arial" w:hAnsi="Arial" w:cs="Arial"/>
          <w:color w:val="000000" w:themeColor="text1"/>
        </w:rPr>
        <w:t>.</w:t>
      </w:r>
    </w:p>
    <w:p w14:paraId="585B4132" w14:textId="77777777" w:rsidR="00DA4BE4" w:rsidRPr="00AE3F6F" w:rsidRDefault="00DA4BE4" w:rsidP="001D5509">
      <w:pPr>
        <w:spacing w:after="0"/>
        <w:ind w:left="720" w:right="283"/>
        <w:contextualSpacing/>
        <w:jc w:val="both"/>
        <w:rPr>
          <w:rFonts w:ascii="Arial" w:hAnsi="Arial" w:cs="Arial"/>
          <w:color w:val="000000" w:themeColor="text1"/>
        </w:rPr>
      </w:pPr>
    </w:p>
    <w:p w14:paraId="47C4016B" w14:textId="53870043" w:rsidR="00A62CAB" w:rsidRPr="00A7669C" w:rsidRDefault="00A62CAB" w:rsidP="00A7669C">
      <w:pPr>
        <w:pStyle w:val="Heading2"/>
        <w:rPr>
          <w:rFonts w:asciiTheme="minorBidi" w:hAnsiTheme="minorBidi" w:cstheme="minorBidi"/>
          <w:b/>
          <w:bCs/>
          <w:color w:val="000000" w:themeColor="text1"/>
          <w:sz w:val="22"/>
          <w:szCs w:val="22"/>
        </w:rPr>
      </w:pPr>
      <w:bookmarkStart w:id="90" w:name="_Toc140445778"/>
      <w:r w:rsidRPr="00A7669C">
        <w:rPr>
          <w:rFonts w:asciiTheme="minorBidi" w:hAnsiTheme="minorBidi" w:cstheme="minorBidi"/>
          <w:b/>
          <w:bCs/>
          <w:color w:val="000000" w:themeColor="text1"/>
          <w:sz w:val="22"/>
          <w:szCs w:val="22"/>
        </w:rPr>
        <w:t>Confidentiality</w:t>
      </w:r>
      <w:bookmarkEnd w:id="90"/>
      <w:r w:rsidRPr="00A7669C">
        <w:rPr>
          <w:rFonts w:asciiTheme="minorBidi" w:hAnsiTheme="minorBidi" w:cstheme="minorBidi"/>
          <w:b/>
          <w:bCs/>
          <w:color w:val="000000" w:themeColor="text1"/>
          <w:sz w:val="22"/>
          <w:szCs w:val="22"/>
        </w:rPr>
        <w:t xml:space="preserve"> </w:t>
      </w:r>
    </w:p>
    <w:p w14:paraId="6841DA16" w14:textId="7AF309B0" w:rsidR="00A62CAB" w:rsidRDefault="00A62CAB" w:rsidP="001D5509">
      <w:pPr>
        <w:shd w:val="clear" w:color="auto" w:fill="FFFFFF" w:themeFill="background1"/>
        <w:spacing w:after="0"/>
        <w:ind w:left="720" w:right="283"/>
        <w:jc w:val="both"/>
        <w:rPr>
          <w:rFonts w:ascii="Arial" w:hAnsi="Arial" w:cs="Arial"/>
          <w:color w:val="0000FF"/>
        </w:rPr>
      </w:pPr>
      <w:r>
        <w:rPr>
          <w:rFonts w:ascii="Arial" w:hAnsi="Arial" w:cs="Arial"/>
          <w:color w:val="000000" w:themeColor="text1"/>
        </w:rPr>
        <w:t xml:space="preserve">Information collected in the trial must be handled following the </w:t>
      </w:r>
      <w:r w:rsidR="0023480D">
        <w:rPr>
          <w:rFonts w:ascii="Arial" w:hAnsi="Arial" w:cs="Arial"/>
          <w:color w:val="000000" w:themeColor="text1"/>
        </w:rPr>
        <w:t>Privacy and Personal Information Protection Act 1998 (NSW) requirements</w:t>
      </w:r>
      <w:r w:rsidRPr="00A62CAB">
        <w:rPr>
          <w:rFonts w:ascii="Arial" w:hAnsi="Arial" w:cs="Arial"/>
          <w:color w:val="000000" w:themeColor="text1"/>
        </w:rPr>
        <w:t xml:space="preserve">. </w:t>
      </w:r>
      <w:r>
        <w:rPr>
          <w:rFonts w:ascii="Arial" w:hAnsi="Arial" w:cs="Arial"/>
          <w:color w:val="000000" w:themeColor="text1"/>
        </w:rPr>
        <w:t>Trial subjects have</w:t>
      </w:r>
      <w:r w:rsidRPr="00A62CAB">
        <w:rPr>
          <w:rFonts w:ascii="Arial" w:hAnsi="Arial" w:cs="Arial"/>
          <w:color w:val="000000" w:themeColor="text1"/>
        </w:rPr>
        <w:t xml:space="preserve"> </w:t>
      </w:r>
      <w:r w:rsidR="0023480D">
        <w:rPr>
          <w:rFonts w:ascii="Arial" w:hAnsi="Arial" w:cs="Arial"/>
          <w:color w:val="000000" w:themeColor="text1"/>
        </w:rPr>
        <w:t>the right to access personal information held about them by the UNSW and can request correction and amendmen</w:t>
      </w:r>
      <w:r w:rsidRPr="00A62CAB">
        <w:rPr>
          <w:rFonts w:ascii="Arial" w:hAnsi="Arial" w:cs="Arial"/>
          <w:color w:val="000000" w:themeColor="text1"/>
        </w:rPr>
        <w:t>t</w:t>
      </w:r>
      <w:r>
        <w:rPr>
          <w:rFonts w:ascii="Arial" w:hAnsi="Arial" w:cs="Arial"/>
          <w:color w:val="000000" w:themeColor="text1"/>
        </w:rPr>
        <w:t xml:space="preserve">. The UNSW requirements to ensure that </w:t>
      </w:r>
      <w:r w:rsidRPr="00A62CAB">
        <w:rPr>
          <w:rFonts w:ascii="Arial" w:hAnsi="Arial" w:cs="Arial"/>
          <w:color w:val="000000" w:themeColor="text1"/>
        </w:rPr>
        <w:t>personal information is</w:t>
      </w:r>
      <w:r>
        <w:rPr>
          <w:rFonts w:ascii="Arial" w:hAnsi="Arial" w:cs="Arial"/>
          <w:color w:val="000000" w:themeColor="text1"/>
        </w:rPr>
        <w:t xml:space="preserve"> protected is</w:t>
      </w:r>
      <w:r w:rsidRPr="00A62CAB">
        <w:rPr>
          <w:rFonts w:ascii="Arial" w:hAnsi="Arial" w:cs="Arial"/>
          <w:color w:val="000000" w:themeColor="text1"/>
        </w:rPr>
        <w:t xml:space="preserve"> available in the </w:t>
      </w:r>
      <w:hyperlink r:id="rId30" w:history="1">
        <w:r w:rsidRPr="00A62CAB">
          <w:rPr>
            <w:rFonts w:ascii="Arial" w:hAnsi="Arial" w:cs="Arial"/>
            <w:color w:val="0000FF"/>
            <w:u w:val="single"/>
          </w:rPr>
          <w:t>UNSW Privacy Management Plan</w:t>
        </w:r>
      </w:hyperlink>
      <w:r w:rsidRPr="00A62CAB">
        <w:rPr>
          <w:rFonts w:ascii="Arial" w:hAnsi="Arial" w:cs="Arial"/>
          <w:color w:val="0000FF"/>
        </w:rPr>
        <w:t>.</w:t>
      </w:r>
    </w:p>
    <w:p w14:paraId="01F38C5B" w14:textId="77777777" w:rsidR="00A62CAB" w:rsidRPr="00A62CAB" w:rsidRDefault="00A62CAB" w:rsidP="001D5509">
      <w:pPr>
        <w:shd w:val="clear" w:color="auto" w:fill="FFFFFF" w:themeFill="background1"/>
        <w:spacing w:after="0"/>
        <w:ind w:left="720" w:right="283"/>
        <w:jc w:val="both"/>
        <w:rPr>
          <w:rFonts w:ascii="Arial" w:hAnsi="Arial" w:cs="Arial"/>
          <w:bCs/>
          <w:iCs/>
          <w:color w:val="000000" w:themeColor="text1"/>
          <w:sz w:val="20"/>
          <w:szCs w:val="20"/>
        </w:rPr>
      </w:pPr>
    </w:p>
    <w:p w14:paraId="41B87703" w14:textId="0B72A22B" w:rsidR="00522D90" w:rsidRPr="00A7669C" w:rsidRDefault="00DA4BE4" w:rsidP="00A7669C">
      <w:pPr>
        <w:pStyle w:val="Heading2"/>
        <w:rPr>
          <w:rFonts w:asciiTheme="minorBidi" w:hAnsiTheme="minorBidi" w:cstheme="minorBidi"/>
          <w:b/>
          <w:bCs/>
          <w:color w:val="000000" w:themeColor="text1"/>
          <w:sz w:val="22"/>
          <w:szCs w:val="22"/>
        </w:rPr>
      </w:pPr>
      <w:bookmarkStart w:id="91" w:name="_Toc140445779"/>
      <w:r w:rsidRPr="00A7669C">
        <w:rPr>
          <w:rFonts w:asciiTheme="minorBidi" w:hAnsiTheme="minorBidi" w:cstheme="minorBidi"/>
          <w:b/>
          <w:bCs/>
          <w:color w:val="000000" w:themeColor="text1"/>
          <w:sz w:val="22"/>
          <w:szCs w:val="22"/>
        </w:rPr>
        <w:t>Direct Access to Source Data and Documents</w:t>
      </w:r>
      <w:bookmarkEnd w:id="91"/>
    </w:p>
    <w:p w14:paraId="26E72431" w14:textId="58C78C90" w:rsidR="00DA4BE4" w:rsidRPr="00AE3F6F" w:rsidRDefault="00DA4BE4" w:rsidP="001D5509">
      <w:pPr>
        <w:pStyle w:val="SectionHeading"/>
        <w:numPr>
          <w:ilvl w:val="0"/>
          <w:numId w:val="0"/>
        </w:numPr>
        <w:spacing w:after="0"/>
        <w:ind w:left="720" w:right="283"/>
        <w:jc w:val="both"/>
        <w:rPr>
          <w:b w:val="0"/>
          <w:bCs w:val="0"/>
        </w:rPr>
      </w:pPr>
      <w:r w:rsidRPr="00AE3F6F">
        <w:rPr>
          <w:b w:val="0"/>
          <w:bCs w:val="0"/>
        </w:rPr>
        <w:t xml:space="preserve">Site principal investigator(s) and institution(s) will permit trial-related monitoring, audits, </w:t>
      </w:r>
      <w:r w:rsidR="00A62CAB">
        <w:rPr>
          <w:b w:val="0"/>
          <w:bCs w:val="0"/>
        </w:rPr>
        <w:t>HREC</w:t>
      </w:r>
      <w:r w:rsidRPr="00AE3F6F">
        <w:rPr>
          <w:b w:val="0"/>
          <w:bCs w:val="0"/>
        </w:rPr>
        <w:t xml:space="preserve"> review, and regulatory inspection(s), providing direct access to source data/documents.</w:t>
      </w:r>
      <w:r w:rsidR="00A62CAB">
        <w:rPr>
          <w:b w:val="0"/>
          <w:bCs w:val="0"/>
        </w:rPr>
        <w:t xml:space="preserve"> The sponsor will not have access to source data</w:t>
      </w:r>
      <w:r w:rsidR="0023480D">
        <w:rPr>
          <w:b w:val="0"/>
          <w:bCs w:val="0"/>
        </w:rPr>
        <w:t>. H</w:t>
      </w:r>
      <w:r w:rsidR="00A62CAB">
        <w:rPr>
          <w:b w:val="0"/>
          <w:bCs w:val="0"/>
        </w:rPr>
        <w:t xml:space="preserve">owever, site(s) and institutions will allow the sponsors </w:t>
      </w:r>
      <w:r w:rsidR="0023480D">
        <w:rPr>
          <w:b w:val="0"/>
          <w:bCs w:val="0"/>
        </w:rPr>
        <w:t xml:space="preserve">to </w:t>
      </w:r>
      <w:r w:rsidR="00A62CAB">
        <w:rPr>
          <w:b w:val="0"/>
          <w:bCs w:val="0"/>
        </w:rPr>
        <w:t xml:space="preserve">monitor or auditor access to source documentation for auditing purposes. </w:t>
      </w:r>
    </w:p>
    <w:p w14:paraId="4F538CA6" w14:textId="290EEE5D" w:rsidR="00374D5E" w:rsidRPr="00A40E29" w:rsidRDefault="00A62CAB" w:rsidP="00A40E29">
      <w:pPr>
        <w:pStyle w:val="Heading1"/>
        <w:ind w:right="283"/>
        <w:jc w:val="both"/>
        <w:rPr>
          <w:rFonts w:ascii="Arial" w:hAnsi="Arial" w:cs="Arial"/>
          <w:b/>
          <w:bCs/>
          <w:color w:val="auto"/>
          <w:sz w:val="22"/>
          <w:szCs w:val="22"/>
        </w:rPr>
      </w:pPr>
      <w:bookmarkStart w:id="92" w:name="_bookmark89"/>
      <w:bookmarkStart w:id="93" w:name="_Toc140445780"/>
      <w:bookmarkEnd w:id="92"/>
      <w:r w:rsidRPr="00A40E29">
        <w:rPr>
          <w:rFonts w:ascii="Arial" w:hAnsi="Arial" w:cs="Arial"/>
          <w:b/>
          <w:bCs/>
          <w:color w:val="auto"/>
          <w:sz w:val="22"/>
          <w:szCs w:val="22"/>
        </w:rPr>
        <w:t>Trial</w:t>
      </w:r>
      <w:r>
        <w:rPr>
          <w:rFonts w:ascii="Arial" w:hAnsi="Arial" w:cs="Arial"/>
          <w:b/>
          <w:bCs/>
          <w:color w:val="auto"/>
          <w:sz w:val="22"/>
          <w:szCs w:val="22"/>
        </w:rPr>
        <w:t xml:space="preserve"> Management Group, Data Safety Monitoring Board, Independent Safety Committee</w:t>
      </w:r>
      <w:bookmarkEnd w:id="93"/>
    </w:p>
    <w:p w14:paraId="5D7FA0D6" w14:textId="4C756940" w:rsidR="003975FF" w:rsidRDefault="00A1230D" w:rsidP="00B724F1">
      <w:pPr>
        <w:ind w:left="709" w:right="283"/>
        <w:jc w:val="both"/>
        <w:rPr>
          <w:rFonts w:ascii="Arial" w:hAnsi="Arial" w:cs="Arial"/>
          <w:color w:val="000000" w:themeColor="text1"/>
        </w:rPr>
      </w:pPr>
      <w:r w:rsidRPr="00A1230D">
        <w:rPr>
          <w:rFonts w:ascii="Arial" w:hAnsi="Arial" w:cs="Arial"/>
          <w:color w:val="000000" w:themeColor="text1"/>
        </w:rPr>
        <w:t>The Monitor will contact and visit the Investigator periodically to ensure adherence to the Protocol,</w:t>
      </w:r>
      <w:r w:rsidR="002707A5">
        <w:rPr>
          <w:rFonts w:ascii="Arial" w:hAnsi="Arial" w:cs="Arial"/>
          <w:color w:val="000000" w:themeColor="text1"/>
        </w:rPr>
        <w:t xml:space="preserve"> </w:t>
      </w:r>
      <w:r w:rsidRPr="00A1230D">
        <w:rPr>
          <w:rFonts w:ascii="Arial" w:hAnsi="Arial" w:cs="Arial"/>
          <w:color w:val="000000" w:themeColor="text1"/>
        </w:rPr>
        <w:t>Good Clinical Practice (GCP), standard operating procedures and applicable regulatory requirements, maintenance of trial-related source records, completeness, accuracy</w:t>
      </w:r>
      <w:r w:rsidR="000D41E3">
        <w:rPr>
          <w:rFonts w:ascii="Arial" w:hAnsi="Arial" w:cs="Arial"/>
          <w:color w:val="000000" w:themeColor="text1"/>
        </w:rPr>
        <w:t>.</w:t>
      </w:r>
    </w:p>
    <w:p w14:paraId="032F39F6" w14:textId="0888392B" w:rsidR="00A1230D" w:rsidRDefault="00A1230D" w:rsidP="00157AF4">
      <w:pPr>
        <w:ind w:left="709" w:right="283"/>
        <w:jc w:val="both"/>
        <w:rPr>
          <w:rFonts w:ascii="Arial" w:hAnsi="Arial" w:cs="Arial"/>
          <w:color w:val="000000" w:themeColor="text1"/>
        </w:rPr>
      </w:pPr>
      <w:r w:rsidRPr="00A1230D">
        <w:rPr>
          <w:rFonts w:ascii="Arial" w:hAnsi="Arial" w:cs="Arial"/>
          <w:color w:val="000000" w:themeColor="text1"/>
        </w:rPr>
        <w:t xml:space="preserve">The Investigator will permit the Monitor direct access to all source data, including medical records, and/or documents in order to facilitate data verification. The Investigator will co-operate with the Monitor to ensure that any discrepancies that may be identified as resolved. The Investigator is expected to be able to meet the Monitor during these visits. When the first patient is allocated to treatment at the trial site, a monitoring visit </w:t>
      </w:r>
      <w:r w:rsidR="00256D42">
        <w:rPr>
          <w:rFonts w:ascii="Arial" w:hAnsi="Arial" w:cs="Arial"/>
          <w:color w:val="000000" w:themeColor="text1"/>
        </w:rPr>
        <w:t>will</w:t>
      </w:r>
      <w:r w:rsidRPr="00A1230D">
        <w:rPr>
          <w:rFonts w:ascii="Arial" w:hAnsi="Arial" w:cs="Arial"/>
          <w:color w:val="000000" w:themeColor="text1"/>
        </w:rPr>
        <w:t xml:space="preserve"> take place shortly afterwards. For this trial, the frequency of the monitoring visits is intended to be approximately every </w:t>
      </w:r>
      <w:r w:rsidR="006F0FF4">
        <w:rPr>
          <w:rFonts w:ascii="Arial" w:hAnsi="Arial" w:cs="Arial"/>
          <w:color w:val="000000" w:themeColor="text1"/>
        </w:rPr>
        <w:t>6</w:t>
      </w:r>
      <w:r w:rsidRPr="00A1230D">
        <w:rPr>
          <w:rFonts w:ascii="Arial" w:hAnsi="Arial" w:cs="Arial"/>
          <w:color w:val="000000" w:themeColor="text1"/>
        </w:rPr>
        <w:t xml:space="preserve"> </w:t>
      </w:r>
      <w:r w:rsidR="006F0FF4">
        <w:rPr>
          <w:rFonts w:ascii="Arial" w:hAnsi="Arial" w:cs="Arial"/>
          <w:color w:val="000000" w:themeColor="text1"/>
        </w:rPr>
        <w:t>months</w:t>
      </w:r>
      <w:r w:rsidRPr="00A1230D">
        <w:rPr>
          <w:rFonts w:ascii="Arial" w:hAnsi="Arial" w:cs="Arial"/>
          <w:color w:val="000000" w:themeColor="text1"/>
        </w:rPr>
        <w:t>.</w:t>
      </w:r>
    </w:p>
    <w:p w14:paraId="53C3F17C" w14:textId="4937A0AC" w:rsidR="00A1230D" w:rsidRPr="00A1230D" w:rsidRDefault="006A7877" w:rsidP="006A1F97">
      <w:pPr>
        <w:ind w:left="709" w:right="283"/>
        <w:jc w:val="both"/>
        <w:rPr>
          <w:rFonts w:ascii="Arial" w:hAnsi="Arial" w:cs="Arial"/>
          <w:color w:val="000000" w:themeColor="text1"/>
        </w:rPr>
      </w:pPr>
      <w:r w:rsidRPr="006A7877">
        <w:rPr>
          <w:rFonts w:ascii="Arial" w:hAnsi="Arial" w:cs="Arial"/>
          <w:color w:val="000000" w:themeColor="text1"/>
        </w:rPr>
        <w:t xml:space="preserve">The Investigator will ensure that the confidentiality of the patients’ data will be preserved. In the </w:t>
      </w:r>
      <w:r w:rsidR="003F30D3">
        <w:rPr>
          <w:rFonts w:ascii="Arial" w:hAnsi="Arial" w:cs="Arial"/>
          <w:color w:val="000000" w:themeColor="text1"/>
        </w:rPr>
        <w:t>case report from</w:t>
      </w:r>
      <w:r w:rsidRPr="006A7877">
        <w:rPr>
          <w:rFonts w:ascii="Arial" w:hAnsi="Arial" w:cs="Arial"/>
          <w:color w:val="000000" w:themeColor="text1"/>
        </w:rPr>
        <w:t xml:space="preserve"> or any other documents submitted to the Sponsor, the patients will not be </w:t>
      </w:r>
      <w:r w:rsidRPr="006A7877">
        <w:rPr>
          <w:rFonts w:ascii="Arial" w:hAnsi="Arial" w:cs="Arial"/>
          <w:color w:val="000000" w:themeColor="text1"/>
        </w:rPr>
        <w:lastRenderedPageBreak/>
        <w:t>identified by their names, but by an identification system, which consists of an assigned number in the trial. Documents that are not for submission to the Sponsor (e.g. the confidential patient identificat</w:t>
      </w:r>
      <w:r w:rsidR="0094324A">
        <w:rPr>
          <w:rFonts w:ascii="Arial" w:hAnsi="Arial" w:cs="Arial"/>
          <w:color w:val="000000" w:themeColor="text1"/>
        </w:rPr>
        <w:t xml:space="preserve">ion </w:t>
      </w:r>
      <w:r w:rsidR="0094324A" w:rsidRPr="0094324A">
        <w:rPr>
          <w:rFonts w:ascii="Arial" w:hAnsi="Arial" w:cs="Arial"/>
          <w:color w:val="000000" w:themeColor="text1"/>
        </w:rPr>
        <w:t>code and the signed Informed Consent forms), will be maintained by the Investigator in strict confidence.</w:t>
      </w:r>
    </w:p>
    <w:p w14:paraId="7031F5A1" w14:textId="10B02653" w:rsidR="000B1E3F" w:rsidRPr="007F169D" w:rsidRDefault="00DA4BE4" w:rsidP="001D5509">
      <w:pPr>
        <w:pStyle w:val="Heading1"/>
        <w:ind w:right="283"/>
        <w:jc w:val="both"/>
        <w:rPr>
          <w:rFonts w:ascii="Arial" w:hAnsi="Arial" w:cs="Arial"/>
          <w:b/>
          <w:bCs/>
          <w:color w:val="auto"/>
          <w:sz w:val="22"/>
          <w:szCs w:val="22"/>
        </w:rPr>
      </w:pPr>
      <w:bookmarkStart w:id="94" w:name="_Toc140445781"/>
      <w:r w:rsidRPr="007F169D">
        <w:rPr>
          <w:rFonts w:ascii="Arial" w:hAnsi="Arial" w:cs="Arial"/>
          <w:b/>
          <w:bCs/>
          <w:color w:val="auto"/>
          <w:sz w:val="22"/>
          <w:szCs w:val="22"/>
        </w:rPr>
        <w:t xml:space="preserve">Monitoring </w:t>
      </w:r>
      <w:r w:rsidR="000B1E3F" w:rsidRPr="007F169D">
        <w:rPr>
          <w:rFonts w:ascii="Arial" w:hAnsi="Arial" w:cs="Arial"/>
          <w:b/>
          <w:bCs/>
          <w:color w:val="auto"/>
          <w:sz w:val="22"/>
          <w:szCs w:val="22"/>
        </w:rPr>
        <w:t>Quality Control and Quality Assurance</w:t>
      </w:r>
      <w:bookmarkEnd w:id="94"/>
    </w:p>
    <w:p w14:paraId="6B027427" w14:textId="60C2A2E7" w:rsidR="008B542A" w:rsidRPr="00AE3F6F" w:rsidRDefault="008B542A" w:rsidP="001D5509">
      <w:pPr>
        <w:pStyle w:val="SectionHeading"/>
        <w:numPr>
          <w:ilvl w:val="0"/>
          <w:numId w:val="0"/>
        </w:numPr>
        <w:ind w:left="709" w:right="283"/>
        <w:jc w:val="both"/>
        <w:rPr>
          <w:b w:val="0"/>
          <w:bCs w:val="0"/>
        </w:rPr>
      </w:pPr>
      <w:r w:rsidRPr="00AE3F6F">
        <w:rPr>
          <w:b w:val="0"/>
          <w:bCs w:val="0"/>
        </w:rPr>
        <w:t xml:space="preserve">The Coordinating Principal Investigator and Principal Investigator(s) </w:t>
      </w:r>
      <w:r w:rsidR="003C6DF8">
        <w:rPr>
          <w:b w:val="0"/>
          <w:bCs w:val="0"/>
        </w:rPr>
        <w:t>'</w:t>
      </w:r>
      <w:r w:rsidRPr="00AE3F6F">
        <w:rPr>
          <w:b w:val="0"/>
          <w:bCs w:val="0"/>
        </w:rPr>
        <w:t xml:space="preserve">responsibility </w:t>
      </w:r>
      <w:r w:rsidR="004F745C">
        <w:rPr>
          <w:b w:val="0"/>
          <w:bCs w:val="0"/>
        </w:rPr>
        <w:t>are</w:t>
      </w:r>
      <w:r w:rsidRPr="00AE3F6F">
        <w:rPr>
          <w:b w:val="0"/>
          <w:bCs w:val="0"/>
        </w:rPr>
        <w:t xml:space="preserve"> to monitor the clinical trial. I</w:t>
      </w:r>
      <w:r w:rsidR="0023480D">
        <w:rPr>
          <w:b w:val="0"/>
          <w:bCs w:val="0"/>
        </w:rPr>
        <w:t>n addition, i</w:t>
      </w:r>
      <w:r w:rsidRPr="00AE3F6F">
        <w:rPr>
          <w:b w:val="0"/>
          <w:bCs w:val="0"/>
        </w:rPr>
        <w:t>t is the responsibility of the Coordinating Principal Investigator and Principal Investigator(s) to undertake or participate in site initiation and or protocol-specific training before recruitment and data collection commences. A monitoring report demonstrating regular compliance with the clinical trial protocol, its procedures and the HREC approval is provided to the UNSW Sponsor</w:t>
      </w:r>
      <w:r w:rsidR="003C6DF8">
        <w:rPr>
          <w:b w:val="0"/>
          <w:bCs w:val="0"/>
        </w:rPr>
        <w:t>'</w:t>
      </w:r>
      <w:r w:rsidRPr="00AE3F6F">
        <w:rPr>
          <w:b w:val="0"/>
          <w:bCs w:val="0"/>
        </w:rPr>
        <w:t>s Delegate annually. </w:t>
      </w:r>
    </w:p>
    <w:p w14:paraId="1EF7A7E8" w14:textId="7FE22B72" w:rsidR="00AC5C32" w:rsidRDefault="008B542A" w:rsidP="001D5509">
      <w:pPr>
        <w:pStyle w:val="SectionHeading"/>
        <w:numPr>
          <w:ilvl w:val="0"/>
          <w:numId w:val="0"/>
        </w:numPr>
        <w:ind w:left="709" w:right="283"/>
        <w:jc w:val="both"/>
        <w:rPr>
          <w:b w:val="0"/>
          <w:bCs w:val="0"/>
        </w:rPr>
      </w:pPr>
      <w:r w:rsidRPr="00AE3F6F">
        <w:rPr>
          <w:b w:val="0"/>
          <w:bCs w:val="0"/>
        </w:rPr>
        <w:t xml:space="preserve">Root, cause, analysis reports are to be completed by the Coordinating Principal Investigator for reports of non-compliance and serious breaches. </w:t>
      </w:r>
      <w:r w:rsidR="0023480D">
        <w:rPr>
          <w:b w:val="0"/>
          <w:bCs w:val="0"/>
        </w:rPr>
        <w:t>In addition, a</w:t>
      </w:r>
      <w:r w:rsidRPr="00AE3F6F">
        <w:rPr>
          <w:b w:val="0"/>
          <w:bCs w:val="0"/>
        </w:rPr>
        <w:t xml:space="preserve"> corrective and preventative action plan must be developed and actioned for any reports of non-compliance and serious breaches. </w:t>
      </w:r>
    </w:p>
    <w:p w14:paraId="203489FF" w14:textId="74996DC7" w:rsidR="00AC5C32" w:rsidRPr="007F169D" w:rsidRDefault="00AC5C32" w:rsidP="001D5509">
      <w:pPr>
        <w:pStyle w:val="Heading1"/>
        <w:ind w:right="283"/>
        <w:jc w:val="both"/>
        <w:rPr>
          <w:rFonts w:ascii="Arial" w:hAnsi="Arial" w:cs="Arial"/>
          <w:b/>
          <w:bCs/>
          <w:color w:val="auto"/>
          <w:sz w:val="22"/>
          <w:szCs w:val="22"/>
        </w:rPr>
      </w:pPr>
      <w:bookmarkStart w:id="95" w:name="_Toc140445782"/>
      <w:r w:rsidRPr="007F169D">
        <w:rPr>
          <w:rFonts w:ascii="Arial" w:hAnsi="Arial" w:cs="Arial"/>
          <w:b/>
          <w:bCs/>
          <w:color w:val="auto"/>
          <w:sz w:val="22"/>
          <w:szCs w:val="22"/>
        </w:rPr>
        <w:t>Clinical Trial Research Agreement</w:t>
      </w:r>
      <w:bookmarkEnd w:id="95"/>
    </w:p>
    <w:p w14:paraId="5C862A25" w14:textId="1AC513FF" w:rsidR="005344B0" w:rsidRPr="001D5509" w:rsidRDefault="005344B0" w:rsidP="001D5509">
      <w:pPr>
        <w:pStyle w:val="SectionHeading"/>
        <w:numPr>
          <w:ilvl w:val="0"/>
          <w:numId w:val="0"/>
        </w:numPr>
        <w:ind w:left="709" w:right="283"/>
        <w:jc w:val="both"/>
        <w:rPr>
          <w:b w:val="0"/>
          <w:bCs w:val="0"/>
        </w:rPr>
      </w:pPr>
      <w:r w:rsidRPr="001D5509">
        <w:rPr>
          <w:b w:val="0"/>
          <w:bCs w:val="0"/>
        </w:rPr>
        <w:t xml:space="preserve">The Coordinating Principal </w:t>
      </w:r>
      <w:r w:rsidR="004F745C" w:rsidRPr="001D5509">
        <w:rPr>
          <w:b w:val="0"/>
          <w:bCs w:val="0"/>
        </w:rPr>
        <w:t>investigator</w:t>
      </w:r>
      <w:r w:rsidRPr="001D5509">
        <w:rPr>
          <w:b w:val="0"/>
          <w:bCs w:val="0"/>
        </w:rPr>
        <w:t xml:space="preserve">s </w:t>
      </w:r>
      <w:r w:rsidR="00F57F0B" w:rsidRPr="001D5509">
        <w:rPr>
          <w:b w:val="0"/>
          <w:bCs w:val="0"/>
        </w:rPr>
        <w:t>must ensure</w:t>
      </w:r>
      <w:r w:rsidRPr="001D5509">
        <w:rPr>
          <w:b w:val="0"/>
          <w:bCs w:val="0"/>
        </w:rPr>
        <w:t xml:space="preserve"> that agreements are executed at each of the following sites before site initiation, recruitment, and data collection commences.</w:t>
      </w:r>
    </w:p>
    <w:p w14:paraId="589C9DC6" w14:textId="77777777" w:rsidR="001D5509" w:rsidRPr="001D5509" w:rsidRDefault="001D5509" w:rsidP="001D5509">
      <w:pPr>
        <w:pStyle w:val="SectionHeading"/>
        <w:numPr>
          <w:ilvl w:val="0"/>
          <w:numId w:val="0"/>
        </w:numPr>
        <w:ind w:left="709" w:right="283"/>
        <w:jc w:val="both"/>
        <w:rPr>
          <w:b w:val="0"/>
          <w:bCs w:val="0"/>
        </w:rPr>
      </w:pPr>
    </w:p>
    <w:p w14:paraId="159CE2CC" w14:textId="55FCA6EC" w:rsidR="001D5509" w:rsidRPr="001D5509" w:rsidRDefault="001D5509" w:rsidP="001D5509">
      <w:pPr>
        <w:pStyle w:val="SectionHeading"/>
        <w:numPr>
          <w:ilvl w:val="0"/>
          <w:numId w:val="0"/>
        </w:numPr>
        <w:ind w:left="709" w:right="283"/>
        <w:jc w:val="both"/>
        <w:rPr>
          <w:b w:val="0"/>
          <w:bCs w:val="0"/>
        </w:rPr>
      </w:pPr>
      <w:r w:rsidRPr="001D5509">
        <w:rPr>
          <w:b w:val="0"/>
          <w:bCs w:val="0"/>
        </w:rPr>
        <w:t>Templates for clinical trial research agreements can be downloaded using the following link:</w:t>
      </w:r>
    </w:p>
    <w:p w14:paraId="293F5CB0" w14:textId="0B5DA04E" w:rsidR="001D5509" w:rsidRPr="001D5509" w:rsidRDefault="00000000" w:rsidP="00A631BB">
      <w:pPr>
        <w:pStyle w:val="SectionHeading"/>
        <w:numPr>
          <w:ilvl w:val="0"/>
          <w:numId w:val="16"/>
        </w:numPr>
        <w:ind w:right="283"/>
        <w:jc w:val="both"/>
        <w:rPr>
          <w:b w:val="0"/>
          <w:bCs w:val="0"/>
        </w:rPr>
      </w:pPr>
      <w:hyperlink r:id="rId31" w:history="1">
        <w:r w:rsidR="001D5509" w:rsidRPr="001D5509">
          <w:rPr>
            <w:rStyle w:val="Hyperlink"/>
            <w:b w:val="0"/>
            <w:bCs w:val="0"/>
            <w:color w:val="000000" w:themeColor="text1"/>
          </w:rPr>
          <w:t>https://www.medicinesaustralia.com.au/policy/clinical-trials/clinical-trial-research-agreements/</w:t>
        </w:r>
      </w:hyperlink>
      <w:r w:rsidR="001D5509" w:rsidRPr="001D5509">
        <w:rPr>
          <w:b w:val="0"/>
          <w:bCs w:val="0"/>
        </w:rPr>
        <w:t xml:space="preserve"> </w:t>
      </w:r>
    </w:p>
    <w:p w14:paraId="21DB8EFA" w14:textId="7F08E0F6" w:rsidR="001D5509" w:rsidRPr="001D5509" w:rsidRDefault="001D5509" w:rsidP="001D5509">
      <w:pPr>
        <w:pStyle w:val="SectionHeading"/>
        <w:numPr>
          <w:ilvl w:val="0"/>
          <w:numId w:val="0"/>
        </w:numPr>
        <w:ind w:left="720" w:right="283"/>
        <w:jc w:val="both"/>
        <w:rPr>
          <w:b w:val="0"/>
          <w:bCs w:val="0"/>
        </w:rPr>
      </w:pPr>
    </w:p>
    <w:p w14:paraId="7382AAEC" w14:textId="7539DA0B" w:rsidR="001D5509" w:rsidRPr="001D5509" w:rsidRDefault="001D5509" w:rsidP="00A631BB">
      <w:pPr>
        <w:numPr>
          <w:ilvl w:val="0"/>
          <w:numId w:val="17"/>
        </w:numPr>
        <w:shd w:val="clear" w:color="auto" w:fill="FFFFFF"/>
        <w:spacing w:before="100" w:beforeAutospacing="1" w:after="100" w:afterAutospacing="1" w:line="240" w:lineRule="auto"/>
        <w:ind w:right="283"/>
        <w:jc w:val="both"/>
        <w:rPr>
          <w:rFonts w:ascii="Arial" w:hAnsi="Arial" w:cs="Arial"/>
          <w:color w:val="000000" w:themeColor="text1"/>
        </w:rPr>
      </w:pPr>
      <w:r w:rsidRPr="001D5509">
        <w:rPr>
          <w:rFonts w:ascii="Arial" w:hAnsi="Arial" w:cs="Arial"/>
          <w:color w:val="000000" w:themeColor="text1"/>
        </w:rPr>
        <w:t>All agreements are to be negotiated with </w:t>
      </w:r>
      <w:hyperlink r:id="rId32" w:history="1">
        <w:r w:rsidRPr="001D5509">
          <w:rPr>
            <w:rStyle w:val="Hyperlink"/>
            <w:rFonts w:ascii="Arial" w:hAnsi="Arial" w:cs="Arial"/>
            <w:color w:val="000000" w:themeColor="text1"/>
          </w:rPr>
          <w:t>Research Grants and Contracts</w:t>
        </w:r>
      </w:hyperlink>
      <w:r w:rsidRPr="001D5509">
        <w:rPr>
          <w:rFonts w:ascii="Arial" w:hAnsi="Arial" w:cs="Arial"/>
          <w:color w:val="000000" w:themeColor="text1"/>
        </w:rPr>
        <w:t> once the clinical trial protocol has been developed, human ethics approval has been established</w:t>
      </w:r>
      <w:r w:rsidR="0023480D">
        <w:rPr>
          <w:rFonts w:ascii="Arial" w:hAnsi="Arial" w:cs="Arial"/>
          <w:color w:val="000000" w:themeColor="text1"/>
        </w:rPr>
        <w:t>,</w:t>
      </w:r>
      <w:r w:rsidRPr="001D5509">
        <w:rPr>
          <w:rFonts w:ascii="Arial" w:hAnsi="Arial" w:cs="Arial"/>
          <w:color w:val="000000" w:themeColor="text1"/>
        </w:rPr>
        <w:t xml:space="preserve"> and, where applicable, the UNSW Clinical Trials Sponsor's Delegate has confirmed that UNSW will act as clinical trial sponsor.</w:t>
      </w:r>
    </w:p>
    <w:p w14:paraId="76E4190A" w14:textId="77777777" w:rsidR="001D5509" w:rsidRPr="001D5509" w:rsidRDefault="001D5509" w:rsidP="00A631BB">
      <w:pPr>
        <w:numPr>
          <w:ilvl w:val="0"/>
          <w:numId w:val="17"/>
        </w:numPr>
        <w:shd w:val="clear" w:color="auto" w:fill="FFFFFF"/>
        <w:spacing w:before="100" w:beforeAutospacing="1" w:after="100" w:afterAutospacing="1" w:line="240" w:lineRule="auto"/>
        <w:ind w:right="283"/>
        <w:jc w:val="both"/>
        <w:rPr>
          <w:rFonts w:ascii="Arial" w:hAnsi="Arial" w:cs="Arial"/>
          <w:color w:val="000000" w:themeColor="text1"/>
        </w:rPr>
      </w:pPr>
      <w:r w:rsidRPr="001D5509">
        <w:rPr>
          <w:rFonts w:ascii="Arial" w:hAnsi="Arial" w:cs="Arial"/>
          <w:color w:val="000000" w:themeColor="text1"/>
        </w:rPr>
        <w:t>Signed CTRAs and other agreements must be included in the list of GCP essential documents. Recruitment and data collection for a clinical trial must not commence without an executed CTRA in place.</w:t>
      </w:r>
    </w:p>
    <w:p w14:paraId="582992DC" w14:textId="77777777" w:rsidR="00F57F0B" w:rsidRPr="007F169D" w:rsidRDefault="00F57F0B" w:rsidP="001D5509">
      <w:pPr>
        <w:pStyle w:val="Heading1"/>
        <w:ind w:right="283"/>
        <w:jc w:val="both"/>
        <w:rPr>
          <w:rFonts w:ascii="Arial" w:eastAsiaTheme="minorHAnsi" w:hAnsi="Arial" w:cs="Arial"/>
          <w:color w:val="000000" w:themeColor="text1"/>
          <w:sz w:val="22"/>
          <w:szCs w:val="22"/>
        </w:rPr>
      </w:pPr>
      <w:bookmarkStart w:id="96" w:name="_Toc140445783"/>
      <w:r w:rsidRPr="007F169D">
        <w:rPr>
          <w:rFonts w:ascii="Arial" w:eastAsiaTheme="minorHAnsi" w:hAnsi="Arial" w:cs="Arial"/>
          <w:b/>
          <w:bCs/>
          <w:color w:val="000000" w:themeColor="text1"/>
          <w:sz w:val="22"/>
          <w:szCs w:val="22"/>
        </w:rPr>
        <w:t>Research Governance Site Authorisation</w:t>
      </w:r>
      <w:bookmarkEnd w:id="96"/>
      <w:r w:rsidRPr="007F169D">
        <w:rPr>
          <w:rFonts w:ascii="Arial" w:eastAsiaTheme="minorHAnsi" w:hAnsi="Arial" w:cs="Arial"/>
          <w:color w:val="000000" w:themeColor="text1"/>
          <w:sz w:val="22"/>
          <w:szCs w:val="22"/>
        </w:rPr>
        <w:t> </w:t>
      </w:r>
    </w:p>
    <w:p w14:paraId="4DF3EA85" w14:textId="14D2C770" w:rsidR="00F57F0B" w:rsidRDefault="00F57F0B" w:rsidP="001D5509">
      <w:pPr>
        <w:widowControl w:val="0"/>
        <w:tabs>
          <w:tab w:val="num" w:pos="720"/>
        </w:tabs>
        <w:autoSpaceDE w:val="0"/>
        <w:autoSpaceDN w:val="0"/>
        <w:spacing w:after="0" w:line="240" w:lineRule="auto"/>
        <w:ind w:left="709" w:right="283"/>
        <w:jc w:val="both"/>
        <w:rPr>
          <w:rFonts w:ascii="Arial" w:hAnsi="Arial" w:cs="Arial"/>
          <w:color w:val="000000"/>
        </w:rPr>
      </w:pPr>
      <w:r w:rsidRPr="00F57F0B">
        <w:rPr>
          <w:rFonts w:ascii="Arial" w:hAnsi="Arial" w:cs="Arial"/>
          <w:color w:val="000000"/>
        </w:rPr>
        <w:t xml:space="preserve">Site authorisation is to be obtained, or if a research site is added, a site authorisation letter from the delegated authority of an institution responsible for any participating site is obtained. It </w:t>
      </w:r>
      <w:r w:rsidR="0023480D">
        <w:rPr>
          <w:rFonts w:ascii="Arial" w:hAnsi="Arial" w:cs="Arial"/>
          <w:color w:val="000000"/>
        </w:rPr>
        <w:t>must</w:t>
      </w:r>
      <w:r w:rsidRPr="00F57F0B">
        <w:rPr>
          <w:rFonts w:ascii="Arial" w:hAnsi="Arial" w:cs="Arial"/>
          <w:color w:val="000000"/>
        </w:rPr>
        <w:t xml:space="preserve"> be stored as a GCP essential document before participants are recruited at a participating site. </w:t>
      </w:r>
    </w:p>
    <w:p w14:paraId="0C4C7E94" w14:textId="6DA0B972" w:rsidR="00A62CAB" w:rsidRDefault="00A62CAB" w:rsidP="001D5509">
      <w:pPr>
        <w:widowControl w:val="0"/>
        <w:tabs>
          <w:tab w:val="num" w:pos="720"/>
        </w:tabs>
        <w:autoSpaceDE w:val="0"/>
        <w:autoSpaceDN w:val="0"/>
        <w:spacing w:after="0" w:line="240" w:lineRule="auto"/>
        <w:ind w:left="709" w:right="283"/>
        <w:jc w:val="both"/>
        <w:rPr>
          <w:rFonts w:ascii="Arial" w:hAnsi="Arial" w:cs="Arial"/>
          <w:color w:val="000000"/>
        </w:rPr>
      </w:pPr>
    </w:p>
    <w:p w14:paraId="49F747C5" w14:textId="7E17CEDA" w:rsidR="00A62CAB" w:rsidRDefault="00A62CAB" w:rsidP="001D5509">
      <w:pPr>
        <w:pStyle w:val="Heading1"/>
        <w:ind w:right="283"/>
        <w:jc w:val="both"/>
        <w:rPr>
          <w:rFonts w:ascii="Arial" w:eastAsiaTheme="minorHAnsi" w:hAnsi="Arial" w:cs="Arial"/>
          <w:b/>
          <w:bCs/>
          <w:color w:val="000000" w:themeColor="text1"/>
          <w:sz w:val="22"/>
          <w:szCs w:val="22"/>
        </w:rPr>
      </w:pPr>
      <w:bookmarkStart w:id="97" w:name="_Toc140445784"/>
      <w:r w:rsidRPr="00A62CAB">
        <w:rPr>
          <w:rFonts w:ascii="Arial" w:eastAsiaTheme="minorHAnsi" w:hAnsi="Arial" w:cs="Arial"/>
          <w:b/>
          <w:bCs/>
          <w:color w:val="000000" w:themeColor="text1"/>
          <w:sz w:val="22"/>
          <w:szCs w:val="22"/>
        </w:rPr>
        <w:t>Site Closure or Termination of Trial</w:t>
      </w:r>
      <w:bookmarkEnd w:id="97"/>
      <w:r w:rsidRPr="00A62CAB">
        <w:rPr>
          <w:rFonts w:ascii="Arial" w:eastAsiaTheme="minorHAnsi" w:hAnsi="Arial" w:cs="Arial"/>
          <w:b/>
          <w:bCs/>
          <w:color w:val="000000" w:themeColor="text1"/>
          <w:sz w:val="22"/>
          <w:szCs w:val="22"/>
        </w:rPr>
        <w:t xml:space="preserve"> </w:t>
      </w:r>
    </w:p>
    <w:p w14:paraId="726780B8" w14:textId="65C87FEC" w:rsidR="007345D4" w:rsidRDefault="0033754A" w:rsidP="0033754A">
      <w:pPr>
        <w:widowControl w:val="0"/>
        <w:tabs>
          <w:tab w:val="num" w:pos="720"/>
        </w:tabs>
        <w:autoSpaceDE w:val="0"/>
        <w:autoSpaceDN w:val="0"/>
        <w:spacing w:after="0" w:line="240" w:lineRule="auto"/>
        <w:ind w:left="709" w:right="283"/>
        <w:jc w:val="both"/>
        <w:rPr>
          <w:rFonts w:ascii="Arial" w:hAnsi="Arial" w:cs="Arial"/>
          <w:color w:val="000000"/>
        </w:rPr>
      </w:pPr>
      <w:r w:rsidRPr="0033754A">
        <w:rPr>
          <w:rFonts w:ascii="Arial" w:hAnsi="Arial" w:cs="Arial"/>
          <w:color w:val="000000"/>
        </w:rPr>
        <w:t>Once all participants have concluded the study the data will be cleaned, and the associated documents will be locked for posterior data analysis. Any remaining paper records will be stored in a locked filling cabinet and only approved research personnel will have access.</w:t>
      </w:r>
    </w:p>
    <w:p w14:paraId="57E076BF" w14:textId="77777777" w:rsidR="0033754A" w:rsidRPr="0033754A" w:rsidRDefault="0033754A" w:rsidP="0033754A">
      <w:pPr>
        <w:widowControl w:val="0"/>
        <w:tabs>
          <w:tab w:val="num" w:pos="720"/>
        </w:tabs>
        <w:autoSpaceDE w:val="0"/>
        <w:autoSpaceDN w:val="0"/>
        <w:spacing w:after="0" w:line="240" w:lineRule="auto"/>
        <w:ind w:left="709" w:right="283"/>
        <w:jc w:val="both"/>
        <w:rPr>
          <w:rFonts w:ascii="Arial" w:hAnsi="Arial" w:cs="Arial"/>
          <w:color w:val="000000"/>
        </w:rPr>
      </w:pPr>
    </w:p>
    <w:p w14:paraId="267AD101" w14:textId="77777777" w:rsidR="00643C14" w:rsidRPr="00643C14" w:rsidRDefault="00643C14" w:rsidP="001D5509">
      <w:pPr>
        <w:pStyle w:val="Heading1"/>
        <w:ind w:right="283"/>
        <w:jc w:val="both"/>
        <w:rPr>
          <w:rFonts w:ascii="Arial" w:hAnsi="Arial" w:cs="Arial"/>
          <w:color w:val="000000"/>
          <w:sz w:val="22"/>
          <w:szCs w:val="22"/>
        </w:rPr>
      </w:pPr>
      <w:bookmarkStart w:id="98" w:name="_Toc140445785"/>
      <w:r w:rsidRPr="00643C14">
        <w:rPr>
          <w:rFonts w:ascii="Arial" w:hAnsi="Arial" w:cs="Arial"/>
          <w:b/>
          <w:bCs/>
          <w:color w:val="000000" w:themeColor="text1"/>
          <w:sz w:val="22"/>
          <w:szCs w:val="22"/>
        </w:rPr>
        <w:t>Good</w:t>
      </w:r>
      <w:r w:rsidRPr="00643C14">
        <w:rPr>
          <w:rFonts w:ascii="Arial" w:hAnsi="Arial" w:cs="Arial"/>
          <w:b/>
          <w:bCs/>
          <w:color w:val="000000"/>
          <w:sz w:val="22"/>
          <w:szCs w:val="22"/>
        </w:rPr>
        <w:t xml:space="preserve"> </w:t>
      </w:r>
      <w:r w:rsidRPr="00643C14">
        <w:rPr>
          <w:rFonts w:ascii="Arial" w:hAnsi="Arial" w:cs="Arial"/>
          <w:b/>
          <w:bCs/>
          <w:color w:val="000000" w:themeColor="text1"/>
          <w:sz w:val="22"/>
          <w:szCs w:val="22"/>
        </w:rPr>
        <w:t>Clinical</w:t>
      </w:r>
      <w:r w:rsidRPr="00643C14">
        <w:rPr>
          <w:rFonts w:ascii="Arial" w:hAnsi="Arial" w:cs="Arial"/>
          <w:b/>
          <w:bCs/>
          <w:color w:val="000000"/>
          <w:sz w:val="22"/>
          <w:szCs w:val="22"/>
        </w:rPr>
        <w:t xml:space="preserve"> </w:t>
      </w:r>
      <w:r w:rsidRPr="00643C14">
        <w:rPr>
          <w:rFonts w:ascii="Arial" w:eastAsiaTheme="minorHAnsi" w:hAnsi="Arial" w:cs="Arial"/>
          <w:b/>
          <w:bCs/>
          <w:color w:val="000000" w:themeColor="text1"/>
          <w:sz w:val="22"/>
          <w:szCs w:val="22"/>
        </w:rPr>
        <w:t>Practice</w:t>
      </w:r>
      <w:r w:rsidRPr="00643C14">
        <w:rPr>
          <w:rFonts w:ascii="Arial" w:hAnsi="Arial" w:cs="Arial"/>
          <w:b/>
          <w:bCs/>
          <w:color w:val="000000"/>
          <w:sz w:val="22"/>
          <w:szCs w:val="22"/>
        </w:rPr>
        <w:t xml:space="preserve"> Requirements</w:t>
      </w:r>
      <w:r w:rsidRPr="00643C14">
        <w:rPr>
          <w:rFonts w:ascii="Arial" w:hAnsi="Arial" w:cs="Arial"/>
          <w:color w:val="000000"/>
          <w:sz w:val="22"/>
          <w:szCs w:val="22"/>
        </w:rPr>
        <w:t> </w:t>
      </w:r>
      <w:bookmarkEnd w:id="98"/>
      <w:r w:rsidRPr="00643C14">
        <w:rPr>
          <w:rFonts w:ascii="Arial" w:hAnsi="Arial" w:cs="Arial"/>
          <w:color w:val="000000"/>
          <w:sz w:val="22"/>
          <w:szCs w:val="22"/>
        </w:rPr>
        <w:t> </w:t>
      </w:r>
    </w:p>
    <w:p w14:paraId="50B0D4C6" w14:textId="6225A951" w:rsidR="00643C14" w:rsidRDefault="00643C14" w:rsidP="001D5509">
      <w:pPr>
        <w:widowControl w:val="0"/>
        <w:autoSpaceDE w:val="0"/>
        <w:autoSpaceDN w:val="0"/>
        <w:spacing w:after="0" w:line="240" w:lineRule="auto"/>
        <w:ind w:left="709" w:right="283"/>
        <w:jc w:val="both"/>
        <w:rPr>
          <w:rFonts w:ascii="Arial" w:hAnsi="Arial" w:cs="Arial"/>
          <w:color w:val="000000"/>
        </w:rPr>
      </w:pPr>
      <w:r w:rsidRPr="00643C14">
        <w:rPr>
          <w:rFonts w:ascii="Arial" w:hAnsi="Arial" w:cs="Arial"/>
          <w:color w:val="000000"/>
          <w:lang w:val="en-US"/>
        </w:rPr>
        <w:t>Coordinating</w:t>
      </w:r>
      <w:r w:rsidR="00A62CAB">
        <w:rPr>
          <w:rFonts w:ascii="Arial" w:hAnsi="Arial" w:cs="Arial"/>
          <w:color w:val="000000"/>
          <w:lang w:val="en-US"/>
        </w:rPr>
        <w:t xml:space="preserve"> Principal Investigators, Principal Investigators and all site personnel or</w:t>
      </w:r>
      <w:r w:rsidRPr="00643C14">
        <w:rPr>
          <w:rFonts w:ascii="Arial" w:hAnsi="Arial" w:cs="Arial"/>
          <w:color w:val="000000"/>
          <w:lang w:val="en-US"/>
        </w:rPr>
        <w:t xml:space="preserve"> trial-related staff </w:t>
      </w:r>
      <w:r w:rsidR="00A62CAB">
        <w:rPr>
          <w:rFonts w:ascii="Arial" w:hAnsi="Arial" w:cs="Arial"/>
          <w:color w:val="000000"/>
          <w:lang w:val="en-US"/>
        </w:rPr>
        <w:t xml:space="preserve">must </w:t>
      </w:r>
      <w:r w:rsidRPr="00643C14">
        <w:rPr>
          <w:rFonts w:ascii="Arial" w:hAnsi="Arial" w:cs="Arial"/>
          <w:color w:val="000000"/>
          <w:lang w:val="en-US"/>
        </w:rPr>
        <w:t>have current Good Clinical Practice Training.</w:t>
      </w:r>
      <w:r w:rsidR="00A62CAB">
        <w:rPr>
          <w:rFonts w:ascii="Arial" w:hAnsi="Arial" w:cs="Arial"/>
          <w:color w:val="000000"/>
          <w:lang w:val="en-US"/>
        </w:rPr>
        <w:t xml:space="preserve"> E</w:t>
      </w:r>
      <w:r w:rsidRPr="00643C14">
        <w:rPr>
          <w:rFonts w:ascii="Arial" w:hAnsi="Arial" w:cs="Arial"/>
          <w:color w:val="000000"/>
          <w:lang w:val="en-US"/>
        </w:rPr>
        <w:t>vidence of training confirmation is to be stored as a GCP essential document. </w:t>
      </w:r>
      <w:r w:rsidRPr="00643C14">
        <w:rPr>
          <w:rFonts w:ascii="Arial" w:hAnsi="Arial" w:cs="Arial"/>
          <w:color w:val="000000"/>
        </w:rPr>
        <w:t> </w:t>
      </w:r>
    </w:p>
    <w:p w14:paraId="40330535" w14:textId="77777777" w:rsidR="00BC3553" w:rsidRPr="00643C14" w:rsidRDefault="00BC3553" w:rsidP="001D5509">
      <w:pPr>
        <w:widowControl w:val="0"/>
        <w:autoSpaceDE w:val="0"/>
        <w:autoSpaceDN w:val="0"/>
        <w:spacing w:after="0" w:line="240" w:lineRule="auto"/>
        <w:ind w:left="709" w:right="283"/>
        <w:jc w:val="both"/>
        <w:rPr>
          <w:rFonts w:ascii="Arial" w:hAnsi="Arial" w:cs="Arial"/>
          <w:color w:val="000000"/>
        </w:rPr>
      </w:pPr>
    </w:p>
    <w:p w14:paraId="2ADF9FB9" w14:textId="53A5CBBA" w:rsidR="00643C14" w:rsidRDefault="00643C14" w:rsidP="001D5509">
      <w:pPr>
        <w:widowControl w:val="0"/>
        <w:autoSpaceDE w:val="0"/>
        <w:autoSpaceDN w:val="0"/>
        <w:spacing w:after="0" w:line="240" w:lineRule="auto"/>
        <w:ind w:left="709" w:right="283"/>
        <w:jc w:val="both"/>
        <w:rPr>
          <w:rFonts w:ascii="Arial" w:hAnsi="Arial" w:cs="Arial"/>
          <w:color w:val="000000"/>
        </w:rPr>
      </w:pPr>
      <w:r w:rsidRPr="00643C14">
        <w:rPr>
          <w:rFonts w:ascii="Arial" w:hAnsi="Arial" w:cs="Arial"/>
          <w:color w:val="000000"/>
          <w:lang w:val="en-US"/>
        </w:rPr>
        <w:t>It is the responsibility of the Coordinating and Principal Investigators to familiarise themselves with the requirements of the </w:t>
      </w:r>
      <w:hyperlink r:id="rId33" w:tgtFrame="_blank" w:history="1">
        <w:r w:rsidRPr="00643C14">
          <w:rPr>
            <w:rStyle w:val="Hyperlink"/>
            <w:rFonts w:ascii="Arial" w:hAnsi="Arial" w:cs="Arial"/>
            <w:lang w:val="en-US"/>
          </w:rPr>
          <w:t>Guideline for Good Clinical Practice (E6, R2)</w:t>
        </w:r>
      </w:hyperlink>
      <w:r w:rsidRPr="00643C14">
        <w:rPr>
          <w:rFonts w:ascii="Arial" w:hAnsi="Arial" w:cs="Arial"/>
          <w:color w:val="000000"/>
          <w:lang w:val="en-US"/>
        </w:rPr>
        <w:t> </w:t>
      </w:r>
      <w:r w:rsidRPr="00643C14">
        <w:rPr>
          <w:rFonts w:ascii="Arial" w:hAnsi="Arial" w:cs="Arial"/>
          <w:color w:val="000000"/>
        </w:rPr>
        <w:t> </w:t>
      </w:r>
    </w:p>
    <w:p w14:paraId="1A8593C3" w14:textId="11826500" w:rsidR="00BC3553" w:rsidRDefault="00BC3553" w:rsidP="001D5509">
      <w:pPr>
        <w:widowControl w:val="0"/>
        <w:autoSpaceDE w:val="0"/>
        <w:autoSpaceDN w:val="0"/>
        <w:spacing w:after="0" w:line="240" w:lineRule="auto"/>
        <w:ind w:right="283"/>
        <w:jc w:val="both"/>
        <w:rPr>
          <w:rFonts w:ascii="Arial" w:hAnsi="Arial" w:cs="Arial"/>
          <w:color w:val="000000"/>
        </w:rPr>
      </w:pPr>
    </w:p>
    <w:p w14:paraId="52697D93" w14:textId="599DDEC7" w:rsidR="00BC3553" w:rsidRPr="00A631BB" w:rsidRDefault="001768A3" w:rsidP="00A631BB">
      <w:pPr>
        <w:pStyle w:val="Heading1"/>
        <w:ind w:right="283"/>
        <w:jc w:val="both"/>
        <w:rPr>
          <w:rFonts w:ascii="Arial" w:hAnsi="Arial" w:cs="Arial"/>
          <w:b/>
          <w:bCs/>
          <w:color w:val="000000" w:themeColor="text1"/>
          <w:sz w:val="22"/>
          <w:szCs w:val="22"/>
        </w:rPr>
      </w:pPr>
      <w:bookmarkStart w:id="99" w:name="_Toc140445786"/>
      <w:r w:rsidRPr="00A631BB">
        <w:rPr>
          <w:rFonts w:ascii="Arial" w:hAnsi="Arial" w:cs="Arial"/>
          <w:b/>
          <w:bCs/>
          <w:color w:val="000000" w:themeColor="text1"/>
          <w:sz w:val="22"/>
          <w:szCs w:val="22"/>
        </w:rPr>
        <w:t>Essential Documents for the Conduct of a Clinical Trial</w:t>
      </w:r>
      <w:bookmarkEnd w:id="99"/>
    </w:p>
    <w:p w14:paraId="47A90A3D" w14:textId="57188E0D" w:rsidR="00FF540B" w:rsidRDefault="00B1509D" w:rsidP="001D5509">
      <w:pPr>
        <w:widowControl w:val="0"/>
        <w:tabs>
          <w:tab w:val="num" w:pos="720"/>
        </w:tabs>
        <w:autoSpaceDE w:val="0"/>
        <w:autoSpaceDN w:val="0"/>
        <w:spacing w:after="0" w:line="240" w:lineRule="auto"/>
        <w:ind w:left="709" w:right="283"/>
        <w:jc w:val="both"/>
        <w:rPr>
          <w:rFonts w:ascii="Arial" w:hAnsi="Arial" w:cs="Arial"/>
          <w:color w:val="000000"/>
        </w:rPr>
      </w:pPr>
      <w:r>
        <w:rPr>
          <w:rFonts w:ascii="Arial" w:hAnsi="Arial" w:cs="Arial"/>
          <w:color w:val="000000"/>
        </w:rPr>
        <w:t xml:space="preserve">All essential documents referred to </w:t>
      </w:r>
      <w:r w:rsidR="009F396A">
        <w:rPr>
          <w:rFonts w:ascii="Arial" w:hAnsi="Arial" w:cs="Arial"/>
          <w:color w:val="000000"/>
        </w:rPr>
        <w:t>in</w:t>
      </w:r>
      <w:r>
        <w:rPr>
          <w:rFonts w:ascii="Arial" w:hAnsi="Arial" w:cs="Arial"/>
          <w:color w:val="000000"/>
        </w:rPr>
        <w:t xml:space="preserve"> section 8.2 </w:t>
      </w:r>
      <w:r w:rsidRPr="00643C14">
        <w:rPr>
          <w:rFonts w:ascii="Arial" w:hAnsi="Arial" w:cs="Arial"/>
          <w:color w:val="000000"/>
          <w:lang w:val="en-US"/>
        </w:rPr>
        <w:t>of the </w:t>
      </w:r>
      <w:hyperlink r:id="rId34" w:tgtFrame="_blank" w:history="1">
        <w:r w:rsidRPr="00643C14">
          <w:rPr>
            <w:rStyle w:val="Hyperlink"/>
            <w:rFonts w:ascii="Arial" w:hAnsi="Arial" w:cs="Arial"/>
            <w:lang w:val="en-US"/>
          </w:rPr>
          <w:t>Guideline for Good Clinical Practice (E6, R2)</w:t>
        </w:r>
      </w:hyperlink>
      <w:r w:rsidRPr="00643C14">
        <w:rPr>
          <w:rFonts w:ascii="Arial" w:hAnsi="Arial" w:cs="Arial"/>
          <w:color w:val="000000"/>
          <w:lang w:val="en-US"/>
        </w:rPr>
        <w:t> </w:t>
      </w:r>
      <w:r w:rsidRPr="00643C14">
        <w:rPr>
          <w:rFonts w:ascii="Arial" w:hAnsi="Arial" w:cs="Arial"/>
          <w:color w:val="000000"/>
        </w:rPr>
        <w:t> </w:t>
      </w:r>
      <w:r>
        <w:rPr>
          <w:rFonts w:ascii="Arial" w:hAnsi="Arial" w:cs="Arial"/>
          <w:color w:val="000000"/>
        </w:rPr>
        <w:t xml:space="preserve"> are to be retained by all </w:t>
      </w:r>
      <w:r w:rsidR="009F396A">
        <w:rPr>
          <w:rFonts w:ascii="Arial" w:hAnsi="Arial" w:cs="Arial"/>
          <w:color w:val="000000"/>
        </w:rPr>
        <w:t>trial investigators</w:t>
      </w:r>
      <w:r>
        <w:rPr>
          <w:rFonts w:ascii="Arial" w:hAnsi="Arial" w:cs="Arial"/>
          <w:color w:val="000000"/>
        </w:rPr>
        <w:t xml:space="preserve">. </w:t>
      </w:r>
    </w:p>
    <w:p w14:paraId="640E6688" w14:textId="32F24329" w:rsidR="001D5509" w:rsidRDefault="001D5509" w:rsidP="001D5509">
      <w:pPr>
        <w:widowControl w:val="0"/>
        <w:tabs>
          <w:tab w:val="num" w:pos="720"/>
        </w:tabs>
        <w:autoSpaceDE w:val="0"/>
        <w:autoSpaceDN w:val="0"/>
        <w:spacing w:after="0" w:line="240" w:lineRule="auto"/>
        <w:ind w:left="709" w:right="283"/>
        <w:jc w:val="both"/>
        <w:rPr>
          <w:rFonts w:ascii="Arial" w:hAnsi="Arial" w:cs="Arial"/>
          <w:color w:val="000000"/>
        </w:rPr>
      </w:pPr>
    </w:p>
    <w:p w14:paraId="13074CD2" w14:textId="05025D62" w:rsidR="001D5509" w:rsidRPr="00A631BB" w:rsidRDefault="001D5509" w:rsidP="00A631BB">
      <w:pPr>
        <w:pStyle w:val="Heading1"/>
        <w:ind w:right="283"/>
        <w:jc w:val="both"/>
        <w:rPr>
          <w:rFonts w:ascii="Arial" w:hAnsi="Arial" w:cs="Arial"/>
          <w:b/>
          <w:bCs/>
          <w:color w:val="000000" w:themeColor="text1"/>
          <w:sz w:val="22"/>
          <w:szCs w:val="22"/>
        </w:rPr>
      </w:pPr>
      <w:bookmarkStart w:id="100" w:name="_Toc72317409"/>
      <w:bookmarkStart w:id="101" w:name="_Toc140445787"/>
      <w:r w:rsidRPr="00A631BB">
        <w:rPr>
          <w:rFonts w:ascii="Arial" w:hAnsi="Arial" w:cs="Arial"/>
          <w:b/>
          <w:bCs/>
          <w:color w:val="000000" w:themeColor="text1"/>
          <w:sz w:val="22"/>
          <w:szCs w:val="22"/>
        </w:rPr>
        <w:t>Qualifications and Curriculum Vitae</w:t>
      </w:r>
      <w:bookmarkEnd w:id="100"/>
      <w:bookmarkEnd w:id="101"/>
    </w:p>
    <w:p w14:paraId="385B4A30" w14:textId="6D8DDB1A" w:rsidR="001D5509" w:rsidRPr="001D5509" w:rsidRDefault="001D5509" w:rsidP="001D5509">
      <w:pPr>
        <w:widowControl w:val="0"/>
        <w:tabs>
          <w:tab w:val="num" w:pos="720"/>
        </w:tabs>
        <w:autoSpaceDE w:val="0"/>
        <w:autoSpaceDN w:val="0"/>
        <w:spacing w:after="0" w:line="240" w:lineRule="auto"/>
        <w:ind w:left="709" w:right="283"/>
        <w:jc w:val="both"/>
        <w:rPr>
          <w:rFonts w:ascii="Arial" w:hAnsi="Arial" w:cs="Arial"/>
          <w:color w:val="000000"/>
        </w:rPr>
      </w:pPr>
      <w:r w:rsidRPr="001D5509">
        <w:rPr>
          <w:rFonts w:ascii="Arial" w:hAnsi="Arial" w:cs="Arial"/>
        </w:rPr>
        <w:t xml:space="preserve">Copies of CVs for all principal investigators will be stored as an essential document. </w:t>
      </w:r>
      <w:r w:rsidR="0023480D">
        <w:rPr>
          <w:rFonts w:ascii="Arial" w:hAnsi="Arial" w:cs="Arial"/>
        </w:rPr>
        <w:t>In addition, t</w:t>
      </w:r>
      <w:r w:rsidRPr="001D5509">
        <w:rPr>
          <w:rFonts w:ascii="Arial" w:hAnsi="Arial" w:cs="Arial"/>
        </w:rPr>
        <w:t xml:space="preserve">he </w:t>
      </w:r>
      <w:hyperlink r:id="rId35" w:history="1">
        <w:r w:rsidRPr="001D5509">
          <w:rPr>
            <w:rStyle w:val="Hyperlink"/>
            <w:rFonts w:ascii="Arial" w:hAnsi="Arial" w:cs="Arial"/>
            <w:color w:val="0072B5"/>
            <w:shd w:val="clear" w:color="auto" w:fill="FFFFFF"/>
          </w:rPr>
          <w:t>TransCelerate CV template</w:t>
        </w:r>
      </w:hyperlink>
      <w:r w:rsidRPr="001D5509">
        <w:rPr>
          <w:rFonts w:ascii="Arial" w:hAnsi="Arial" w:cs="Arial"/>
        </w:rPr>
        <w:t xml:space="preserve"> can be used as a template.</w:t>
      </w:r>
    </w:p>
    <w:p w14:paraId="23CAAF55" w14:textId="77777777" w:rsidR="00FF540B" w:rsidRPr="001D5509" w:rsidRDefault="00FF540B" w:rsidP="001D5509">
      <w:pPr>
        <w:ind w:right="283"/>
        <w:rPr>
          <w:rFonts w:ascii="Arial" w:hAnsi="Arial" w:cs="Arial"/>
          <w:color w:val="000000"/>
        </w:rPr>
      </w:pPr>
      <w:r w:rsidRPr="001D5509">
        <w:rPr>
          <w:rFonts w:ascii="Arial" w:hAnsi="Arial" w:cs="Arial"/>
          <w:color w:val="000000"/>
        </w:rPr>
        <w:br w:type="page"/>
      </w:r>
    </w:p>
    <w:p w14:paraId="0ADDEE3F" w14:textId="77777777" w:rsidR="00FF540B" w:rsidRDefault="00FF540B" w:rsidP="009144DF">
      <w:pPr>
        <w:widowControl w:val="0"/>
        <w:tabs>
          <w:tab w:val="num" w:pos="720"/>
        </w:tabs>
        <w:autoSpaceDE w:val="0"/>
        <w:autoSpaceDN w:val="0"/>
        <w:spacing w:after="0" w:line="240" w:lineRule="auto"/>
        <w:ind w:left="709" w:right="283"/>
        <w:jc w:val="both"/>
        <w:rPr>
          <w:rFonts w:ascii="Arial" w:hAnsi="Arial" w:cs="Arial"/>
          <w:b/>
          <w:bCs/>
        </w:rPr>
        <w:sectPr w:rsidR="00FF540B" w:rsidSect="004A3FCC">
          <w:headerReference w:type="default" r:id="rId36"/>
          <w:footerReference w:type="default" r:id="rId37"/>
          <w:pgSz w:w="11906" w:h="16838"/>
          <w:pgMar w:top="1440" w:right="707" w:bottom="1440" w:left="993" w:header="708" w:footer="708" w:gutter="0"/>
          <w:cols w:space="708"/>
          <w:docGrid w:linePitch="360"/>
        </w:sectPr>
      </w:pPr>
    </w:p>
    <w:p w14:paraId="25260217" w14:textId="07A8DFD9" w:rsidR="000A1F24" w:rsidRPr="00596D1D" w:rsidRDefault="00596D1D" w:rsidP="00596D1D">
      <w:pPr>
        <w:pStyle w:val="Heading1"/>
        <w:ind w:right="283"/>
        <w:jc w:val="both"/>
        <w:rPr>
          <w:rFonts w:ascii="Arial" w:hAnsi="Arial" w:cs="Arial"/>
          <w:b/>
          <w:bCs/>
          <w:color w:val="000000"/>
          <w:sz w:val="24"/>
          <w:szCs w:val="24"/>
        </w:rPr>
      </w:pPr>
      <w:bookmarkStart w:id="102" w:name="_Toc140445788"/>
      <w:r w:rsidRPr="00596D1D">
        <w:rPr>
          <w:rFonts w:ascii="Arial" w:hAnsi="Arial" w:cs="Arial"/>
          <w:b/>
          <w:bCs/>
          <w:color w:val="000000"/>
          <w:sz w:val="24"/>
          <w:szCs w:val="24"/>
        </w:rPr>
        <w:lastRenderedPageBreak/>
        <w:t>Clinical Trial Delegation and Responsibilities Log</w:t>
      </w:r>
      <w:bookmarkEnd w:id="102"/>
      <w:r w:rsidRPr="00596D1D">
        <w:rPr>
          <w:rFonts w:ascii="Arial" w:hAnsi="Arial" w:cs="Arial"/>
          <w:b/>
          <w:bCs/>
          <w:color w:val="000000"/>
          <w:sz w:val="24"/>
          <w:szCs w:val="24"/>
        </w:rPr>
        <w:t xml:space="preserve"> </w:t>
      </w:r>
    </w:p>
    <w:p w14:paraId="118B7581" w14:textId="77777777" w:rsidR="000A1F24" w:rsidRDefault="000A1F24" w:rsidP="00FF540B">
      <w:pPr>
        <w:pStyle w:val="Header"/>
        <w:ind w:left="-90"/>
        <w:rPr>
          <w:rFonts w:ascii="Calibri" w:hAnsi="Calibri"/>
          <w:b/>
          <w:color w:val="FF0000"/>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3"/>
        <w:gridCol w:w="5918"/>
        <w:gridCol w:w="1587"/>
        <w:gridCol w:w="3884"/>
      </w:tblGrid>
      <w:tr w:rsidR="000A1F24" w14:paraId="1EC26B46" w14:textId="77777777" w:rsidTr="000A1F24">
        <w:trPr>
          <w:trHeight w:val="449"/>
          <w:tblHeader/>
        </w:trPr>
        <w:tc>
          <w:tcPr>
            <w:tcW w:w="2632"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D48276A" w14:textId="77777777" w:rsidR="000A1F24" w:rsidRDefault="000A1F24">
            <w:pPr>
              <w:spacing w:after="0"/>
              <w:rPr>
                <w:rFonts w:cs="Arial"/>
                <w:b/>
                <w:bCs/>
                <w:sz w:val="20"/>
              </w:rPr>
            </w:pPr>
            <w:r>
              <w:rPr>
                <w:rFonts w:cs="Arial"/>
                <w:b/>
                <w:bCs/>
                <w:sz w:val="20"/>
              </w:rPr>
              <w:t>Protocol / Study Number:</w:t>
            </w:r>
          </w:p>
        </w:tc>
        <w:tc>
          <w:tcPr>
            <w:tcW w:w="6210" w:type="dxa"/>
            <w:tcBorders>
              <w:top w:val="single" w:sz="4" w:space="0" w:color="auto"/>
              <w:left w:val="single" w:sz="4" w:space="0" w:color="auto"/>
              <w:bottom w:val="single" w:sz="4" w:space="0" w:color="auto"/>
              <w:right w:val="single" w:sz="4" w:space="0" w:color="auto"/>
            </w:tcBorders>
            <w:vAlign w:val="center"/>
          </w:tcPr>
          <w:p w14:paraId="041D05FF" w14:textId="77777777" w:rsidR="000A1F24" w:rsidRDefault="000A1F24">
            <w:pPr>
              <w:pStyle w:val="SOP-size11"/>
              <w:spacing w:before="60" w:after="60" w:line="240" w:lineRule="atLeast"/>
              <w:rPr>
                <w:rFonts w:ascii="Calibri" w:hAnsi="Calibri" w:cs="Arial"/>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87BBE1C" w14:textId="77777777" w:rsidR="000A1F24" w:rsidRDefault="000A1F24">
            <w:pPr>
              <w:spacing w:after="0"/>
              <w:rPr>
                <w:rFonts w:ascii="Calibri" w:hAnsi="Calibri" w:cs="Arial"/>
                <w:b/>
                <w:bCs/>
                <w:sz w:val="20"/>
              </w:rPr>
            </w:pPr>
            <w:r>
              <w:rPr>
                <w:rFonts w:cs="Arial"/>
                <w:b/>
                <w:bCs/>
                <w:sz w:val="20"/>
              </w:rPr>
              <w:t>Sponsor Name:</w:t>
            </w:r>
          </w:p>
        </w:tc>
        <w:tc>
          <w:tcPr>
            <w:tcW w:w="4050" w:type="dxa"/>
            <w:tcBorders>
              <w:top w:val="single" w:sz="4" w:space="0" w:color="auto"/>
              <w:left w:val="single" w:sz="4" w:space="0" w:color="auto"/>
              <w:bottom w:val="single" w:sz="4" w:space="0" w:color="auto"/>
              <w:right w:val="single" w:sz="4" w:space="0" w:color="auto"/>
            </w:tcBorders>
            <w:vAlign w:val="center"/>
          </w:tcPr>
          <w:p w14:paraId="6E391408" w14:textId="20312871" w:rsidR="000A1F24" w:rsidRDefault="00F23BED">
            <w:pPr>
              <w:pStyle w:val="SOP-size11"/>
              <w:spacing w:before="60" w:after="60" w:line="240" w:lineRule="atLeast"/>
              <w:rPr>
                <w:rFonts w:ascii="Calibri" w:hAnsi="Calibri" w:cs="Arial"/>
                <w:sz w:val="16"/>
                <w:szCs w:val="16"/>
              </w:rPr>
            </w:pPr>
            <w:r>
              <w:rPr>
                <w:rFonts w:ascii="Calibri" w:hAnsi="Calibri" w:cs="Arial"/>
                <w:sz w:val="16"/>
                <w:szCs w:val="16"/>
              </w:rPr>
              <w:t>UNSW</w:t>
            </w:r>
          </w:p>
        </w:tc>
      </w:tr>
      <w:tr w:rsidR="000A1F24" w14:paraId="0F685615" w14:textId="77777777" w:rsidTr="000A1F24">
        <w:trPr>
          <w:trHeight w:val="449"/>
          <w:tblHeader/>
        </w:trPr>
        <w:tc>
          <w:tcPr>
            <w:tcW w:w="2632"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39A135B" w14:textId="77777777" w:rsidR="000A1F24" w:rsidRDefault="000A1F24">
            <w:pPr>
              <w:spacing w:after="0"/>
              <w:rPr>
                <w:rFonts w:ascii="Calibri" w:hAnsi="Calibri" w:cs="Arial"/>
                <w:b/>
                <w:bCs/>
                <w:sz w:val="20"/>
              </w:rPr>
            </w:pPr>
            <w:r>
              <w:rPr>
                <w:rFonts w:cs="Arial"/>
                <w:b/>
                <w:bCs/>
                <w:sz w:val="20"/>
              </w:rPr>
              <w:t>Principal Investigator Name:</w:t>
            </w:r>
          </w:p>
        </w:tc>
        <w:tc>
          <w:tcPr>
            <w:tcW w:w="6210" w:type="dxa"/>
            <w:tcBorders>
              <w:top w:val="single" w:sz="4" w:space="0" w:color="auto"/>
              <w:left w:val="single" w:sz="4" w:space="0" w:color="auto"/>
              <w:bottom w:val="single" w:sz="4" w:space="0" w:color="auto"/>
              <w:right w:val="single" w:sz="4" w:space="0" w:color="auto"/>
            </w:tcBorders>
            <w:vAlign w:val="center"/>
          </w:tcPr>
          <w:p w14:paraId="68E54300" w14:textId="77777777" w:rsidR="000A1F24" w:rsidRDefault="000A1F24">
            <w:pPr>
              <w:pStyle w:val="SOP-size11"/>
              <w:spacing w:before="60" w:after="60" w:line="240" w:lineRule="atLeast"/>
              <w:rPr>
                <w:rFonts w:ascii="Calibri" w:hAnsi="Calibri" w:cs="Arial"/>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E485900" w14:textId="77777777" w:rsidR="000A1F24" w:rsidRDefault="000A1F24">
            <w:pPr>
              <w:spacing w:after="0"/>
              <w:rPr>
                <w:rFonts w:ascii="Calibri" w:hAnsi="Calibri" w:cs="Arial"/>
                <w:b/>
                <w:bCs/>
                <w:sz w:val="20"/>
              </w:rPr>
            </w:pPr>
            <w:r>
              <w:rPr>
                <w:rFonts w:cs="Arial"/>
                <w:b/>
                <w:bCs/>
                <w:sz w:val="20"/>
              </w:rPr>
              <w:t>Site Number:</w:t>
            </w:r>
          </w:p>
        </w:tc>
        <w:tc>
          <w:tcPr>
            <w:tcW w:w="4050" w:type="dxa"/>
            <w:tcBorders>
              <w:top w:val="single" w:sz="4" w:space="0" w:color="auto"/>
              <w:left w:val="single" w:sz="4" w:space="0" w:color="auto"/>
              <w:bottom w:val="single" w:sz="4" w:space="0" w:color="auto"/>
              <w:right w:val="single" w:sz="4" w:space="0" w:color="auto"/>
            </w:tcBorders>
            <w:vAlign w:val="center"/>
          </w:tcPr>
          <w:p w14:paraId="788B3475" w14:textId="77777777" w:rsidR="000A1F24" w:rsidRDefault="000A1F24">
            <w:pPr>
              <w:pStyle w:val="SOP-size11"/>
              <w:spacing w:before="60" w:after="60" w:line="240" w:lineRule="atLeast"/>
              <w:rPr>
                <w:rFonts w:ascii="Calibri" w:hAnsi="Calibri"/>
                <w:sz w:val="16"/>
                <w:szCs w:val="16"/>
              </w:rPr>
            </w:pPr>
          </w:p>
        </w:tc>
      </w:tr>
      <w:tr w:rsidR="000A1F24" w14:paraId="57938FCA" w14:textId="77777777" w:rsidTr="000A1F24">
        <w:trPr>
          <w:trHeight w:val="449"/>
          <w:tblHeader/>
        </w:trPr>
        <w:tc>
          <w:tcPr>
            <w:tcW w:w="2632"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0BB148F" w14:textId="77777777" w:rsidR="000A1F24" w:rsidRDefault="000A1F24">
            <w:pPr>
              <w:spacing w:after="0"/>
              <w:rPr>
                <w:rFonts w:ascii="Calibri" w:hAnsi="Calibri" w:cs="Arial"/>
                <w:b/>
                <w:bCs/>
                <w:sz w:val="20"/>
              </w:rPr>
            </w:pPr>
            <w:r>
              <w:rPr>
                <w:rFonts w:cs="Arial"/>
                <w:b/>
                <w:bCs/>
                <w:sz w:val="20"/>
              </w:rPr>
              <w:t>Site Name (if applicable)</w:t>
            </w:r>
          </w:p>
        </w:tc>
        <w:tc>
          <w:tcPr>
            <w:tcW w:w="11880" w:type="dxa"/>
            <w:gridSpan w:val="3"/>
            <w:tcBorders>
              <w:top w:val="single" w:sz="4" w:space="0" w:color="auto"/>
              <w:left w:val="single" w:sz="4" w:space="0" w:color="auto"/>
              <w:bottom w:val="single" w:sz="4" w:space="0" w:color="auto"/>
              <w:right w:val="single" w:sz="4" w:space="0" w:color="auto"/>
            </w:tcBorders>
            <w:vAlign w:val="center"/>
          </w:tcPr>
          <w:p w14:paraId="14107CE1" w14:textId="77777777" w:rsidR="000A1F24" w:rsidRDefault="000A1F24">
            <w:pPr>
              <w:pStyle w:val="SOP-size11"/>
              <w:spacing w:before="60" w:after="60" w:line="240" w:lineRule="atLeast"/>
              <w:rPr>
                <w:rFonts w:ascii="Calibri" w:hAnsi="Calibri"/>
                <w:sz w:val="16"/>
                <w:szCs w:val="16"/>
              </w:rPr>
            </w:pPr>
          </w:p>
        </w:tc>
      </w:tr>
    </w:tbl>
    <w:p w14:paraId="41841578" w14:textId="77777777" w:rsidR="000A1F24" w:rsidRDefault="000A1F24" w:rsidP="00FF540B">
      <w:pPr>
        <w:pStyle w:val="Header"/>
        <w:ind w:left="-90"/>
        <w:rPr>
          <w:rFonts w:ascii="Calibri" w:hAnsi="Calibri"/>
          <w:b/>
          <w:color w:val="FF0000"/>
        </w:rPr>
      </w:pPr>
    </w:p>
    <w:p w14:paraId="2A9F956B" w14:textId="77777777" w:rsidR="000A1F24" w:rsidRDefault="000A1F24" w:rsidP="00FF540B">
      <w:pPr>
        <w:pStyle w:val="Header"/>
        <w:ind w:left="-90"/>
        <w:rPr>
          <w:rFonts w:ascii="Calibri" w:hAnsi="Calibri"/>
          <w:b/>
          <w:color w:val="FF0000"/>
        </w:rPr>
      </w:pPr>
    </w:p>
    <w:p w14:paraId="7E967040" w14:textId="46E16E32" w:rsidR="00FF540B" w:rsidRDefault="00FF540B" w:rsidP="00FF540B">
      <w:pPr>
        <w:pStyle w:val="Header"/>
        <w:ind w:left="-90"/>
        <w:rPr>
          <w:rFonts w:ascii="Calibri" w:hAnsi="Calibri"/>
          <w:b/>
          <w:color w:val="FF0000"/>
        </w:rPr>
      </w:pPr>
      <w:r>
        <w:rPr>
          <w:rFonts w:ascii="Calibri" w:hAnsi="Calibri"/>
          <w:b/>
          <w:color w:val="FF0000"/>
        </w:rPr>
        <w:t xml:space="preserve">*THIS FORM IS TO BE COMPLETED BY ALL PERSONNEL INVOLVED IN THE STUDY AFTER RECEIVING PROPER STUDY TRAINING AND </w:t>
      </w:r>
      <w:r w:rsidR="000A1F24">
        <w:rPr>
          <w:rFonts w:ascii="Calibri" w:hAnsi="Calibri"/>
          <w:b/>
          <w:color w:val="FF0000"/>
        </w:rPr>
        <w:t>BEFORE</w:t>
      </w:r>
      <w:r>
        <w:rPr>
          <w:rFonts w:ascii="Calibri" w:hAnsi="Calibri"/>
          <w:b/>
          <w:color w:val="FF0000"/>
        </w:rPr>
        <w:t xml:space="preserve"> TAKING PART IN ANY STUDY ACTIVITIES</w:t>
      </w:r>
    </w:p>
    <w:p w14:paraId="6C5D4A13" w14:textId="77777777" w:rsidR="00FF540B" w:rsidRDefault="00FF540B" w:rsidP="00FF540B">
      <w:pPr>
        <w:pStyle w:val="Header"/>
        <w:ind w:left="-90"/>
        <w:rPr>
          <w:rFonts w:ascii="Calibri" w:hAnsi="Calibri"/>
          <w:b/>
          <w:color w:val="FF0000"/>
          <w:sz w:val="10"/>
          <w:szCs w:val="10"/>
        </w:rPr>
      </w:pPr>
    </w:p>
    <w:p w14:paraId="51EF9A6F" w14:textId="77777777" w:rsidR="00FF540B" w:rsidRDefault="00FF540B" w:rsidP="00FF540B">
      <w:pPr>
        <w:pStyle w:val="Header"/>
        <w:ind w:left="-90"/>
        <w:rPr>
          <w:rFonts w:ascii="Calibri" w:hAnsi="Calibri"/>
          <w:b/>
          <w:color w:val="FF0000"/>
        </w:rPr>
      </w:pPr>
      <w:r>
        <w:rPr>
          <w:rFonts w:ascii="Calibri" w:hAnsi="Calibri"/>
          <w:b/>
          <w:color w:val="FF0000"/>
        </w:rPr>
        <w:t>Principal Investigator (PI)</w:t>
      </w:r>
    </w:p>
    <w:p w14:paraId="700484F0" w14:textId="0216C656" w:rsidR="00FF540B" w:rsidRDefault="00FF540B" w:rsidP="00FF540B">
      <w:pPr>
        <w:pStyle w:val="Caption"/>
        <w:spacing w:after="0"/>
        <w:ind w:left="-90" w:firstLine="0"/>
        <w:rPr>
          <w:rFonts w:ascii="Calibri" w:hAnsi="Calibri" w:cs="Calibri"/>
          <w:b w:val="0"/>
          <w:bCs w:val="0"/>
          <w:sz w:val="20"/>
          <w:szCs w:val="20"/>
        </w:rPr>
      </w:pPr>
      <w:r>
        <w:rPr>
          <w:rFonts w:ascii="Calibri" w:hAnsi="Calibri" w:cs="Calibri"/>
          <w:b w:val="0"/>
          <w:bCs w:val="0"/>
          <w:sz w:val="20"/>
          <w:szCs w:val="20"/>
        </w:rPr>
        <w:t xml:space="preserve">By signing, I confirm/acknowledge that the tasks listed below will only be delegated to appropriately trained, skilled and qualified staff. I will remain responsible for the </w:t>
      </w:r>
      <w:r w:rsidR="0023480D">
        <w:rPr>
          <w:rFonts w:ascii="Calibri" w:hAnsi="Calibri" w:cs="Calibri"/>
          <w:b w:val="0"/>
          <w:bCs w:val="0"/>
          <w:sz w:val="20"/>
          <w:szCs w:val="20"/>
        </w:rPr>
        <w:t>study's</w:t>
      </w:r>
      <w:r>
        <w:rPr>
          <w:rFonts w:ascii="Calibri" w:hAnsi="Calibri" w:cs="Calibri"/>
          <w:b w:val="0"/>
          <w:bCs w:val="0"/>
          <w:sz w:val="20"/>
          <w:szCs w:val="20"/>
        </w:rPr>
        <w:t xml:space="preserve"> conduct and reported data</w:t>
      </w:r>
      <w:r w:rsidR="000A1F24">
        <w:rPr>
          <w:rFonts w:ascii="Calibri" w:hAnsi="Calibri" w:cs="Calibri"/>
          <w:b w:val="0"/>
          <w:bCs w:val="0"/>
          <w:sz w:val="20"/>
          <w:szCs w:val="20"/>
        </w:rPr>
        <w:t>,</w:t>
      </w:r>
      <w:r>
        <w:rPr>
          <w:rFonts w:ascii="Calibri" w:hAnsi="Calibri" w:cs="Calibri"/>
          <w:b w:val="0"/>
          <w:bCs w:val="0"/>
          <w:sz w:val="20"/>
          <w:szCs w:val="20"/>
        </w:rPr>
        <w:t xml:space="preserve"> </w:t>
      </w:r>
      <w:r w:rsidR="000A1F24">
        <w:rPr>
          <w:rFonts w:ascii="Calibri" w:hAnsi="Calibri" w:cs="Calibri"/>
          <w:b w:val="0"/>
          <w:bCs w:val="0"/>
          <w:sz w:val="20"/>
          <w:szCs w:val="20"/>
        </w:rPr>
        <w:t>ensuring</w:t>
      </w:r>
      <w:r>
        <w:rPr>
          <w:rFonts w:ascii="Calibri" w:hAnsi="Calibri" w:cs="Calibri"/>
          <w:b w:val="0"/>
          <w:bCs w:val="0"/>
          <w:sz w:val="20"/>
          <w:szCs w:val="20"/>
        </w:rPr>
        <w:t xml:space="preserve"> study oversight. All associates, colleagues, and employees assisting in the conduct of the study are informed about their obligations and have not performed any study tasks </w:t>
      </w:r>
      <w:r w:rsidR="000A1F24">
        <w:rPr>
          <w:rFonts w:ascii="Calibri" w:hAnsi="Calibri" w:cs="Calibri"/>
          <w:b w:val="0"/>
          <w:bCs w:val="0"/>
          <w:sz w:val="20"/>
          <w:szCs w:val="20"/>
        </w:rPr>
        <w:t>before</w:t>
      </w:r>
      <w:r>
        <w:rPr>
          <w:rFonts w:ascii="Calibri" w:hAnsi="Calibri" w:cs="Calibri"/>
          <w:b w:val="0"/>
          <w:bCs w:val="0"/>
          <w:sz w:val="20"/>
          <w:szCs w:val="20"/>
        </w:rPr>
        <w:t xml:space="preserve"> appropriate delegation and completion of appropriate training. Mechanisms are in place to ensure that site staff receives the appropriate information and training throughout the study and that a 2-way communication channel exists between staff and self. Any changes in staff or delegation in staff will be recorded </w:t>
      </w:r>
      <w:r w:rsidR="000A1F24">
        <w:rPr>
          <w:rFonts w:ascii="Calibri" w:hAnsi="Calibri" w:cs="Calibri"/>
          <w:b w:val="0"/>
          <w:bCs w:val="0"/>
          <w:sz w:val="20"/>
          <w:szCs w:val="20"/>
        </w:rPr>
        <w:t>promptly</w:t>
      </w:r>
      <w:r>
        <w:rPr>
          <w:rFonts w:ascii="Calibri" w:hAnsi="Calibri" w:cs="Calibri"/>
          <w:b w:val="0"/>
          <w:bCs w:val="0"/>
          <w:sz w:val="20"/>
          <w:szCs w:val="20"/>
        </w:rPr>
        <w:t>.</w:t>
      </w:r>
    </w:p>
    <w:p w14:paraId="786CEB9D" w14:textId="77777777" w:rsidR="00FF540B" w:rsidRDefault="00FF540B" w:rsidP="00FF540B">
      <w:pPr>
        <w:rPr>
          <w:rFonts w:ascii="Calibri" w:hAnsi="Calibri" w:cs="Times New Roman"/>
          <w:sz w:val="2"/>
          <w:szCs w:val="2"/>
          <w:lang w:val="en-GB"/>
        </w:rPr>
      </w:pPr>
    </w:p>
    <w:tbl>
      <w:tblPr>
        <w:tblW w:w="14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7"/>
        <w:gridCol w:w="4319"/>
        <w:gridCol w:w="1710"/>
        <w:gridCol w:w="2609"/>
        <w:gridCol w:w="2160"/>
      </w:tblGrid>
      <w:tr w:rsidR="00FF540B" w14:paraId="7ABF4230" w14:textId="77777777" w:rsidTr="00FF540B">
        <w:trPr>
          <w:trHeight w:val="501"/>
        </w:trPr>
        <w:tc>
          <w:tcPr>
            <w:tcW w:w="3708" w:type="dxa"/>
            <w:tcBorders>
              <w:top w:val="single" w:sz="4" w:space="0" w:color="auto"/>
              <w:left w:val="single" w:sz="4" w:space="0" w:color="auto"/>
              <w:bottom w:val="single" w:sz="4" w:space="0" w:color="auto"/>
              <w:right w:val="single" w:sz="4" w:space="0" w:color="auto"/>
            </w:tcBorders>
            <w:shd w:val="clear" w:color="auto" w:fill="CCCCCC"/>
            <w:vAlign w:val="bottom"/>
            <w:hideMark/>
          </w:tcPr>
          <w:p w14:paraId="0597CCC4" w14:textId="77777777" w:rsidR="00FF540B" w:rsidRDefault="00FF540B">
            <w:pPr>
              <w:spacing w:after="0"/>
              <w:jc w:val="center"/>
              <w:rPr>
                <w:rFonts w:cs="Arial"/>
                <w:b/>
                <w:bCs/>
                <w:sz w:val="20"/>
                <w:lang w:val="en-US"/>
              </w:rPr>
            </w:pPr>
            <w:r>
              <w:rPr>
                <w:rFonts w:cs="Arial"/>
                <w:b/>
                <w:bCs/>
                <w:sz w:val="20"/>
              </w:rPr>
              <w:t>Name</w:t>
            </w:r>
          </w:p>
        </w:tc>
        <w:tc>
          <w:tcPr>
            <w:tcW w:w="4320" w:type="dxa"/>
            <w:tcBorders>
              <w:top w:val="single" w:sz="4" w:space="0" w:color="auto"/>
              <w:left w:val="single" w:sz="4" w:space="0" w:color="auto"/>
              <w:bottom w:val="single" w:sz="4" w:space="0" w:color="auto"/>
              <w:right w:val="single" w:sz="4" w:space="0" w:color="auto"/>
            </w:tcBorders>
            <w:shd w:val="clear" w:color="auto" w:fill="CCCCCC"/>
            <w:vAlign w:val="bottom"/>
            <w:hideMark/>
          </w:tcPr>
          <w:p w14:paraId="2B972FE1" w14:textId="77777777" w:rsidR="00FF540B" w:rsidRDefault="00FF540B">
            <w:pPr>
              <w:spacing w:after="0"/>
              <w:jc w:val="center"/>
              <w:rPr>
                <w:rFonts w:cs="Arial"/>
                <w:b/>
                <w:bCs/>
                <w:sz w:val="20"/>
              </w:rPr>
            </w:pPr>
            <w:r>
              <w:rPr>
                <w:rFonts w:cs="Arial"/>
                <w:b/>
                <w:bCs/>
                <w:sz w:val="20"/>
              </w:rPr>
              <w:t>Principal Investigator’s Signature</w:t>
            </w:r>
          </w:p>
        </w:tc>
        <w:tc>
          <w:tcPr>
            <w:tcW w:w="1710" w:type="dxa"/>
            <w:tcBorders>
              <w:top w:val="single" w:sz="4" w:space="0" w:color="auto"/>
              <w:left w:val="single" w:sz="4" w:space="0" w:color="auto"/>
              <w:bottom w:val="single" w:sz="4" w:space="0" w:color="auto"/>
              <w:right w:val="single" w:sz="4" w:space="0" w:color="auto"/>
            </w:tcBorders>
            <w:shd w:val="clear" w:color="auto" w:fill="CCCCCC"/>
            <w:vAlign w:val="bottom"/>
            <w:hideMark/>
          </w:tcPr>
          <w:p w14:paraId="621498D0" w14:textId="77777777" w:rsidR="00FF540B" w:rsidRDefault="00FF540B">
            <w:pPr>
              <w:spacing w:after="0"/>
              <w:jc w:val="center"/>
              <w:rPr>
                <w:rFonts w:cs="Arial"/>
                <w:b/>
                <w:bCs/>
                <w:sz w:val="20"/>
              </w:rPr>
            </w:pPr>
            <w:r>
              <w:rPr>
                <w:rFonts w:cs="Arial"/>
                <w:b/>
                <w:bCs/>
                <w:sz w:val="20"/>
              </w:rPr>
              <w:t>Initials</w:t>
            </w:r>
          </w:p>
        </w:tc>
        <w:tc>
          <w:tcPr>
            <w:tcW w:w="2610" w:type="dxa"/>
            <w:tcBorders>
              <w:top w:val="single" w:sz="4" w:space="0" w:color="auto"/>
              <w:left w:val="single" w:sz="4" w:space="0" w:color="auto"/>
              <w:bottom w:val="single" w:sz="4" w:space="0" w:color="auto"/>
              <w:right w:val="single" w:sz="4" w:space="0" w:color="auto"/>
            </w:tcBorders>
            <w:shd w:val="clear" w:color="auto" w:fill="CCCCCC"/>
            <w:vAlign w:val="bottom"/>
            <w:hideMark/>
          </w:tcPr>
          <w:p w14:paraId="4B3747BE" w14:textId="77777777" w:rsidR="00FF540B" w:rsidRDefault="00FF540B">
            <w:pPr>
              <w:spacing w:after="0"/>
              <w:jc w:val="center"/>
              <w:rPr>
                <w:rFonts w:cs="Arial"/>
                <w:b/>
                <w:bCs/>
                <w:sz w:val="20"/>
              </w:rPr>
            </w:pPr>
            <w:r>
              <w:rPr>
                <w:rFonts w:eastAsia="Calibri,Arial" w:cs="Calibri,Arial"/>
                <w:b/>
                <w:bCs/>
                <w:sz w:val="20"/>
                <w:szCs w:val="20"/>
              </w:rPr>
              <w:t>Start</w:t>
            </w:r>
          </w:p>
          <w:p w14:paraId="22C8183F" w14:textId="77777777" w:rsidR="00FF540B" w:rsidRDefault="00FF540B">
            <w:pPr>
              <w:spacing w:after="0"/>
              <w:jc w:val="center"/>
              <w:rPr>
                <w:rFonts w:cs="Arial"/>
                <w:b/>
                <w:bCs/>
                <w:sz w:val="16"/>
                <w:szCs w:val="16"/>
              </w:rPr>
            </w:pPr>
            <w:r>
              <w:rPr>
                <w:rFonts w:cs="Arial"/>
                <w:b/>
                <w:bCs/>
                <w:sz w:val="16"/>
                <w:szCs w:val="16"/>
              </w:rPr>
              <w:t>(dd/mmm/yyyy)</w:t>
            </w:r>
          </w:p>
        </w:tc>
        <w:tc>
          <w:tcPr>
            <w:tcW w:w="2160" w:type="dxa"/>
            <w:tcBorders>
              <w:top w:val="single" w:sz="4" w:space="0" w:color="auto"/>
              <w:left w:val="single" w:sz="4" w:space="0" w:color="auto"/>
              <w:bottom w:val="single" w:sz="4" w:space="0" w:color="auto"/>
              <w:right w:val="single" w:sz="4" w:space="0" w:color="auto"/>
            </w:tcBorders>
            <w:shd w:val="clear" w:color="auto" w:fill="CCCCCC"/>
            <w:vAlign w:val="bottom"/>
            <w:hideMark/>
          </w:tcPr>
          <w:p w14:paraId="7156E2A7" w14:textId="77777777" w:rsidR="00FF540B" w:rsidRDefault="00FF540B">
            <w:pPr>
              <w:spacing w:after="0"/>
              <w:jc w:val="center"/>
              <w:rPr>
                <w:rFonts w:cs="Arial"/>
                <w:b/>
                <w:bCs/>
                <w:sz w:val="20"/>
              </w:rPr>
            </w:pPr>
            <w:r>
              <w:rPr>
                <w:rFonts w:eastAsia="Calibri,Arial" w:cs="Calibri,Arial"/>
                <w:b/>
                <w:bCs/>
                <w:sz w:val="20"/>
                <w:szCs w:val="20"/>
              </w:rPr>
              <w:t>End</w:t>
            </w:r>
          </w:p>
          <w:p w14:paraId="2D422298" w14:textId="77777777" w:rsidR="00FF540B" w:rsidRDefault="00FF540B">
            <w:pPr>
              <w:spacing w:after="0"/>
              <w:jc w:val="center"/>
              <w:rPr>
                <w:rFonts w:cs="Arial"/>
                <w:b/>
                <w:bCs/>
                <w:sz w:val="14"/>
                <w:szCs w:val="14"/>
              </w:rPr>
            </w:pPr>
            <w:r>
              <w:rPr>
                <w:rFonts w:cs="Arial"/>
                <w:b/>
                <w:bCs/>
                <w:sz w:val="16"/>
                <w:szCs w:val="16"/>
              </w:rPr>
              <w:t>(dd/mmm/yyyy)</w:t>
            </w:r>
            <w:r>
              <w:rPr>
                <w:rFonts w:cs="Arial"/>
                <w:b/>
                <w:bCs/>
                <w:sz w:val="14"/>
                <w:szCs w:val="14"/>
              </w:rPr>
              <w:t xml:space="preserve"> </w:t>
            </w:r>
          </w:p>
          <w:p w14:paraId="5D35F9DC" w14:textId="77777777" w:rsidR="00FF540B" w:rsidRDefault="00FF540B">
            <w:pPr>
              <w:spacing w:after="0"/>
              <w:jc w:val="center"/>
              <w:rPr>
                <w:rFonts w:cs="Arial"/>
                <w:b/>
                <w:bCs/>
                <w:sz w:val="16"/>
                <w:szCs w:val="16"/>
              </w:rPr>
            </w:pPr>
            <w:r>
              <w:rPr>
                <w:rFonts w:cs="Arial"/>
                <w:b/>
                <w:bCs/>
                <w:sz w:val="14"/>
                <w:szCs w:val="14"/>
              </w:rPr>
              <w:t>(complete only if prior to end of study)</w:t>
            </w:r>
          </w:p>
        </w:tc>
      </w:tr>
      <w:tr w:rsidR="00FF540B" w14:paraId="6BFD6F3C" w14:textId="77777777" w:rsidTr="00FF540B">
        <w:trPr>
          <w:trHeight w:val="576"/>
        </w:trPr>
        <w:tc>
          <w:tcPr>
            <w:tcW w:w="3708" w:type="dxa"/>
            <w:tcBorders>
              <w:top w:val="single" w:sz="4" w:space="0" w:color="auto"/>
              <w:left w:val="single" w:sz="4" w:space="0" w:color="auto"/>
              <w:bottom w:val="single" w:sz="4" w:space="0" w:color="auto"/>
              <w:right w:val="single" w:sz="4" w:space="0" w:color="auto"/>
            </w:tcBorders>
          </w:tcPr>
          <w:p w14:paraId="165B2067" w14:textId="77777777" w:rsidR="00FF540B" w:rsidRDefault="00FF540B">
            <w:pPr>
              <w:spacing w:after="0" w:line="240" w:lineRule="auto"/>
              <w:rPr>
                <w:rFonts w:cs="Tahoma"/>
                <w:sz w:val="16"/>
                <w:szCs w:val="16"/>
              </w:rPr>
            </w:pPr>
          </w:p>
        </w:tc>
        <w:tc>
          <w:tcPr>
            <w:tcW w:w="4320" w:type="dxa"/>
            <w:tcBorders>
              <w:top w:val="single" w:sz="4" w:space="0" w:color="auto"/>
              <w:left w:val="single" w:sz="4" w:space="0" w:color="auto"/>
              <w:bottom w:val="single" w:sz="4" w:space="0" w:color="auto"/>
              <w:right w:val="single" w:sz="4" w:space="0" w:color="auto"/>
            </w:tcBorders>
          </w:tcPr>
          <w:p w14:paraId="40F6D7B9" w14:textId="77777777" w:rsidR="00FF540B" w:rsidRDefault="00FF540B">
            <w:pPr>
              <w:spacing w:after="0" w:line="240" w:lineRule="auto"/>
              <w:rPr>
                <w:rFonts w:cs="Tahoma"/>
                <w:sz w:val="16"/>
                <w:szCs w:val="16"/>
              </w:rPr>
            </w:pPr>
          </w:p>
        </w:tc>
        <w:tc>
          <w:tcPr>
            <w:tcW w:w="1710" w:type="dxa"/>
            <w:tcBorders>
              <w:top w:val="single" w:sz="4" w:space="0" w:color="auto"/>
              <w:left w:val="single" w:sz="4" w:space="0" w:color="auto"/>
              <w:bottom w:val="single" w:sz="4" w:space="0" w:color="auto"/>
              <w:right w:val="single" w:sz="4" w:space="0" w:color="auto"/>
            </w:tcBorders>
          </w:tcPr>
          <w:p w14:paraId="58BEB8E9" w14:textId="77777777" w:rsidR="00FF540B" w:rsidRDefault="00FF540B">
            <w:pPr>
              <w:spacing w:after="0" w:line="240" w:lineRule="auto"/>
              <w:rPr>
                <w:rFonts w:cs="Tahoma"/>
                <w:sz w:val="16"/>
                <w:szCs w:val="16"/>
              </w:rPr>
            </w:pPr>
          </w:p>
        </w:tc>
        <w:tc>
          <w:tcPr>
            <w:tcW w:w="2610" w:type="dxa"/>
            <w:tcBorders>
              <w:top w:val="single" w:sz="4" w:space="0" w:color="auto"/>
              <w:left w:val="single" w:sz="4" w:space="0" w:color="auto"/>
              <w:bottom w:val="single" w:sz="4" w:space="0" w:color="auto"/>
              <w:right w:val="single" w:sz="4" w:space="0" w:color="auto"/>
            </w:tcBorders>
          </w:tcPr>
          <w:p w14:paraId="27C8A148" w14:textId="77777777" w:rsidR="00FF540B" w:rsidRDefault="00FF540B">
            <w:pPr>
              <w:spacing w:after="0" w:line="240" w:lineRule="auto"/>
              <w:rPr>
                <w:rFonts w:cs="Tahoma"/>
                <w:sz w:val="16"/>
                <w:szCs w:val="16"/>
              </w:rPr>
            </w:pPr>
          </w:p>
        </w:tc>
        <w:tc>
          <w:tcPr>
            <w:tcW w:w="2160" w:type="dxa"/>
            <w:tcBorders>
              <w:top w:val="single" w:sz="4" w:space="0" w:color="auto"/>
              <w:left w:val="single" w:sz="4" w:space="0" w:color="auto"/>
              <w:bottom w:val="single" w:sz="4" w:space="0" w:color="auto"/>
              <w:right w:val="single" w:sz="4" w:space="0" w:color="auto"/>
            </w:tcBorders>
          </w:tcPr>
          <w:p w14:paraId="56E00A71" w14:textId="77777777" w:rsidR="00FF540B" w:rsidRDefault="00FF540B">
            <w:pPr>
              <w:spacing w:after="0" w:line="240" w:lineRule="auto"/>
              <w:rPr>
                <w:rFonts w:cs="Tahoma"/>
                <w:sz w:val="16"/>
                <w:szCs w:val="16"/>
              </w:rPr>
            </w:pPr>
          </w:p>
        </w:tc>
      </w:tr>
      <w:tr w:rsidR="00FF540B" w14:paraId="3CE5517D" w14:textId="77777777" w:rsidTr="00FF540B">
        <w:trPr>
          <w:trHeight w:val="576"/>
        </w:trPr>
        <w:tc>
          <w:tcPr>
            <w:tcW w:w="3708" w:type="dxa"/>
            <w:tcBorders>
              <w:top w:val="single" w:sz="4" w:space="0" w:color="auto"/>
              <w:left w:val="single" w:sz="4" w:space="0" w:color="auto"/>
              <w:bottom w:val="single" w:sz="4" w:space="0" w:color="auto"/>
              <w:right w:val="single" w:sz="4" w:space="0" w:color="auto"/>
            </w:tcBorders>
          </w:tcPr>
          <w:p w14:paraId="74A136FF" w14:textId="77777777" w:rsidR="00FF540B" w:rsidRDefault="00FF540B">
            <w:pPr>
              <w:spacing w:after="0" w:line="240" w:lineRule="auto"/>
              <w:rPr>
                <w:rFonts w:cs="Tahoma"/>
                <w:sz w:val="16"/>
                <w:szCs w:val="16"/>
              </w:rPr>
            </w:pPr>
          </w:p>
        </w:tc>
        <w:tc>
          <w:tcPr>
            <w:tcW w:w="4320" w:type="dxa"/>
            <w:tcBorders>
              <w:top w:val="single" w:sz="4" w:space="0" w:color="auto"/>
              <w:left w:val="single" w:sz="4" w:space="0" w:color="auto"/>
              <w:bottom w:val="single" w:sz="4" w:space="0" w:color="auto"/>
              <w:right w:val="single" w:sz="4" w:space="0" w:color="auto"/>
            </w:tcBorders>
          </w:tcPr>
          <w:p w14:paraId="67C7CB8C" w14:textId="77777777" w:rsidR="00FF540B" w:rsidRDefault="00FF540B">
            <w:pPr>
              <w:spacing w:after="0" w:line="240" w:lineRule="auto"/>
              <w:rPr>
                <w:rFonts w:cs="Tahoma"/>
                <w:sz w:val="16"/>
                <w:szCs w:val="16"/>
              </w:rPr>
            </w:pPr>
          </w:p>
        </w:tc>
        <w:tc>
          <w:tcPr>
            <w:tcW w:w="1710" w:type="dxa"/>
            <w:tcBorders>
              <w:top w:val="single" w:sz="4" w:space="0" w:color="auto"/>
              <w:left w:val="single" w:sz="4" w:space="0" w:color="auto"/>
              <w:bottom w:val="single" w:sz="4" w:space="0" w:color="auto"/>
              <w:right w:val="single" w:sz="4" w:space="0" w:color="auto"/>
            </w:tcBorders>
          </w:tcPr>
          <w:p w14:paraId="76D89DE3" w14:textId="77777777" w:rsidR="00FF540B" w:rsidRDefault="00FF540B">
            <w:pPr>
              <w:spacing w:after="0" w:line="240" w:lineRule="auto"/>
              <w:rPr>
                <w:rFonts w:cs="Tahoma"/>
                <w:sz w:val="16"/>
                <w:szCs w:val="16"/>
              </w:rPr>
            </w:pPr>
          </w:p>
        </w:tc>
        <w:tc>
          <w:tcPr>
            <w:tcW w:w="2610" w:type="dxa"/>
            <w:tcBorders>
              <w:top w:val="single" w:sz="4" w:space="0" w:color="auto"/>
              <w:left w:val="single" w:sz="4" w:space="0" w:color="auto"/>
              <w:bottom w:val="single" w:sz="4" w:space="0" w:color="auto"/>
              <w:right w:val="single" w:sz="4" w:space="0" w:color="auto"/>
            </w:tcBorders>
          </w:tcPr>
          <w:p w14:paraId="6F2DFA1C" w14:textId="77777777" w:rsidR="00FF540B" w:rsidRDefault="00FF540B">
            <w:pPr>
              <w:spacing w:after="0" w:line="240" w:lineRule="auto"/>
              <w:rPr>
                <w:rFonts w:cs="Tahoma"/>
                <w:sz w:val="16"/>
                <w:szCs w:val="16"/>
              </w:rPr>
            </w:pPr>
          </w:p>
        </w:tc>
        <w:tc>
          <w:tcPr>
            <w:tcW w:w="2160" w:type="dxa"/>
            <w:tcBorders>
              <w:top w:val="single" w:sz="4" w:space="0" w:color="auto"/>
              <w:left w:val="single" w:sz="4" w:space="0" w:color="auto"/>
              <w:bottom w:val="single" w:sz="4" w:space="0" w:color="auto"/>
              <w:right w:val="single" w:sz="4" w:space="0" w:color="auto"/>
            </w:tcBorders>
          </w:tcPr>
          <w:p w14:paraId="51E0ECB2" w14:textId="77777777" w:rsidR="00FF540B" w:rsidRDefault="00FF540B">
            <w:pPr>
              <w:spacing w:after="0" w:line="240" w:lineRule="auto"/>
              <w:rPr>
                <w:rFonts w:cs="Tahoma"/>
                <w:sz w:val="16"/>
                <w:szCs w:val="16"/>
              </w:rPr>
            </w:pPr>
          </w:p>
        </w:tc>
      </w:tr>
    </w:tbl>
    <w:p w14:paraId="447406AC" w14:textId="77777777" w:rsidR="00FF540B" w:rsidRDefault="00FF540B" w:rsidP="00FF540B">
      <w:pPr>
        <w:pStyle w:val="Caption"/>
        <w:spacing w:after="0"/>
        <w:ind w:left="0" w:firstLine="0"/>
        <w:rPr>
          <w:rFonts w:ascii="Calibri" w:hAnsi="Calibri"/>
          <w:color w:val="FF0000"/>
        </w:rPr>
      </w:pPr>
    </w:p>
    <w:p w14:paraId="3230BB4B" w14:textId="77777777" w:rsidR="00FF540B" w:rsidRDefault="00FF540B" w:rsidP="00FF540B">
      <w:pPr>
        <w:pStyle w:val="Caption"/>
        <w:spacing w:after="0"/>
        <w:ind w:left="0" w:firstLine="0"/>
        <w:rPr>
          <w:rFonts w:ascii="Calibri" w:hAnsi="Calibri"/>
          <w:color w:val="FF0000"/>
        </w:rPr>
      </w:pPr>
      <w:r>
        <w:rPr>
          <w:rFonts w:ascii="Calibri" w:hAnsi="Calibri"/>
          <w:color w:val="FF0000"/>
        </w:rPr>
        <w:t xml:space="preserve">Site Staff </w:t>
      </w:r>
    </w:p>
    <w:p w14:paraId="128DF8AD" w14:textId="77777777" w:rsidR="00FF540B" w:rsidRDefault="00FF540B" w:rsidP="00FF540B">
      <w:pPr>
        <w:rPr>
          <w:rFonts w:ascii="Calibri" w:hAnsi="Calibri"/>
          <w:sz w:val="4"/>
          <w:szCs w:val="4"/>
          <w:lang w:val="en-GB"/>
        </w:rPr>
      </w:pPr>
    </w:p>
    <w:tbl>
      <w:tblPr>
        <w:tblW w:w="14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6"/>
        <w:gridCol w:w="2609"/>
        <w:gridCol w:w="1080"/>
        <w:gridCol w:w="1890"/>
        <w:gridCol w:w="1980"/>
        <w:gridCol w:w="1350"/>
        <w:gridCol w:w="1260"/>
        <w:gridCol w:w="1530"/>
      </w:tblGrid>
      <w:tr w:rsidR="00FF540B" w14:paraId="37912678" w14:textId="77777777" w:rsidTr="00FF540B">
        <w:trPr>
          <w:tblHeader/>
        </w:trPr>
        <w:tc>
          <w:tcPr>
            <w:tcW w:w="2808" w:type="dxa"/>
            <w:tcBorders>
              <w:top w:val="single" w:sz="4" w:space="0" w:color="auto"/>
              <w:left w:val="single" w:sz="4" w:space="0" w:color="auto"/>
              <w:bottom w:val="single" w:sz="4" w:space="0" w:color="auto"/>
              <w:right w:val="single" w:sz="4" w:space="0" w:color="auto"/>
            </w:tcBorders>
            <w:shd w:val="clear" w:color="auto" w:fill="CCCCCC"/>
            <w:vAlign w:val="bottom"/>
            <w:hideMark/>
          </w:tcPr>
          <w:p w14:paraId="6B89C2D0" w14:textId="77777777" w:rsidR="00FF540B" w:rsidRDefault="00FF540B">
            <w:pPr>
              <w:spacing w:after="0"/>
              <w:jc w:val="center"/>
              <w:rPr>
                <w:rFonts w:cs="Arial"/>
                <w:b/>
                <w:bCs/>
                <w:sz w:val="20"/>
                <w:lang w:val="en-US"/>
              </w:rPr>
            </w:pPr>
            <w:r>
              <w:rPr>
                <w:rFonts w:cs="Arial"/>
                <w:b/>
                <w:bCs/>
                <w:sz w:val="20"/>
              </w:rPr>
              <w:lastRenderedPageBreak/>
              <w:t>Name</w:t>
            </w:r>
          </w:p>
        </w:tc>
        <w:tc>
          <w:tcPr>
            <w:tcW w:w="2610" w:type="dxa"/>
            <w:tcBorders>
              <w:top w:val="single" w:sz="4" w:space="0" w:color="auto"/>
              <w:left w:val="single" w:sz="4" w:space="0" w:color="auto"/>
              <w:bottom w:val="single" w:sz="4" w:space="0" w:color="auto"/>
              <w:right w:val="single" w:sz="4" w:space="0" w:color="auto"/>
            </w:tcBorders>
            <w:shd w:val="clear" w:color="auto" w:fill="CCCCCC"/>
            <w:vAlign w:val="bottom"/>
            <w:hideMark/>
          </w:tcPr>
          <w:p w14:paraId="1F0387B9" w14:textId="77777777" w:rsidR="00FF540B" w:rsidRDefault="00FF540B">
            <w:pPr>
              <w:spacing w:after="0"/>
              <w:jc w:val="center"/>
              <w:rPr>
                <w:rFonts w:cs="Arial"/>
                <w:b/>
                <w:bCs/>
                <w:sz w:val="20"/>
              </w:rPr>
            </w:pPr>
            <w:r>
              <w:rPr>
                <w:rFonts w:cs="Arial"/>
                <w:b/>
                <w:bCs/>
                <w:sz w:val="20"/>
              </w:rPr>
              <w:t>Signature</w:t>
            </w:r>
          </w:p>
        </w:tc>
        <w:tc>
          <w:tcPr>
            <w:tcW w:w="1080" w:type="dxa"/>
            <w:tcBorders>
              <w:top w:val="single" w:sz="4" w:space="0" w:color="auto"/>
              <w:left w:val="single" w:sz="4" w:space="0" w:color="auto"/>
              <w:bottom w:val="single" w:sz="4" w:space="0" w:color="auto"/>
              <w:right w:val="single" w:sz="4" w:space="0" w:color="auto"/>
            </w:tcBorders>
            <w:shd w:val="clear" w:color="auto" w:fill="CCCCCC"/>
            <w:vAlign w:val="bottom"/>
            <w:hideMark/>
          </w:tcPr>
          <w:p w14:paraId="657A75E2" w14:textId="77777777" w:rsidR="00FF540B" w:rsidRDefault="00FF540B">
            <w:pPr>
              <w:spacing w:after="0"/>
              <w:jc w:val="center"/>
              <w:rPr>
                <w:rFonts w:cs="Arial"/>
                <w:b/>
                <w:bCs/>
                <w:sz w:val="20"/>
              </w:rPr>
            </w:pPr>
            <w:r>
              <w:rPr>
                <w:rFonts w:cs="Arial"/>
                <w:b/>
                <w:bCs/>
                <w:sz w:val="20"/>
              </w:rPr>
              <w:t>Initials</w:t>
            </w:r>
          </w:p>
        </w:tc>
        <w:tc>
          <w:tcPr>
            <w:tcW w:w="1890" w:type="dxa"/>
            <w:tcBorders>
              <w:top w:val="single" w:sz="4" w:space="0" w:color="auto"/>
              <w:left w:val="single" w:sz="4" w:space="0" w:color="auto"/>
              <w:bottom w:val="single" w:sz="4" w:space="0" w:color="auto"/>
              <w:right w:val="single" w:sz="4" w:space="0" w:color="auto"/>
            </w:tcBorders>
            <w:shd w:val="clear" w:color="auto" w:fill="CCCCCC"/>
            <w:vAlign w:val="bottom"/>
            <w:hideMark/>
          </w:tcPr>
          <w:p w14:paraId="2609495A" w14:textId="77777777" w:rsidR="00FF540B" w:rsidRDefault="00FF540B">
            <w:pPr>
              <w:spacing w:after="0"/>
              <w:jc w:val="center"/>
              <w:rPr>
                <w:rFonts w:cs="Arial"/>
                <w:b/>
                <w:bCs/>
                <w:sz w:val="20"/>
              </w:rPr>
            </w:pPr>
            <w:r>
              <w:rPr>
                <w:rFonts w:cs="Arial"/>
                <w:b/>
                <w:bCs/>
                <w:sz w:val="20"/>
              </w:rPr>
              <w:t>Study Role</w:t>
            </w:r>
          </w:p>
        </w:tc>
        <w:tc>
          <w:tcPr>
            <w:tcW w:w="1980" w:type="dxa"/>
            <w:tcBorders>
              <w:top w:val="single" w:sz="4" w:space="0" w:color="auto"/>
              <w:left w:val="single" w:sz="4" w:space="0" w:color="auto"/>
              <w:bottom w:val="single" w:sz="4" w:space="0" w:color="auto"/>
              <w:right w:val="single" w:sz="4" w:space="0" w:color="auto"/>
            </w:tcBorders>
            <w:shd w:val="clear" w:color="auto" w:fill="CCCCCC"/>
            <w:vAlign w:val="bottom"/>
            <w:hideMark/>
          </w:tcPr>
          <w:p w14:paraId="4D4FCAE6" w14:textId="77777777" w:rsidR="00FF540B" w:rsidRDefault="00FF540B">
            <w:pPr>
              <w:spacing w:after="0"/>
              <w:jc w:val="center"/>
              <w:rPr>
                <w:rFonts w:cs="Arial"/>
                <w:b/>
                <w:bCs/>
                <w:sz w:val="20"/>
              </w:rPr>
            </w:pPr>
            <w:r>
              <w:rPr>
                <w:rFonts w:cs="Arial"/>
                <w:b/>
                <w:bCs/>
                <w:sz w:val="20"/>
              </w:rPr>
              <w:t>Key Study Task(s)</w:t>
            </w:r>
          </w:p>
          <w:p w14:paraId="0927C528" w14:textId="77777777" w:rsidR="00FF540B" w:rsidRDefault="00FF540B">
            <w:pPr>
              <w:spacing w:after="0"/>
              <w:jc w:val="center"/>
              <w:rPr>
                <w:rFonts w:cs="Arial"/>
                <w:b/>
                <w:bCs/>
                <w:sz w:val="20"/>
              </w:rPr>
            </w:pPr>
            <w:r>
              <w:rPr>
                <w:rFonts w:cs="Arial"/>
                <w:b/>
                <w:bCs/>
                <w:sz w:val="14"/>
                <w:szCs w:val="14"/>
              </w:rPr>
              <w:t>(choose from list below)</w:t>
            </w:r>
          </w:p>
        </w:tc>
        <w:tc>
          <w:tcPr>
            <w:tcW w:w="1350" w:type="dxa"/>
            <w:tcBorders>
              <w:top w:val="single" w:sz="4" w:space="0" w:color="auto"/>
              <w:left w:val="single" w:sz="4" w:space="0" w:color="auto"/>
              <w:bottom w:val="single" w:sz="4" w:space="0" w:color="auto"/>
              <w:right w:val="single" w:sz="4" w:space="0" w:color="auto"/>
            </w:tcBorders>
            <w:shd w:val="clear" w:color="auto" w:fill="CCCCCC"/>
            <w:vAlign w:val="bottom"/>
            <w:hideMark/>
          </w:tcPr>
          <w:p w14:paraId="55C33CB6" w14:textId="77777777" w:rsidR="00FF540B" w:rsidRDefault="00FF540B">
            <w:pPr>
              <w:spacing w:after="0"/>
              <w:jc w:val="center"/>
              <w:rPr>
                <w:rFonts w:cs="Arial"/>
                <w:b/>
                <w:bCs/>
                <w:sz w:val="20"/>
              </w:rPr>
            </w:pPr>
            <w:r>
              <w:rPr>
                <w:rFonts w:cs="Arial"/>
                <w:b/>
                <w:bCs/>
                <w:sz w:val="20"/>
              </w:rPr>
              <w:t>Start</w:t>
            </w:r>
          </w:p>
          <w:p w14:paraId="3DFD0043" w14:textId="77777777" w:rsidR="00FF540B" w:rsidRDefault="00FF540B">
            <w:pPr>
              <w:spacing w:after="0"/>
              <w:jc w:val="center"/>
              <w:rPr>
                <w:rFonts w:cs="Arial"/>
                <w:b/>
                <w:bCs/>
                <w:sz w:val="16"/>
                <w:szCs w:val="16"/>
              </w:rPr>
            </w:pPr>
            <w:r>
              <w:rPr>
                <w:rFonts w:cs="Arial"/>
                <w:b/>
                <w:bCs/>
                <w:sz w:val="16"/>
                <w:szCs w:val="16"/>
              </w:rPr>
              <w:t>(dd/mmm/yyyy)</w:t>
            </w:r>
          </w:p>
        </w:tc>
        <w:tc>
          <w:tcPr>
            <w:tcW w:w="1260" w:type="dxa"/>
            <w:tcBorders>
              <w:top w:val="single" w:sz="4" w:space="0" w:color="auto"/>
              <w:left w:val="single" w:sz="4" w:space="0" w:color="auto"/>
              <w:bottom w:val="single" w:sz="4" w:space="0" w:color="auto"/>
              <w:right w:val="single" w:sz="4" w:space="0" w:color="auto"/>
            </w:tcBorders>
            <w:shd w:val="clear" w:color="auto" w:fill="CCCCCC"/>
            <w:vAlign w:val="bottom"/>
            <w:hideMark/>
          </w:tcPr>
          <w:p w14:paraId="2DFFE4A1" w14:textId="77777777" w:rsidR="00FF540B" w:rsidRDefault="00FF540B">
            <w:pPr>
              <w:spacing w:after="0"/>
              <w:jc w:val="center"/>
              <w:rPr>
                <w:rFonts w:cs="Arial"/>
                <w:b/>
                <w:bCs/>
                <w:sz w:val="20"/>
              </w:rPr>
            </w:pPr>
            <w:r>
              <w:rPr>
                <w:rFonts w:cs="Arial"/>
                <w:b/>
                <w:bCs/>
                <w:sz w:val="20"/>
              </w:rPr>
              <w:t>End</w:t>
            </w:r>
          </w:p>
          <w:p w14:paraId="4CF2C99B" w14:textId="77777777" w:rsidR="00FF540B" w:rsidRDefault="00FF540B">
            <w:pPr>
              <w:spacing w:after="0"/>
              <w:ind w:left="-108" w:right="-108"/>
              <w:jc w:val="center"/>
              <w:rPr>
                <w:rFonts w:cs="Arial"/>
                <w:b/>
                <w:bCs/>
                <w:sz w:val="16"/>
                <w:szCs w:val="16"/>
              </w:rPr>
            </w:pPr>
            <w:r>
              <w:rPr>
                <w:rFonts w:cs="Arial"/>
                <w:b/>
                <w:bCs/>
                <w:sz w:val="16"/>
                <w:szCs w:val="16"/>
              </w:rPr>
              <w:t xml:space="preserve">(dd/mmm/yyyy) </w:t>
            </w:r>
            <w:r>
              <w:rPr>
                <w:rFonts w:cs="Arial"/>
                <w:b/>
                <w:bCs/>
                <w:sz w:val="14"/>
                <w:szCs w:val="14"/>
              </w:rPr>
              <w:t>(complete only if prior to end of study)</w:t>
            </w:r>
          </w:p>
        </w:tc>
        <w:tc>
          <w:tcPr>
            <w:tcW w:w="1530" w:type="dxa"/>
            <w:tcBorders>
              <w:top w:val="single" w:sz="4" w:space="0" w:color="auto"/>
              <w:left w:val="single" w:sz="4" w:space="0" w:color="auto"/>
              <w:bottom w:val="single" w:sz="4" w:space="0" w:color="auto"/>
              <w:right w:val="single" w:sz="4" w:space="0" w:color="auto"/>
            </w:tcBorders>
            <w:shd w:val="clear" w:color="auto" w:fill="CCCCCC"/>
            <w:vAlign w:val="bottom"/>
            <w:hideMark/>
          </w:tcPr>
          <w:p w14:paraId="192D2656" w14:textId="77777777" w:rsidR="00FF540B" w:rsidRDefault="00FF540B">
            <w:pPr>
              <w:spacing w:after="0"/>
              <w:jc w:val="center"/>
              <w:rPr>
                <w:rFonts w:cs="Arial"/>
                <w:b/>
                <w:bCs/>
                <w:sz w:val="20"/>
              </w:rPr>
            </w:pPr>
            <w:r>
              <w:rPr>
                <w:rFonts w:cs="Arial"/>
                <w:b/>
                <w:bCs/>
                <w:sz w:val="20"/>
              </w:rPr>
              <w:t>PI Initials &amp; Date</w:t>
            </w:r>
          </w:p>
          <w:p w14:paraId="742481B6" w14:textId="77777777" w:rsidR="00FF540B" w:rsidRDefault="00FF540B">
            <w:pPr>
              <w:spacing w:after="0"/>
              <w:jc w:val="center"/>
              <w:rPr>
                <w:rFonts w:cs="Arial"/>
                <w:b/>
                <w:bCs/>
                <w:sz w:val="20"/>
              </w:rPr>
            </w:pPr>
            <w:r>
              <w:rPr>
                <w:rFonts w:cs="Arial"/>
                <w:b/>
                <w:bCs/>
                <w:sz w:val="16"/>
                <w:szCs w:val="16"/>
              </w:rPr>
              <w:t>(dd/mmm/yyyy)</w:t>
            </w:r>
          </w:p>
        </w:tc>
      </w:tr>
      <w:tr w:rsidR="00FF540B" w14:paraId="14AA0435" w14:textId="77777777" w:rsidTr="00FF540B">
        <w:trPr>
          <w:trHeight w:val="576"/>
        </w:trPr>
        <w:tc>
          <w:tcPr>
            <w:tcW w:w="2808" w:type="dxa"/>
            <w:tcBorders>
              <w:top w:val="single" w:sz="4" w:space="0" w:color="auto"/>
              <w:left w:val="single" w:sz="4" w:space="0" w:color="auto"/>
              <w:bottom w:val="single" w:sz="4" w:space="0" w:color="auto"/>
              <w:right w:val="single" w:sz="4" w:space="0" w:color="auto"/>
            </w:tcBorders>
          </w:tcPr>
          <w:p w14:paraId="567D8D1A" w14:textId="77777777" w:rsidR="00FF540B" w:rsidRDefault="00FF540B">
            <w:pPr>
              <w:rPr>
                <w:rFonts w:cs="Tahoma"/>
                <w:sz w:val="16"/>
                <w:szCs w:val="16"/>
              </w:rPr>
            </w:pPr>
          </w:p>
        </w:tc>
        <w:tc>
          <w:tcPr>
            <w:tcW w:w="2610" w:type="dxa"/>
            <w:tcBorders>
              <w:top w:val="single" w:sz="4" w:space="0" w:color="auto"/>
              <w:left w:val="single" w:sz="4" w:space="0" w:color="auto"/>
              <w:bottom w:val="single" w:sz="4" w:space="0" w:color="auto"/>
              <w:right w:val="single" w:sz="4" w:space="0" w:color="auto"/>
            </w:tcBorders>
          </w:tcPr>
          <w:p w14:paraId="299B1189" w14:textId="77777777" w:rsidR="00FF540B" w:rsidRDefault="00FF540B">
            <w:pPr>
              <w:rPr>
                <w:rFonts w:cs="Tahoma"/>
                <w:sz w:val="16"/>
                <w:szCs w:val="16"/>
              </w:rPr>
            </w:pPr>
          </w:p>
        </w:tc>
        <w:tc>
          <w:tcPr>
            <w:tcW w:w="1080" w:type="dxa"/>
            <w:tcBorders>
              <w:top w:val="single" w:sz="4" w:space="0" w:color="auto"/>
              <w:left w:val="single" w:sz="4" w:space="0" w:color="auto"/>
              <w:bottom w:val="single" w:sz="4" w:space="0" w:color="auto"/>
              <w:right w:val="single" w:sz="4" w:space="0" w:color="auto"/>
            </w:tcBorders>
          </w:tcPr>
          <w:p w14:paraId="3CFC8E9C" w14:textId="77777777" w:rsidR="00FF540B" w:rsidRDefault="00FF540B">
            <w:pPr>
              <w:rPr>
                <w:rFonts w:cs="Tahoma"/>
                <w:sz w:val="16"/>
                <w:szCs w:val="16"/>
              </w:rPr>
            </w:pPr>
          </w:p>
        </w:tc>
        <w:tc>
          <w:tcPr>
            <w:tcW w:w="1890" w:type="dxa"/>
            <w:tcBorders>
              <w:top w:val="single" w:sz="4" w:space="0" w:color="auto"/>
              <w:left w:val="single" w:sz="4" w:space="0" w:color="auto"/>
              <w:bottom w:val="single" w:sz="4" w:space="0" w:color="auto"/>
              <w:right w:val="single" w:sz="4" w:space="0" w:color="auto"/>
            </w:tcBorders>
          </w:tcPr>
          <w:p w14:paraId="3FF7C858" w14:textId="77777777" w:rsidR="00FF540B" w:rsidRDefault="00FF540B">
            <w:pPr>
              <w:rPr>
                <w:rFonts w:cs="Tahoma"/>
                <w:sz w:val="16"/>
                <w:szCs w:val="16"/>
              </w:rPr>
            </w:pPr>
          </w:p>
        </w:tc>
        <w:tc>
          <w:tcPr>
            <w:tcW w:w="1980" w:type="dxa"/>
            <w:tcBorders>
              <w:top w:val="single" w:sz="4" w:space="0" w:color="auto"/>
              <w:left w:val="single" w:sz="4" w:space="0" w:color="auto"/>
              <w:bottom w:val="single" w:sz="4" w:space="0" w:color="auto"/>
              <w:right w:val="single" w:sz="4" w:space="0" w:color="auto"/>
            </w:tcBorders>
          </w:tcPr>
          <w:p w14:paraId="1FCDB15C" w14:textId="77777777" w:rsidR="00FF540B" w:rsidRDefault="00FF540B">
            <w:pPr>
              <w:rPr>
                <w:rFonts w:cs="Tahoma"/>
                <w:sz w:val="16"/>
                <w:szCs w:val="16"/>
              </w:rPr>
            </w:pPr>
          </w:p>
        </w:tc>
        <w:tc>
          <w:tcPr>
            <w:tcW w:w="1350" w:type="dxa"/>
            <w:tcBorders>
              <w:top w:val="single" w:sz="4" w:space="0" w:color="auto"/>
              <w:left w:val="single" w:sz="4" w:space="0" w:color="auto"/>
              <w:bottom w:val="single" w:sz="4" w:space="0" w:color="auto"/>
              <w:right w:val="single" w:sz="4" w:space="0" w:color="auto"/>
            </w:tcBorders>
          </w:tcPr>
          <w:p w14:paraId="3119E4A6" w14:textId="77777777" w:rsidR="00FF540B" w:rsidRDefault="00FF540B">
            <w:pPr>
              <w:rPr>
                <w:rFonts w:cs="Tahoma"/>
                <w:sz w:val="16"/>
                <w:szCs w:val="16"/>
              </w:rPr>
            </w:pPr>
          </w:p>
        </w:tc>
        <w:tc>
          <w:tcPr>
            <w:tcW w:w="1260" w:type="dxa"/>
            <w:tcBorders>
              <w:top w:val="single" w:sz="4" w:space="0" w:color="auto"/>
              <w:left w:val="single" w:sz="4" w:space="0" w:color="auto"/>
              <w:bottom w:val="single" w:sz="4" w:space="0" w:color="auto"/>
              <w:right w:val="single" w:sz="4" w:space="0" w:color="auto"/>
            </w:tcBorders>
          </w:tcPr>
          <w:p w14:paraId="4965800F" w14:textId="77777777" w:rsidR="00FF540B" w:rsidRDefault="00FF540B">
            <w:pPr>
              <w:rPr>
                <w:rFonts w:cs="Tahoma"/>
                <w:sz w:val="16"/>
                <w:szCs w:val="16"/>
              </w:rPr>
            </w:pPr>
          </w:p>
        </w:tc>
        <w:tc>
          <w:tcPr>
            <w:tcW w:w="1530" w:type="dxa"/>
            <w:tcBorders>
              <w:top w:val="single" w:sz="4" w:space="0" w:color="auto"/>
              <w:left w:val="single" w:sz="4" w:space="0" w:color="auto"/>
              <w:bottom w:val="single" w:sz="4" w:space="0" w:color="auto"/>
              <w:right w:val="single" w:sz="4" w:space="0" w:color="auto"/>
            </w:tcBorders>
            <w:hideMark/>
          </w:tcPr>
          <w:p w14:paraId="55EE8B6D" w14:textId="77777777" w:rsidR="00FF540B" w:rsidRDefault="00FF540B">
            <w:pPr>
              <w:pBdr>
                <w:bottom w:val="single" w:sz="4" w:space="1" w:color="auto"/>
              </w:pBdr>
              <w:rPr>
                <w:rFonts w:cs="Tahoma"/>
                <w:sz w:val="16"/>
                <w:szCs w:val="16"/>
              </w:rPr>
            </w:pPr>
            <w:r>
              <w:rPr>
                <w:rFonts w:cs="Tahoma"/>
                <w:sz w:val="16"/>
                <w:szCs w:val="16"/>
              </w:rPr>
              <w:t xml:space="preserve">   </w:t>
            </w:r>
          </w:p>
          <w:p w14:paraId="3B67B57B" w14:textId="77777777" w:rsidR="00FF540B" w:rsidRDefault="00FF540B">
            <w:pPr>
              <w:rPr>
                <w:rFonts w:cs="Tahoma"/>
              </w:rPr>
            </w:pPr>
            <w:r>
              <w:rPr>
                <w:rFonts w:cs="Tahoma"/>
                <w:sz w:val="16"/>
                <w:szCs w:val="16"/>
              </w:rPr>
              <w:t>__/___/_____</w:t>
            </w:r>
          </w:p>
        </w:tc>
      </w:tr>
      <w:tr w:rsidR="00FF540B" w14:paraId="3E06FF20" w14:textId="77777777" w:rsidTr="00FF540B">
        <w:trPr>
          <w:trHeight w:val="576"/>
        </w:trPr>
        <w:tc>
          <w:tcPr>
            <w:tcW w:w="2808" w:type="dxa"/>
            <w:tcBorders>
              <w:top w:val="single" w:sz="4" w:space="0" w:color="auto"/>
              <w:left w:val="single" w:sz="4" w:space="0" w:color="auto"/>
              <w:bottom w:val="single" w:sz="4" w:space="0" w:color="auto"/>
              <w:right w:val="single" w:sz="4" w:space="0" w:color="auto"/>
            </w:tcBorders>
          </w:tcPr>
          <w:p w14:paraId="59701488" w14:textId="77777777" w:rsidR="00FF540B" w:rsidRDefault="00FF540B">
            <w:pPr>
              <w:rPr>
                <w:rFonts w:cs="Tahoma"/>
                <w:sz w:val="16"/>
                <w:szCs w:val="16"/>
              </w:rPr>
            </w:pPr>
          </w:p>
        </w:tc>
        <w:tc>
          <w:tcPr>
            <w:tcW w:w="2610" w:type="dxa"/>
            <w:tcBorders>
              <w:top w:val="single" w:sz="4" w:space="0" w:color="auto"/>
              <w:left w:val="single" w:sz="4" w:space="0" w:color="auto"/>
              <w:bottom w:val="single" w:sz="4" w:space="0" w:color="auto"/>
              <w:right w:val="single" w:sz="4" w:space="0" w:color="auto"/>
            </w:tcBorders>
          </w:tcPr>
          <w:p w14:paraId="3BD096D9" w14:textId="77777777" w:rsidR="00FF540B" w:rsidRDefault="00FF540B">
            <w:pPr>
              <w:rPr>
                <w:rFonts w:cs="Tahoma"/>
                <w:sz w:val="16"/>
                <w:szCs w:val="16"/>
              </w:rPr>
            </w:pPr>
          </w:p>
        </w:tc>
        <w:tc>
          <w:tcPr>
            <w:tcW w:w="1080" w:type="dxa"/>
            <w:tcBorders>
              <w:top w:val="single" w:sz="4" w:space="0" w:color="auto"/>
              <w:left w:val="single" w:sz="4" w:space="0" w:color="auto"/>
              <w:bottom w:val="single" w:sz="4" w:space="0" w:color="auto"/>
              <w:right w:val="single" w:sz="4" w:space="0" w:color="auto"/>
            </w:tcBorders>
          </w:tcPr>
          <w:p w14:paraId="4C37DCD2" w14:textId="77777777" w:rsidR="00FF540B" w:rsidRDefault="00FF540B">
            <w:pPr>
              <w:rPr>
                <w:rFonts w:cs="Tahoma"/>
                <w:sz w:val="16"/>
                <w:szCs w:val="16"/>
              </w:rPr>
            </w:pPr>
          </w:p>
        </w:tc>
        <w:tc>
          <w:tcPr>
            <w:tcW w:w="1890" w:type="dxa"/>
            <w:tcBorders>
              <w:top w:val="single" w:sz="4" w:space="0" w:color="auto"/>
              <w:left w:val="single" w:sz="4" w:space="0" w:color="auto"/>
              <w:bottom w:val="single" w:sz="4" w:space="0" w:color="auto"/>
              <w:right w:val="single" w:sz="4" w:space="0" w:color="auto"/>
            </w:tcBorders>
          </w:tcPr>
          <w:p w14:paraId="161F43E7" w14:textId="77777777" w:rsidR="00FF540B" w:rsidRDefault="00FF540B">
            <w:pPr>
              <w:rPr>
                <w:rFonts w:cs="Tahoma"/>
                <w:sz w:val="16"/>
                <w:szCs w:val="16"/>
              </w:rPr>
            </w:pPr>
          </w:p>
        </w:tc>
        <w:tc>
          <w:tcPr>
            <w:tcW w:w="1980" w:type="dxa"/>
            <w:tcBorders>
              <w:top w:val="single" w:sz="4" w:space="0" w:color="auto"/>
              <w:left w:val="single" w:sz="4" w:space="0" w:color="auto"/>
              <w:bottom w:val="single" w:sz="4" w:space="0" w:color="auto"/>
              <w:right w:val="single" w:sz="4" w:space="0" w:color="auto"/>
            </w:tcBorders>
          </w:tcPr>
          <w:p w14:paraId="487C9FB4" w14:textId="77777777" w:rsidR="00FF540B" w:rsidRDefault="00FF540B">
            <w:pPr>
              <w:rPr>
                <w:rFonts w:cs="Tahoma"/>
                <w:sz w:val="16"/>
                <w:szCs w:val="16"/>
              </w:rPr>
            </w:pPr>
          </w:p>
        </w:tc>
        <w:tc>
          <w:tcPr>
            <w:tcW w:w="1350" w:type="dxa"/>
            <w:tcBorders>
              <w:top w:val="single" w:sz="4" w:space="0" w:color="auto"/>
              <w:left w:val="single" w:sz="4" w:space="0" w:color="auto"/>
              <w:bottom w:val="single" w:sz="4" w:space="0" w:color="auto"/>
              <w:right w:val="single" w:sz="4" w:space="0" w:color="auto"/>
            </w:tcBorders>
          </w:tcPr>
          <w:p w14:paraId="70078B5D" w14:textId="77777777" w:rsidR="00FF540B" w:rsidRDefault="00FF540B">
            <w:pPr>
              <w:rPr>
                <w:rFonts w:cs="Tahoma"/>
                <w:sz w:val="16"/>
                <w:szCs w:val="16"/>
              </w:rPr>
            </w:pPr>
          </w:p>
        </w:tc>
        <w:tc>
          <w:tcPr>
            <w:tcW w:w="1260" w:type="dxa"/>
            <w:tcBorders>
              <w:top w:val="single" w:sz="4" w:space="0" w:color="auto"/>
              <w:left w:val="single" w:sz="4" w:space="0" w:color="auto"/>
              <w:bottom w:val="single" w:sz="4" w:space="0" w:color="auto"/>
              <w:right w:val="single" w:sz="4" w:space="0" w:color="auto"/>
            </w:tcBorders>
          </w:tcPr>
          <w:p w14:paraId="6C7A59DB" w14:textId="77777777" w:rsidR="00FF540B" w:rsidRDefault="00FF540B">
            <w:pPr>
              <w:rPr>
                <w:rFonts w:cs="Tahoma"/>
                <w:sz w:val="16"/>
                <w:szCs w:val="16"/>
              </w:rPr>
            </w:pPr>
          </w:p>
        </w:tc>
        <w:tc>
          <w:tcPr>
            <w:tcW w:w="1530" w:type="dxa"/>
            <w:tcBorders>
              <w:top w:val="single" w:sz="4" w:space="0" w:color="auto"/>
              <w:left w:val="single" w:sz="4" w:space="0" w:color="auto"/>
              <w:bottom w:val="single" w:sz="4" w:space="0" w:color="auto"/>
              <w:right w:val="single" w:sz="4" w:space="0" w:color="auto"/>
            </w:tcBorders>
            <w:hideMark/>
          </w:tcPr>
          <w:p w14:paraId="2CD61621" w14:textId="77777777" w:rsidR="00FF540B" w:rsidRDefault="00FF540B">
            <w:pPr>
              <w:pBdr>
                <w:bottom w:val="single" w:sz="4" w:space="1" w:color="auto"/>
              </w:pBdr>
              <w:rPr>
                <w:rFonts w:cs="Tahoma"/>
                <w:sz w:val="16"/>
                <w:szCs w:val="16"/>
              </w:rPr>
            </w:pPr>
            <w:r>
              <w:rPr>
                <w:rFonts w:cs="Tahoma"/>
                <w:sz w:val="16"/>
                <w:szCs w:val="16"/>
              </w:rPr>
              <w:t xml:space="preserve">   </w:t>
            </w:r>
          </w:p>
          <w:p w14:paraId="2C1BB54C" w14:textId="77777777" w:rsidR="00FF540B" w:rsidRDefault="00FF540B">
            <w:pPr>
              <w:rPr>
                <w:rFonts w:cs="Tahoma"/>
              </w:rPr>
            </w:pPr>
            <w:r>
              <w:rPr>
                <w:rFonts w:cs="Tahoma"/>
                <w:sz w:val="16"/>
                <w:szCs w:val="16"/>
              </w:rPr>
              <w:t>__/___/_____</w:t>
            </w:r>
          </w:p>
        </w:tc>
      </w:tr>
      <w:tr w:rsidR="00FF540B" w14:paraId="1B1EF210" w14:textId="77777777" w:rsidTr="00FF540B">
        <w:trPr>
          <w:trHeight w:val="576"/>
        </w:trPr>
        <w:tc>
          <w:tcPr>
            <w:tcW w:w="2808" w:type="dxa"/>
            <w:tcBorders>
              <w:top w:val="single" w:sz="4" w:space="0" w:color="auto"/>
              <w:left w:val="single" w:sz="4" w:space="0" w:color="auto"/>
              <w:bottom w:val="single" w:sz="4" w:space="0" w:color="auto"/>
              <w:right w:val="single" w:sz="4" w:space="0" w:color="auto"/>
            </w:tcBorders>
          </w:tcPr>
          <w:p w14:paraId="2D763249" w14:textId="77777777" w:rsidR="00FF540B" w:rsidRDefault="00FF540B">
            <w:pPr>
              <w:rPr>
                <w:rFonts w:cs="Tahoma"/>
                <w:sz w:val="16"/>
                <w:szCs w:val="16"/>
              </w:rPr>
            </w:pPr>
          </w:p>
        </w:tc>
        <w:tc>
          <w:tcPr>
            <w:tcW w:w="2610" w:type="dxa"/>
            <w:tcBorders>
              <w:top w:val="single" w:sz="4" w:space="0" w:color="auto"/>
              <w:left w:val="single" w:sz="4" w:space="0" w:color="auto"/>
              <w:bottom w:val="single" w:sz="4" w:space="0" w:color="auto"/>
              <w:right w:val="single" w:sz="4" w:space="0" w:color="auto"/>
            </w:tcBorders>
          </w:tcPr>
          <w:p w14:paraId="2A73F52F" w14:textId="77777777" w:rsidR="00FF540B" w:rsidRDefault="00FF540B">
            <w:pPr>
              <w:rPr>
                <w:rFonts w:cs="Tahoma"/>
                <w:sz w:val="16"/>
                <w:szCs w:val="16"/>
              </w:rPr>
            </w:pPr>
          </w:p>
        </w:tc>
        <w:tc>
          <w:tcPr>
            <w:tcW w:w="1080" w:type="dxa"/>
            <w:tcBorders>
              <w:top w:val="single" w:sz="4" w:space="0" w:color="auto"/>
              <w:left w:val="single" w:sz="4" w:space="0" w:color="auto"/>
              <w:bottom w:val="single" w:sz="4" w:space="0" w:color="auto"/>
              <w:right w:val="single" w:sz="4" w:space="0" w:color="auto"/>
            </w:tcBorders>
          </w:tcPr>
          <w:p w14:paraId="3D91DDAC" w14:textId="77777777" w:rsidR="00FF540B" w:rsidRDefault="00FF540B">
            <w:pPr>
              <w:rPr>
                <w:rFonts w:cs="Tahoma"/>
                <w:sz w:val="16"/>
                <w:szCs w:val="16"/>
              </w:rPr>
            </w:pPr>
          </w:p>
        </w:tc>
        <w:tc>
          <w:tcPr>
            <w:tcW w:w="1890" w:type="dxa"/>
            <w:tcBorders>
              <w:top w:val="single" w:sz="4" w:space="0" w:color="auto"/>
              <w:left w:val="single" w:sz="4" w:space="0" w:color="auto"/>
              <w:bottom w:val="single" w:sz="4" w:space="0" w:color="auto"/>
              <w:right w:val="single" w:sz="4" w:space="0" w:color="auto"/>
            </w:tcBorders>
          </w:tcPr>
          <w:p w14:paraId="1FF1E1E8" w14:textId="77777777" w:rsidR="00FF540B" w:rsidRDefault="00FF540B">
            <w:pPr>
              <w:rPr>
                <w:rFonts w:cs="Tahoma"/>
                <w:sz w:val="16"/>
                <w:szCs w:val="16"/>
              </w:rPr>
            </w:pPr>
          </w:p>
        </w:tc>
        <w:tc>
          <w:tcPr>
            <w:tcW w:w="1980" w:type="dxa"/>
            <w:tcBorders>
              <w:top w:val="single" w:sz="4" w:space="0" w:color="auto"/>
              <w:left w:val="single" w:sz="4" w:space="0" w:color="auto"/>
              <w:bottom w:val="single" w:sz="4" w:space="0" w:color="auto"/>
              <w:right w:val="single" w:sz="4" w:space="0" w:color="auto"/>
            </w:tcBorders>
          </w:tcPr>
          <w:p w14:paraId="1D7453A1" w14:textId="77777777" w:rsidR="00FF540B" w:rsidRDefault="00FF540B">
            <w:pPr>
              <w:rPr>
                <w:rFonts w:cs="Tahoma"/>
                <w:sz w:val="16"/>
                <w:szCs w:val="16"/>
              </w:rPr>
            </w:pPr>
          </w:p>
        </w:tc>
        <w:tc>
          <w:tcPr>
            <w:tcW w:w="1350" w:type="dxa"/>
            <w:tcBorders>
              <w:top w:val="single" w:sz="4" w:space="0" w:color="auto"/>
              <w:left w:val="single" w:sz="4" w:space="0" w:color="auto"/>
              <w:bottom w:val="single" w:sz="4" w:space="0" w:color="auto"/>
              <w:right w:val="single" w:sz="4" w:space="0" w:color="auto"/>
            </w:tcBorders>
          </w:tcPr>
          <w:p w14:paraId="12B912DF" w14:textId="77777777" w:rsidR="00FF540B" w:rsidRDefault="00FF540B">
            <w:pPr>
              <w:rPr>
                <w:rFonts w:cs="Tahoma"/>
                <w:sz w:val="16"/>
                <w:szCs w:val="16"/>
              </w:rPr>
            </w:pPr>
          </w:p>
        </w:tc>
        <w:tc>
          <w:tcPr>
            <w:tcW w:w="1260" w:type="dxa"/>
            <w:tcBorders>
              <w:top w:val="single" w:sz="4" w:space="0" w:color="auto"/>
              <w:left w:val="single" w:sz="4" w:space="0" w:color="auto"/>
              <w:bottom w:val="single" w:sz="4" w:space="0" w:color="auto"/>
              <w:right w:val="single" w:sz="4" w:space="0" w:color="auto"/>
            </w:tcBorders>
          </w:tcPr>
          <w:p w14:paraId="61159E25" w14:textId="77777777" w:rsidR="00FF540B" w:rsidRDefault="00FF540B">
            <w:pPr>
              <w:rPr>
                <w:rFonts w:cs="Tahoma"/>
                <w:sz w:val="16"/>
                <w:szCs w:val="16"/>
              </w:rPr>
            </w:pPr>
          </w:p>
        </w:tc>
        <w:tc>
          <w:tcPr>
            <w:tcW w:w="1530" w:type="dxa"/>
            <w:tcBorders>
              <w:top w:val="single" w:sz="4" w:space="0" w:color="auto"/>
              <w:left w:val="single" w:sz="4" w:space="0" w:color="auto"/>
              <w:bottom w:val="single" w:sz="4" w:space="0" w:color="auto"/>
              <w:right w:val="single" w:sz="4" w:space="0" w:color="auto"/>
            </w:tcBorders>
            <w:hideMark/>
          </w:tcPr>
          <w:p w14:paraId="1560E6EF" w14:textId="77777777" w:rsidR="00FF540B" w:rsidRDefault="00FF540B">
            <w:pPr>
              <w:pBdr>
                <w:bottom w:val="single" w:sz="4" w:space="1" w:color="auto"/>
              </w:pBdr>
              <w:rPr>
                <w:rFonts w:cs="Tahoma"/>
                <w:sz w:val="16"/>
                <w:szCs w:val="16"/>
              </w:rPr>
            </w:pPr>
            <w:r>
              <w:rPr>
                <w:rFonts w:cs="Tahoma"/>
                <w:sz w:val="16"/>
                <w:szCs w:val="16"/>
              </w:rPr>
              <w:t xml:space="preserve">   </w:t>
            </w:r>
          </w:p>
          <w:p w14:paraId="41880B1B" w14:textId="77777777" w:rsidR="00FF540B" w:rsidRDefault="00FF540B">
            <w:pPr>
              <w:rPr>
                <w:rFonts w:cs="Tahoma"/>
                <w:sz w:val="16"/>
                <w:szCs w:val="16"/>
              </w:rPr>
            </w:pPr>
            <w:r>
              <w:rPr>
                <w:rFonts w:cs="Tahoma"/>
                <w:sz w:val="16"/>
                <w:szCs w:val="16"/>
              </w:rPr>
              <w:t>__/___/_____</w:t>
            </w:r>
          </w:p>
        </w:tc>
      </w:tr>
      <w:tr w:rsidR="00FF540B" w14:paraId="24CFEC86" w14:textId="77777777" w:rsidTr="00FF540B">
        <w:trPr>
          <w:trHeight w:val="576"/>
        </w:trPr>
        <w:tc>
          <w:tcPr>
            <w:tcW w:w="2808" w:type="dxa"/>
            <w:tcBorders>
              <w:top w:val="single" w:sz="4" w:space="0" w:color="auto"/>
              <w:left w:val="single" w:sz="4" w:space="0" w:color="auto"/>
              <w:bottom w:val="single" w:sz="4" w:space="0" w:color="auto"/>
              <w:right w:val="single" w:sz="4" w:space="0" w:color="auto"/>
            </w:tcBorders>
          </w:tcPr>
          <w:p w14:paraId="0D390ED5" w14:textId="77777777" w:rsidR="00FF540B" w:rsidRDefault="00FF540B">
            <w:pPr>
              <w:rPr>
                <w:rFonts w:cs="Tahoma"/>
                <w:sz w:val="16"/>
                <w:szCs w:val="16"/>
              </w:rPr>
            </w:pPr>
          </w:p>
        </w:tc>
        <w:tc>
          <w:tcPr>
            <w:tcW w:w="2610" w:type="dxa"/>
            <w:tcBorders>
              <w:top w:val="single" w:sz="4" w:space="0" w:color="auto"/>
              <w:left w:val="single" w:sz="4" w:space="0" w:color="auto"/>
              <w:bottom w:val="single" w:sz="4" w:space="0" w:color="auto"/>
              <w:right w:val="single" w:sz="4" w:space="0" w:color="auto"/>
            </w:tcBorders>
          </w:tcPr>
          <w:p w14:paraId="60FAABA3" w14:textId="77777777" w:rsidR="00FF540B" w:rsidRDefault="00FF540B">
            <w:pPr>
              <w:rPr>
                <w:rFonts w:cs="Tahoma"/>
                <w:sz w:val="16"/>
                <w:szCs w:val="16"/>
              </w:rPr>
            </w:pPr>
          </w:p>
        </w:tc>
        <w:tc>
          <w:tcPr>
            <w:tcW w:w="1080" w:type="dxa"/>
            <w:tcBorders>
              <w:top w:val="single" w:sz="4" w:space="0" w:color="auto"/>
              <w:left w:val="single" w:sz="4" w:space="0" w:color="auto"/>
              <w:bottom w:val="single" w:sz="4" w:space="0" w:color="auto"/>
              <w:right w:val="single" w:sz="4" w:space="0" w:color="auto"/>
            </w:tcBorders>
          </w:tcPr>
          <w:p w14:paraId="0B977724" w14:textId="77777777" w:rsidR="00FF540B" w:rsidRDefault="00FF540B">
            <w:pPr>
              <w:rPr>
                <w:rFonts w:cs="Tahoma"/>
                <w:sz w:val="16"/>
                <w:szCs w:val="16"/>
              </w:rPr>
            </w:pPr>
          </w:p>
        </w:tc>
        <w:tc>
          <w:tcPr>
            <w:tcW w:w="1890" w:type="dxa"/>
            <w:tcBorders>
              <w:top w:val="single" w:sz="4" w:space="0" w:color="auto"/>
              <w:left w:val="single" w:sz="4" w:space="0" w:color="auto"/>
              <w:bottom w:val="single" w:sz="4" w:space="0" w:color="auto"/>
              <w:right w:val="single" w:sz="4" w:space="0" w:color="auto"/>
            </w:tcBorders>
          </w:tcPr>
          <w:p w14:paraId="4CC25B45" w14:textId="77777777" w:rsidR="00FF540B" w:rsidRDefault="00FF540B">
            <w:pPr>
              <w:rPr>
                <w:rFonts w:cs="Tahoma"/>
                <w:sz w:val="16"/>
                <w:szCs w:val="16"/>
              </w:rPr>
            </w:pPr>
          </w:p>
        </w:tc>
        <w:tc>
          <w:tcPr>
            <w:tcW w:w="1980" w:type="dxa"/>
            <w:tcBorders>
              <w:top w:val="single" w:sz="4" w:space="0" w:color="auto"/>
              <w:left w:val="single" w:sz="4" w:space="0" w:color="auto"/>
              <w:bottom w:val="single" w:sz="4" w:space="0" w:color="auto"/>
              <w:right w:val="single" w:sz="4" w:space="0" w:color="auto"/>
            </w:tcBorders>
          </w:tcPr>
          <w:p w14:paraId="573452F0" w14:textId="77777777" w:rsidR="00FF540B" w:rsidRDefault="00FF540B">
            <w:pPr>
              <w:rPr>
                <w:rFonts w:cs="Tahoma"/>
                <w:sz w:val="16"/>
                <w:szCs w:val="16"/>
              </w:rPr>
            </w:pPr>
          </w:p>
        </w:tc>
        <w:tc>
          <w:tcPr>
            <w:tcW w:w="1350" w:type="dxa"/>
            <w:tcBorders>
              <w:top w:val="single" w:sz="4" w:space="0" w:color="auto"/>
              <w:left w:val="single" w:sz="4" w:space="0" w:color="auto"/>
              <w:bottom w:val="single" w:sz="4" w:space="0" w:color="auto"/>
              <w:right w:val="single" w:sz="4" w:space="0" w:color="auto"/>
            </w:tcBorders>
          </w:tcPr>
          <w:p w14:paraId="0D5E981C" w14:textId="77777777" w:rsidR="00FF540B" w:rsidRDefault="00FF540B">
            <w:pPr>
              <w:rPr>
                <w:rFonts w:cs="Tahoma"/>
                <w:sz w:val="16"/>
                <w:szCs w:val="16"/>
              </w:rPr>
            </w:pPr>
          </w:p>
        </w:tc>
        <w:tc>
          <w:tcPr>
            <w:tcW w:w="1260" w:type="dxa"/>
            <w:tcBorders>
              <w:top w:val="single" w:sz="4" w:space="0" w:color="auto"/>
              <w:left w:val="single" w:sz="4" w:space="0" w:color="auto"/>
              <w:bottom w:val="single" w:sz="4" w:space="0" w:color="auto"/>
              <w:right w:val="single" w:sz="4" w:space="0" w:color="auto"/>
            </w:tcBorders>
          </w:tcPr>
          <w:p w14:paraId="00FE1243" w14:textId="77777777" w:rsidR="00FF540B" w:rsidRDefault="00FF540B">
            <w:pPr>
              <w:rPr>
                <w:rFonts w:cs="Tahoma"/>
                <w:sz w:val="16"/>
                <w:szCs w:val="16"/>
              </w:rPr>
            </w:pPr>
          </w:p>
        </w:tc>
        <w:tc>
          <w:tcPr>
            <w:tcW w:w="1530" w:type="dxa"/>
            <w:tcBorders>
              <w:top w:val="single" w:sz="4" w:space="0" w:color="auto"/>
              <w:left w:val="single" w:sz="4" w:space="0" w:color="auto"/>
              <w:bottom w:val="single" w:sz="4" w:space="0" w:color="auto"/>
              <w:right w:val="single" w:sz="4" w:space="0" w:color="auto"/>
            </w:tcBorders>
            <w:hideMark/>
          </w:tcPr>
          <w:p w14:paraId="2E0F4EA3" w14:textId="77777777" w:rsidR="00FF540B" w:rsidRDefault="00FF540B">
            <w:pPr>
              <w:pBdr>
                <w:bottom w:val="single" w:sz="4" w:space="1" w:color="auto"/>
              </w:pBdr>
              <w:rPr>
                <w:rFonts w:cs="Tahoma"/>
                <w:sz w:val="16"/>
                <w:szCs w:val="16"/>
              </w:rPr>
            </w:pPr>
            <w:r>
              <w:rPr>
                <w:rFonts w:cs="Tahoma"/>
                <w:sz w:val="16"/>
                <w:szCs w:val="16"/>
              </w:rPr>
              <w:t xml:space="preserve">   </w:t>
            </w:r>
          </w:p>
          <w:p w14:paraId="1C4882D5" w14:textId="77777777" w:rsidR="00FF540B" w:rsidRDefault="00FF540B">
            <w:pPr>
              <w:rPr>
                <w:rFonts w:cs="Tahoma"/>
                <w:sz w:val="16"/>
                <w:szCs w:val="16"/>
              </w:rPr>
            </w:pPr>
            <w:r>
              <w:rPr>
                <w:rFonts w:cs="Tahoma"/>
                <w:sz w:val="16"/>
                <w:szCs w:val="16"/>
              </w:rPr>
              <w:t>__/___/_____</w:t>
            </w:r>
          </w:p>
        </w:tc>
      </w:tr>
      <w:tr w:rsidR="00FF540B" w14:paraId="5C620B4F" w14:textId="77777777" w:rsidTr="00FF540B">
        <w:trPr>
          <w:trHeight w:val="576"/>
        </w:trPr>
        <w:tc>
          <w:tcPr>
            <w:tcW w:w="2808" w:type="dxa"/>
            <w:tcBorders>
              <w:top w:val="single" w:sz="4" w:space="0" w:color="auto"/>
              <w:left w:val="single" w:sz="4" w:space="0" w:color="auto"/>
              <w:bottom w:val="single" w:sz="4" w:space="0" w:color="auto"/>
              <w:right w:val="single" w:sz="4" w:space="0" w:color="auto"/>
            </w:tcBorders>
          </w:tcPr>
          <w:p w14:paraId="57B1A948" w14:textId="77777777" w:rsidR="00FF540B" w:rsidRDefault="00FF540B">
            <w:pPr>
              <w:rPr>
                <w:rFonts w:cs="Tahoma"/>
                <w:sz w:val="16"/>
                <w:szCs w:val="16"/>
              </w:rPr>
            </w:pPr>
          </w:p>
        </w:tc>
        <w:tc>
          <w:tcPr>
            <w:tcW w:w="2610" w:type="dxa"/>
            <w:tcBorders>
              <w:top w:val="single" w:sz="4" w:space="0" w:color="auto"/>
              <w:left w:val="single" w:sz="4" w:space="0" w:color="auto"/>
              <w:bottom w:val="single" w:sz="4" w:space="0" w:color="auto"/>
              <w:right w:val="single" w:sz="4" w:space="0" w:color="auto"/>
            </w:tcBorders>
          </w:tcPr>
          <w:p w14:paraId="55B8141F" w14:textId="77777777" w:rsidR="00FF540B" w:rsidRDefault="00FF540B">
            <w:pPr>
              <w:rPr>
                <w:rFonts w:cs="Tahoma"/>
                <w:sz w:val="16"/>
                <w:szCs w:val="16"/>
              </w:rPr>
            </w:pPr>
          </w:p>
        </w:tc>
        <w:tc>
          <w:tcPr>
            <w:tcW w:w="1080" w:type="dxa"/>
            <w:tcBorders>
              <w:top w:val="single" w:sz="4" w:space="0" w:color="auto"/>
              <w:left w:val="single" w:sz="4" w:space="0" w:color="auto"/>
              <w:bottom w:val="single" w:sz="4" w:space="0" w:color="auto"/>
              <w:right w:val="single" w:sz="4" w:space="0" w:color="auto"/>
            </w:tcBorders>
          </w:tcPr>
          <w:p w14:paraId="11E8CD12" w14:textId="77777777" w:rsidR="00FF540B" w:rsidRDefault="00FF540B">
            <w:pPr>
              <w:rPr>
                <w:rFonts w:cs="Tahoma"/>
                <w:sz w:val="16"/>
                <w:szCs w:val="16"/>
              </w:rPr>
            </w:pPr>
          </w:p>
        </w:tc>
        <w:tc>
          <w:tcPr>
            <w:tcW w:w="1890" w:type="dxa"/>
            <w:tcBorders>
              <w:top w:val="single" w:sz="4" w:space="0" w:color="auto"/>
              <w:left w:val="single" w:sz="4" w:space="0" w:color="auto"/>
              <w:bottom w:val="single" w:sz="4" w:space="0" w:color="auto"/>
              <w:right w:val="single" w:sz="4" w:space="0" w:color="auto"/>
            </w:tcBorders>
          </w:tcPr>
          <w:p w14:paraId="2B0FDCEB" w14:textId="77777777" w:rsidR="00FF540B" w:rsidRDefault="00FF540B">
            <w:pPr>
              <w:rPr>
                <w:rFonts w:cs="Tahoma"/>
                <w:sz w:val="16"/>
                <w:szCs w:val="16"/>
              </w:rPr>
            </w:pPr>
          </w:p>
        </w:tc>
        <w:tc>
          <w:tcPr>
            <w:tcW w:w="1980" w:type="dxa"/>
            <w:tcBorders>
              <w:top w:val="single" w:sz="4" w:space="0" w:color="auto"/>
              <w:left w:val="single" w:sz="4" w:space="0" w:color="auto"/>
              <w:bottom w:val="single" w:sz="4" w:space="0" w:color="auto"/>
              <w:right w:val="single" w:sz="4" w:space="0" w:color="auto"/>
            </w:tcBorders>
          </w:tcPr>
          <w:p w14:paraId="1A9AF1C0" w14:textId="77777777" w:rsidR="00FF540B" w:rsidRDefault="00FF540B">
            <w:pPr>
              <w:rPr>
                <w:rFonts w:cs="Tahoma"/>
                <w:sz w:val="16"/>
                <w:szCs w:val="16"/>
              </w:rPr>
            </w:pPr>
          </w:p>
        </w:tc>
        <w:tc>
          <w:tcPr>
            <w:tcW w:w="1350" w:type="dxa"/>
            <w:tcBorders>
              <w:top w:val="single" w:sz="4" w:space="0" w:color="auto"/>
              <w:left w:val="single" w:sz="4" w:space="0" w:color="auto"/>
              <w:bottom w:val="single" w:sz="4" w:space="0" w:color="auto"/>
              <w:right w:val="single" w:sz="4" w:space="0" w:color="auto"/>
            </w:tcBorders>
          </w:tcPr>
          <w:p w14:paraId="45390613" w14:textId="77777777" w:rsidR="00FF540B" w:rsidRDefault="00FF540B">
            <w:pPr>
              <w:rPr>
                <w:rFonts w:cs="Tahoma"/>
                <w:sz w:val="16"/>
                <w:szCs w:val="16"/>
              </w:rPr>
            </w:pPr>
          </w:p>
        </w:tc>
        <w:tc>
          <w:tcPr>
            <w:tcW w:w="1260" w:type="dxa"/>
            <w:tcBorders>
              <w:top w:val="single" w:sz="4" w:space="0" w:color="auto"/>
              <w:left w:val="single" w:sz="4" w:space="0" w:color="auto"/>
              <w:bottom w:val="single" w:sz="4" w:space="0" w:color="auto"/>
              <w:right w:val="single" w:sz="4" w:space="0" w:color="auto"/>
            </w:tcBorders>
          </w:tcPr>
          <w:p w14:paraId="37AAF100" w14:textId="77777777" w:rsidR="00FF540B" w:rsidRDefault="00FF540B">
            <w:pPr>
              <w:rPr>
                <w:rFonts w:cs="Tahoma"/>
                <w:sz w:val="16"/>
                <w:szCs w:val="16"/>
              </w:rPr>
            </w:pPr>
          </w:p>
        </w:tc>
        <w:tc>
          <w:tcPr>
            <w:tcW w:w="1530" w:type="dxa"/>
            <w:tcBorders>
              <w:top w:val="single" w:sz="4" w:space="0" w:color="auto"/>
              <w:left w:val="single" w:sz="4" w:space="0" w:color="auto"/>
              <w:bottom w:val="single" w:sz="4" w:space="0" w:color="auto"/>
              <w:right w:val="single" w:sz="4" w:space="0" w:color="auto"/>
            </w:tcBorders>
            <w:hideMark/>
          </w:tcPr>
          <w:p w14:paraId="33EC6EA2" w14:textId="77777777" w:rsidR="00FF540B" w:rsidRDefault="00FF540B">
            <w:pPr>
              <w:pBdr>
                <w:bottom w:val="single" w:sz="4" w:space="1" w:color="auto"/>
              </w:pBdr>
              <w:rPr>
                <w:rFonts w:cs="Tahoma"/>
                <w:sz w:val="16"/>
                <w:szCs w:val="16"/>
              </w:rPr>
            </w:pPr>
            <w:r>
              <w:rPr>
                <w:rFonts w:cs="Tahoma"/>
                <w:sz w:val="16"/>
                <w:szCs w:val="16"/>
              </w:rPr>
              <w:t xml:space="preserve">   </w:t>
            </w:r>
          </w:p>
          <w:p w14:paraId="105D0A55" w14:textId="77777777" w:rsidR="00FF540B" w:rsidRDefault="00FF540B">
            <w:pPr>
              <w:rPr>
                <w:rFonts w:cs="Tahoma"/>
                <w:sz w:val="16"/>
                <w:szCs w:val="16"/>
              </w:rPr>
            </w:pPr>
            <w:r>
              <w:rPr>
                <w:rFonts w:cs="Tahoma"/>
                <w:sz w:val="16"/>
                <w:szCs w:val="16"/>
              </w:rPr>
              <w:t>__/___/_____</w:t>
            </w:r>
          </w:p>
        </w:tc>
      </w:tr>
      <w:tr w:rsidR="00FF540B" w14:paraId="2EDCC77E" w14:textId="77777777" w:rsidTr="00FF540B">
        <w:trPr>
          <w:trHeight w:val="576"/>
        </w:trPr>
        <w:tc>
          <w:tcPr>
            <w:tcW w:w="2808" w:type="dxa"/>
            <w:tcBorders>
              <w:top w:val="single" w:sz="4" w:space="0" w:color="auto"/>
              <w:left w:val="single" w:sz="4" w:space="0" w:color="auto"/>
              <w:bottom w:val="single" w:sz="4" w:space="0" w:color="auto"/>
              <w:right w:val="single" w:sz="4" w:space="0" w:color="auto"/>
            </w:tcBorders>
          </w:tcPr>
          <w:p w14:paraId="3858CAE3" w14:textId="77777777" w:rsidR="00FF540B" w:rsidRDefault="00FF540B">
            <w:pPr>
              <w:rPr>
                <w:rFonts w:cs="Tahoma"/>
                <w:sz w:val="16"/>
                <w:szCs w:val="16"/>
              </w:rPr>
            </w:pPr>
          </w:p>
        </w:tc>
        <w:tc>
          <w:tcPr>
            <w:tcW w:w="2610" w:type="dxa"/>
            <w:tcBorders>
              <w:top w:val="single" w:sz="4" w:space="0" w:color="auto"/>
              <w:left w:val="single" w:sz="4" w:space="0" w:color="auto"/>
              <w:bottom w:val="single" w:sz="4" w:space="0" w:color="auto"/>
              <w:right w:val="single" w:sz="4" w:space="0" w:color="auto"/>
            </w:tcBorders>
          </w:tcPr>
          <w:p w14:paraId="416C439A" w14:textId="77777777" w:rsidR="00FF540B" w:rsidRDefault="00FF540B">
            <w:pPr>
              <w:rPr>
                <w:rFonts w:cs="Tahoma"/>
                <w:sz w:val="16"/>
                <w:szCs w:val="16"/>
              </w:rPr>
            </w:pPr>
          </w:p>
        </w:tc>
        <w:tc>
          <w:tcPr>
            <w:tcW w:w="1080" w:type="dxa"/>
            <w:tcBorders>
              <w:top w:val="single" w:sz="4" w:space="0" w:color="auto"/>
              <w:left w:val="single" w:sz="4" w:space="0" w:color="auto"/>
              <w:bottom w:val="single" w:sz="4" w:space="0" w:color="auto"/>
              <w:right w:val="single" w:sz="4" w:space="0" w:color="auto"/>
            </w:tcBorders>
          </w:tcPr>
          <w:p w14:paraId="716A3C51" w14:textId="77777777" w:rsidR="00FF540B" w:rsidRDefault="00FF540B">
            <w:pPr>
              <w:rPr>
                <w:rFonts w:cs="Tahoma"/>
                <w:sz w:val="16"/>
                <w:szCs w:val="16"/>
              </w:rPr>
            </w:pPr>
          </w:p>
        </w:tc>
        <w:tc>
          <w:tcPr>
            <w:tcW w:w="1890" w:type="dxa"/>
            <w:tcBorders>
              <w:top w:val="single" w:sz="4" w:space="0" w:color="auto"/>
              <w:left w:val="single" w:sz="4" w:space="0" w:color="auto"/>
              <w:bottom w:val="single" w:sz="4" w:space="0" w:color="auto"/>
              <w:right w:val="single" w:sz="4" w:space="0" w:color="auto"/>
            </w:tcBorders>
          </w:tcPr>
          <w:p w14:paraId="1398D34F" w14:textId="77777777" w:rsidR="00FF540B" w:rsidRDefault="00FF540B">
            <w:pPr>
              <w:rPr>
                <w:rFonts w:cs="Tahoma"/>
                <w:sz w:val="16"/>
                <w:szCs w:val="16"/>
              </w:rPr>
            </w:pPr>
          </w:p>
        </w:tc>
        <w:tc>
          <w:tcPr>
            <w:tcW w:w="1980" w:type="dxa"/>
            <w:tcBorders>
              <w:top w:val="single" w:sz="4" w:space="0" w:color="auto"/>
              <w:left w:val="single" w:sz="4" w:space="0" w:color="auto"/>
              <w:bottom w:val="single" w:sz="4" w:space="0" w:color="auto"/>
              <w:right w:val="single" w:sz="4" w:space="0" w:color="auto"/>
            </w:tcBorders>
          </w:tcPr>
          <w:p w14:paraId="68EF361E" w14:textId="77777777" w:rsidR="00FF540B" w:rsidRDefault="00FF540B">
            <w:pPr>
              <w:rPr>
                <w:rFonts w:cs="Tahoma"/>
                <w:sz w:val="16"/>
                <w:szCs w:val="16"/>
              </w:rPr>
            </w:pPr>
          </w:p>
        </w:tc>
        <w:tc>
          <w:tcPr>
            <w:tcW w:w="1350" w:type="dxa"/>
            <w:tcBorders>
              <w:top w:val="single" w:sz="4" w:space="0" w:color="auto"/>
              <w:left w:val="single" w:sz="4" w:space="0" w:color="auto"/>
              <w:bottom w:val="single" w:sz="4" w:space="0" w:color="auto"/>
              <w:right w:val="single" w:sz="4" w:space="0" w:color="auto"/>
            </w:tcBorders>
          </w:tcPr>
          <w:p w14:paraId="3BFC147C" w14:textId="77777777" w:rsidR="00FF540B" w:rsidRDefault="00FF540B">
            <w:pPr>
              <w:rPr>
                <w:rFonts w:cs="Tahoma"/>
                <w:sz w:val="16"/>
                <w:szCs w:val="16"/>
              </w:rPr>
            </w:pPr>
          </w:p>
        </w:tc>
        <w:tc>
          <w:tcPr>
            <w:tcW w:w="1260" w:type="dxa"/>
            <w:tcBorders>
              <w:top w:val="single" w:sz="4" w:space="0" w:color="auto"/>
              <w:left w:val="single" w:sz="4" w:space="0" w:color="auto"/>
              <w:bottom w:val="single" w:sz="4" w:space="0" w:color="auto"/>
              <w:right w:val="single" w:sz="4" w:space="0" w:color="auto"/>
            </w:tcBorders>
          </w:tcPr>
          <w:p w14:paraId="50AAAEFD" w14:textId="77777777" w:rsidR="00FF540B" w:rsidRDefault="00FF540B">
            <w:pPr>
              <w:rPr>
                <w:rFonts w:cs="Tahoma"/>
                <w:sz w:val="16"/>
                <w:szCs w:val="16"/>
              </w:rPr>
            </w:pPr>
          </w:p>
        </w:tc>
        <w:tc>
          <w:tcPr>
            <w:tcW w:w="1530" w:type="dxa"/>
            <w:tcBorders>
              <w:top w:val="single" w:sz="4" w:space="0" w:color="auto"/>
              <w:left w:val="single" w:sz="4" w:space="0" w:color="auto"/>
              <w:bottom w:val="single" w:sz="4" w:space="0" w:color="auto"/>
              <w:right w:val="single" w:sz="4" w:space="0" w:color="auto"/>
            </w:tcBorders>
            <w:hideMark/>
          </w:tcPr>
          <w:p w14:paraId="3F0806DD" w14:textId="77777777" w:rsidR="00FF540B" w:rsidRDefault="00FF540B">
            <w:pPr>
              <w:pBdr>
                <w:bottom w:val="single" w:sz="4" w:space="1" w:color="auto"/>
              </w:pBdr>
              <w:rPr>
                <w:rFonts w:cs="Tahoma"/>
                <w:sz w:val="16"/>
                <w:szCs w:val="16"/>
              </w:rPr>
            </w:pPr>
            <w:r>
              <w:rPr>
                <w:rFonts w:cs="Tahoma"/>
                <w:sz w:val="16"/>
                <w:szCs w:val="16"/>
              </w:rPr>
              <w:t xml:space="preserve">   </w:t>
            </w:r>
          </w:p>
          <w:p w14:paraId="31FC15CA" w14:textId="77777777" w:rsidR="00FF540B" w:rsidRDefault="00FF540B">
            <w:pPr>
              <w:rPr>
                <w:rFonts w:cs="Tahoma"/>
                <w:sz w:val="16"/>
                <w:szCs w:val="16"/>
              </w:rPr>
            </w:pPr>
            <w:r>
              <w:rPr>
                <w:rFonts w:cs="Tahoma"/>
                <w:sz w:val="16"/>
                <w:szCs w:val="16"/>
              </w:rPr>
              <w:t>__/___/_____</w:t>
            </w:r>
          </w:p>
        </w:tc>
      </w:tr>
      <w:tr w:rsidR="00FF540B" w14:paraId="47988810" w14:textId="77777777" w:rsidTr="00FF540B">
        <w:trPr>
          <w:trHeight w:val="576"/>
        </w:trPr>
        <w:tc>
          <w:tcPr>
            <w:tcW w:w="2808" w:type="dxa"/>
            <w:tcBorders>
              <w:top w:val="single" w:sz="4" w:space="0" w:color="auto"/>
              <w:left w:val="single" w:sz="4" w:space="0" w:color="auto"/>
              <w:bottom w:val="single" w:sz="4" w:space="0" w:color="auto"/>
              <w:right w:val="single" w:sz="4" w:space="0" w:color="auto"/>
            </w:tcBorders>
          </w:tcPr>
          <w:p w14:paraId="66DDEFD5" w14:textId="77777777" w:rsidR="00FF540B" w:rsidRDefault="00FF540B">
            <w:pPr>
              <w:rPr>
                <w:rFonts w:cs="Tahoma"/>
                <w:sz w:val="16"/>
                <w:szCs w:val="16"/>
              </w:rPr>
            </w:pPr>
          </w:p>
        </w:tc>
        <w:tc>
          <w:tcPr>
            <w:tcW w:w="2610" w:type="dxa"/>
            <w:tcBorders>
              <w:top w:val="single" w:sz="4" w:space="0" w:color="auto"/>
              <w:left w:val="single" w:sz="4" w:space="0" w:color="auto"/>
              <w:bottom w:val="single" w:sz="4" w:space="0" w:color="auto"/>
              <w:right w:val="single" w:sz="4" w:space="0" w:color="auto"/>
            </w:tcBorders>
          </w:tcPr>
          <w:p w14:paraId="6B46AE05" w14:textId="77777777" w:rsidR="00FF540B" w:rsidRDefault="00FF540B">
            <w:pPr>
              <w:rPr>
                <w:rFonts w:cs="Tahoma"/>
                <w:sz w:val="16"/>
                <w:szCs w:val="16"/>
              </w:rPr>
            </w:pPr>
          </w:p>
        </w:tc>
        <w:tc>
          <w:tcPr>
            <w:tcW w:w="1080" w:type="dxa"/>
            <w:tcBorders>
              <w:top w:val="single" w:sz="4" w:space="0" w:color="auto"/>
              <w:left w:val="single" w:sz="4" w:space="0" w:color="auto"/>
              <w:bottom w:val="single" w:sz="4" w:space="0" w:color="auto"/>
              <w:right w:val="single" w:sz="4" w:space="0" w:color="auto"/>
            </w:tcBorders>
          </w:tcPr>
          <w:p w14:paraId="118EE863" w14:textId="77777777" w:rsidR="00FF540B" w:rsidRDefault="00FF540B">
            <w:pPr>
              <w:rPr>
                <w:rFonts w:cs="Tahoma"/>
                <w:sz w:val="16"/>
                <w:szCs w:val="16"/>
              </w:rPr>
            </w:pPr>
          </w:p>
        </w:tc>
        <w:tc>
          <w:tcPr>
            <w:tcW w:w="1890" w:type="dxa"/>
            <w:tcBorders>
              <w:top w:val="single" w:sz="4" w:space="0" w:color="auto"/>
              <w:left w:val="single" w:sz="4" w:space="0" w:color="auto"/>
              <w:bottom w:val="single" w:sz="4" w:space="0" w:color="auto"/>
              <w:right w:val="single" w:sz="4" w:space="0" w:color="auto"/>
            </w:tcBorders>
          </w:tcPr>
          <w:p w14:paraId="3275C71A" w14:textId="77777777" w:rsidR="00FF540B" w:rsidRDefault="00FF540B">
            <w:pPr>
              <w:rPr>
                <w:rFonts w:cs="Tahoma"/>
                <w:sz w:val="16"/>
                <w:szCs w:val="16"/>
              </w:rPr>
            </w:pPr>
          </w:p>
        </w:tc>
        <w:tc>
          <w:tcPr>
            <w:tcW w:w="1980" w:type="dxa"/>
            <w:tcBorders>
              <w:top w:val="single" w:sz="4" w:space="0" w:color="auto"/>
              <w:left w:val="single" w:sz="4" w:space="0" w:color="auto"/>
              <w:bottom w:val="single" w:sz="4" w:space="0" w:color="auto"/>
              <w:right w:val="single" w:sz="4" w:space="0" w:color="auto"/>
            </w:tcBorders>
          </w:tcPr>
          <w:p w14:paraId="6B63FF91" w14:textId="77777777" w:rsidR="00FF540B" w:rsidRDefault="00FF540B">
            <w:pPr>
              <w:rPr>
                <w:rFonts w:cs="Tahoma"/>
                <w:sz w:val="16"/>
                <w:szCs w:val="16"/>
              </w:rPr>
            </w:pPr>
          </w:p>
        </w:tc>
        <w:tc>
          <w:tcPr>
            <w:tcW w:w="1350" w:type="dxa"/>
            <w:tcBorders>
              <w:top w:val="single" w:sz="4" w:space="0" w:color="auto"/>
              <w:left w:val="single" w:sz="4" w:space="0" w:color="auto"/>
              <w:bottom w:val="single" w:sz="4" w:space="0" w:color="auto"/>
              <w:right w:val="single" w:sz="4" w:space="0" w:color="auto"/>
            </w:tcBorders>
          </w:tcPr>
          <w:p w14:paraId="765056AF" w14:textId="77777777" w:rsidR="00FF540B" w:rsidRDefault="00FF540B">
            <w:pPr>
              <w:rPr>
                <w:rFonts w:cs="Tahoma"/>
                <w:sz w:val="16"/>
                <w:szCs w:val="16"/>
              </w:rPr>
            </w:pPr>
          </w:p>
        </w:tc>
        <w:tc>
          <w:tcPr>
            <w:tcW w:w="1260" w:type="dxa"/>
            <w:tcBorders>
              <w:top w:val="single" w:sz="4" w:space="0" w:color="auto"/>
              <w:left w:val="single" w:sz="4" w:space="0" w:color="auto"/>
              <w:bottom w:val="single" w:sz="4" w:space="0" w:color="auto"/>
              <w:right w:val="single" w:sz="4" w:space="0" w:color="auto"/>
            </w:tcBorders>
          </w:tcPr>
          <w:p w14:paraId="031A5EE8" w14:textId="77777777" w:rsidR="00FF540B" w:rsidRDefault="00FF540B">
            <w:pPr>
              <w:rPr>
                <w:rFonts w:cs="Tahoma"/>
                <w:sz w:val="16"/>
                <w:szCs w:val="16"/>
              </w:rPr>
            </w:pPr>
          </w:p>
        </w:tc>
        <w:tc>
          <w:tcPr>
            <w:tcW w:w="1530" w:type="dxa"/>
            <w:tcBorders>
              <w:top w:val="single" w:sz="4" w:space="0" w:color="auto"/>
              <w:left w:val="single" w:sz="4" w:space="0" w:color="auto"/>
              <w:bottom w:val="single" w:sz="4" w:space="0" w:color="auto"/>
              <w:right w:val="single" w:sz="4" w:space="0" w:color="auto"/>
            </w:tcBorders>
            <w:hideMark/>
          </w:tcPr>
          <w:p w14:paraId="25B789FA" w14:textId="77777777" w:rsidR="00FF540B" w:rsidRDefault="00FF540B">
            <w:pPr>
              <w:pBdr>
                <w:bottom w:val="single" w:sz="4" w:space="1" w:color="auto"/>
              </w:pBdr>
              <w:rPr>
                <w:rFonts w:cs="Tahoma"/>
                <w:sz w:val="16"/>
                <w:szCs w:val="16"/>
              </w:rPr>
            </w:pPr>
            <w:r>
              <w:rPr>
                <w:rFonts w:cs="Tahoma"/>
                <w:sz w:val="16"/>
                <w:szCs w:val="16"/>
              </w:rPr>
              <w:t xml:space="preserve">   </w:t>
            </w:r>
          </w:p>
          <w:p w14:paraId="0D350F4C" w14:textId="77777777" w:rsidR="00FF540B" w:rsidRDefault="00FF540B">
            <w:pPr>
              <w:rPr>
                <w:rFonts w:cs="Tahoma"/>
                <w:sz w:val="16"/>
                <w:szCs w:val="16"/>
              </w:rPr>
            </w:pPr>
            <w:r>
              <w:rPr>
                <w:rFonts w:cs="Tahoma"/>
                <w:sz w:val="16"/>
                <w:szCs w:val="16"/>
              </w:rPr>
              <w:t>__/___/_____</w:t>
            </w:r>
          </w:p>
        </w:tc>
      </w:tr>
      <w:tr w:rsidR="00FF540B" w14:paraId="18533CCC" w14:textId="77777777" w:rsidTr="00FF540B">
        <w:trPr>
          <w:trHeight w:val="576"/>
        </w:trPr>
        <w:tc>
          <w:tcPr>
            <w:tcW w:w="2808" w:type="dxa"/>
            <w:tcBorders>
              <w:top w:val="single" w:sz="4" w:space="0" w:color="auto"/>
              <w:left w:val="single" w:sz="4" w:space="0" w:color="auto"/>
              <w:bottom w:val="single" w:sz="4" w:space="0" w:color="auto"/>
              <w:right w:val="single" w:sz="4" w:space="0" w:color="auto"/>
            </w:tcBorders>
          </w:tcPr>
          <w:p w14:paraId="41A8A328" w14:textId="77777777" w:rsidR="00FF540B" w:rsidRDefault="00FF540B">
            <w:pPr>
              <w:rPr>
                <w:rFonts w:cs="Tahoma"/>
                <w:sz w:val="16"/>
                <w:szCs w:val="16"/>
              </w:rPr>
            </w:pPr>
          </w:p>
        </w:tc>
        <w:tc>
          <w:tcPr>
            <w:tcW w:w="2610" w:type="dxa"/>
            <w:tcBorders>
              <w:top w:val="single" w:sz="4" w:space="0" w:color="auto"/>
              <w:left w:val="single" w:sz="4" w:space="0" w:color="auto"/>
              <w:bottom w:val="single" w:sz="4" w:space="0" w:color="auto"/>
              <w:right w:val="single" w:sz="4" w:space="0" w:color="auto"/>
            </w:tcBorders>
          </w:tcPr>
          <w:p w14:paraId="7D880B19" w14:textId="77777777" w:rsidR="00FF540B" w:rsidRDefault="00FF540B">
            <w:pPr>
              <w:rPr>
                <w:rFonts w:cs="Tahoma"/>
                <w:sz w:val="16"/>
                <w:szCs w:val="16"/>
              </w:rPr>
            </w:pPr>
          </w:p>
        </w:tc>
        <w:tc>
          <w:tcPr>
            <w:tcW w:w="1080" w:type="dxa"/>
            <w:tcBorders>
              <w:top w:val="single" w:sz="4" w:space="0" w:color="auto"/>
              <w:left w:val="single" w:sz="4" w:space="0" w:color="auto"/>
              <w:bottom w:val="single" w:sz="4" w:space="0" w:color="auto"/>
              <w:right w:val="single" w:sz="4" w:space="0" w:color="auto"/>
            </w:tcBorders>
          </w:tcPr>
          <w:p w14:paraId="671EA88E" w14:textId="77777777" w:rsidR="00FF540B" w:rsidRDefault="00FF540B">
            <w:pPr>
              <w:rPr>
                <w:rFonts w:cs="Tahoma"/>
                <w:sz w:val="16"/>
                <w:szCs w:val="16"/>
              </w:rPr>
            </w:pPr>
          </w:p>
        </w:tc>
        <w:tc>
          <w:tcPr>
            <w:tcW w:w="1890" w:type="dxa"/>
            <w:tcBorders>
              <w:top w:val="single" w:sz="4" w:space="0" w:color="auto"/>
              <w:left w:val="single" w:sz="4" w:space="0" w:color="auto"/>
              <w:bottom w:val="single" w:sz="4" w:space="0" w:color="auto"/>
              <w:right w:val="single" w:sz="4" w:space="0" w:color="auto"/>
            </w:tcBorders>
          </w:tcPr>
          <w:p w14:paraId="1E352DC6" w14:textId="77777777" w:rsidR="00FF540B" w:rsidRDefault="00FF540B">
            <w:pPr>
              <w:rPr>
                <w:rFonts w:cs="Tahoma"/>
                <w:sz w:val="16"/>
                <w:szCs w:val="16"/>
              </w:rPr>
            </w:pPr>
          </w:p>
        </w:tc>
        <w:tc>
          <w:tcPr>
            <w:tcW w:w="1980" w:type="dxa"/>
            <w:tcBorders>
              <w:top w:val="single" w:sz="4" w:space="0" w:color="auto"/>
              <w:left w:val="single" w:sz="4" w:space="0" w:color="auto"/>
              <w:bottom w:val="single" w:sz="4" w:space="0" w:color="auto"/>
              <w:right w:val="single" w:sz="4" w:space="0" w:color="auto"/>
            </w:tcBorders>
          </w:tcPr>
          <w:p w14:paraId="7929C4C4" w14:textId="77777777" w:rsidR="00FF540B" w:rsidRDefault="00FF540B">
            <w:pPr>
              <w:rPr>
                <w:rFonts w:cs="Tahoma"/>
                <w:sz w:val="16"/>
                <w:szCs w:val="16"/>
              </w:rPr>
            </w:pPr>
          </w:p>
        </w:tc>
        <w:tc>
          <w:tcPr>
            <w:tcW w:w="1350" w:type="dxa"/>
            <w:tcBorders>
              <w:top w:val="single" w:sz="4" w:space="0" w:color="auto"/>
              <w:left w:val="single" w:sz="4" w:space="0" w:color="auto"/>
              <w:bottom w:val="single" w:sz="4" w:space="0" w:color="auto"/>
              <w:right w:val="single" w:sz="4" w:space="0" w:color="auto"/>
            </w:tcBorders>
          </w:tcPr>
          <w:p w14:paraId="526E8A1D" w14:textId="77777777" w:rsidR="00FF540B" w:rsidRDefault="00FF540B">
            <w:pPr>
              <w:rPr>
                <w:rFonts w:cs="Tahoma"/>
                <w:sz w:val="16"/>
                <w:szCs w:val="16"/>
              </w:rPr>
            </w:pPr>
          </w:p>
        </w:tc>
        <w:tc>
          <w:tcPr>
            <w:tcW w:w="1260" w:type="dxa"/>
            <w:tcBorders>
              <w:top w:val="single" w:sz="4" w:space="0" w:color="auto"/>
              <w:left w:val="single" w:sz="4" w:space="0" w:color="auto"/>
              <w:bottom w:val="single" w:sz="4" w:space="0" w:color="auto"/>
              <w:right w:val="single" w:sz="4" w:space="0" w:color="auto"/>
            </w:tcBorders>
          </w:tcPr>
          <w:p w14:paraId="75B55E90" w14:textId="77777777" w:rsidR="00FF540B" w:rsidRDefault="00FF540B">
            <w:pPr>
              <w:rPr>
                <w:rFonts w:cs="Tahoma"/>
                <w:sz w:val="16"/>
                <w:szCs w:val="16"/>
              </w:rPr>
            </w:pPr>
          </w:p>
        </w:tc>
        <w:tc>
          <w:tcPr>
            <w:tcW w:w="1530" w:type="dxa"/>
            <w:tcBorders>
              <w:top w:val="single" w:sz="4" w:space="0" w:color="auto"/>
              <w:left w:val="single" w:sz="4" w:space="0" w:color="auto"/>
              <w:bottom w:val="single" w:sz="4" w:space="0" w:color="auto"/>
              <w:right w:val="single" w:sz="4" w:space="0" w:color="auto"/>
            </w:tcBorders>
            <w:hideMark/>
          </w:tcPr>
          <w:p w14:paraId="49F9A6F5" w14:textId="77777777" w:rsidR="00FF540B" w:rsidRDefault="00FF540B">
            <w:pPr>
              <w:pBdr>
                <w:bottom w:val="single" w:sz="4" w:space="1" w:color="auto"/>
              </w:pBdr>
              <w:rPr>
                <w:rFonts w:cs="Tahoma"/>
                <w:sz w:val="16"/>
                <w:szCs w:val="16"/>
              </w:rPr>
            </w:pPr>
            <w:r>
              <w:rPr>
                <w:rFonts w:cs="Tahoma"/>
                <w:sz w:val="16"/>
                <w:szCs w:val="16"/>
              </w:rPr>
              <w:t xml:space="preserve">   </w:t>
            </w:r>
          </w:p>
          <w:p w14:paraId="0986ED88" w14:textId="77777777" w:rsidR="00FF540B" w:rsidRDefault="00FF540B">
            <w:pPr>
              <w:rPr>
                <w:rFonts w:cs="Tahoma"/>
                <w:sz w:val="16"/>
                <w:szCs w:val="16"/>
              </w:rPr>
            </w:pPr>
            <w:r>
              <w:rPr>
                <w:rFonts w:cs="Tahoma"/>
                <w:sz w:val="16"/>
                <w:szCs w:val="16"/>
              </w:rPr>
              <w:t>__/___/_____</w:t>
            </w:r>
          </w:p>
        </w:tc>
      </w:tr>
      <w:tr w:rsidR="00FF540B" w14:paraId="1709B87E" w14:textId="77777777" w:rsidTr="00FF540B">
        <w:trPr>
          <w:trHeight w:val="576"/>
        </w:trPr>
        <w:tc>
          <w:tcPr>
            <w:tcW w:w="2808" w:type="dxa"/>
            <w:tcBorders>
              <w:top w:val="single" w:sz="4" w:space="0" w:color="auto"/>
              <w:left w:val="single" w:sz="4" w:space="0" w:color="auto"/>
              <w:bottom w:val="single" w:sz="4" w:space="0" w:color="auto"/>
              <w:right w:val="single" w:sz="4" w:space="0" w:color="auto"/>
            </w:tcBorders>
          </w:tcPr>
          <w:p w14:paraId="4C500F0A" w14:textId="77777777" w:rsidR="00FF540B" w:rsidRDefault="00FF540B">
            <w:pPr>
              <w:rPr>
                <w:rFonts w:cs="Tahoma"/>
                <w:sz w:val="16"/>
                <w:szCs w:val="16"/>
              </w:rPr>
            </w:pPr>
          </w:p>
        </w:tc>
        <w:tc>
          <w:tcPr>
            <w:tcW w:w="2610" w:type="dxa"/>
            <w:tcBorders>
              <w:top w:val="single" w:sz="4" w:space="0" w:color="auto"/>
              <w:left w:val="single" w:sz="4" w:space="0" w:color="auto"/>
              <w:bottom w:val="single" w:sz="4" w:space="0" w:color="auto"/>
              <w:right w:val="single" w:sz="4" w:space="0" w:color="auto"/>
            </w:tcBorders>
          </w:tcPr>
          <w:p w14:paraId="365DBD90" w14:textId="77777777" w:rsidR="00FF540B" w:rsidRDefault="00FF540B">
            <w:pPr>
              <w:rPr>
                <w:rFonts w:cs="Tahoma"/>
                <w:sz w:val="16"/>
                <w:szCs w:val="16"/>
              </w:rPr>
            </w:pPr>
          </w:p>
        </w:tc>
        <w:tc>
          <w:tcPr>
            <w:tcW w:w="1080" w:type="dxa"/>
            <w:tcBorders>
              <w:top w:val="single" w:sz="4" w:space="0" w:color="auto"/>
              <w:left w:val="single" w:sz="4" w:space="0" w:color="auto"/>
              <w:bottom w:val="single" w:sz="4" w:space="0" w:color="auto"/>
              <w:right w:val="single" w:sz="4" w:space="0" w:color="auto"/>
            </w:tcBorders>
          </w:tcPr>
          <w:p w14:paraId="453E095D" w14:textId="77777777" w:rsidR="00FF540B" w:rsidRDefault="00FF540B">
            <w:pPr>
              <w:rPr>
                <w:rFonts w:cs="Tahoma"/>
                <w:sz w:val="16"/>
                <w:szCs w:val="16"/>
              </w:rPr>
            </w:pPr>
          </w:p>
        </w:tc>
        <w:tc>
          <w:tcPr>
            <w:tcW w:w="1890" w:type="dxa"/>
            <w:tcBorders>
              <w:top w:val="single" w:sz="4" w:space="0" w:color="auto"/>
              <w:left w:val="single" w:sz="4" w:space="0" w:color="auto"/>
              <w:bottom w:val="single" w:sz="4" w:space="0" w:color="auto"/>
              <w:right w:val="single" w:sz="4" w:space="0" w:color="auto"/>
            </w:tcBorders>
          </w:tcPr>
          <w:p w14:paraId="77FA1CA2" w14:textId="77777777" w:rsidR="00FF540B" w:rsidRDefault="00FF540B">
            <w:pPr>
              <w:rPr>
                <w:rFonts w:cs="Tahoma"/>
                <w:sz w:val="16"/>
                <w:szCs w:val="16"/>
              </w:rPr>
            </w:pPr>
          </w:p>
        </w:tc>
        <w:tc>
          <w:tcPr>
            <w:tcW w:w="1980" w:type="dxa"/>
            <w:tcBorders>
              <w:top w:val="single" w:sz="4" w:space="0" w:color="auto"/>
              <w:left w:val="single" w:sz="4" w:space="0" w:color="auto"/>
              <w:bottom w:val="single" w:sz="4" w:space="0" w:color="auto"/>
              <w:right w:val="single" w:sz="4" w:space="0" w:color="auto"/>
            </w:tcBorders>
          </w:tcPr>
          <w:p w14:paraId="5129699D" w14:textId="77777777" w:rsidR="00FF540B" w:rsidRDefault="00FF540B">
            <w:pPr>
              <w:rPr>
                <w:rFonts w:cs="Tahoma"/>
                <w:sz w:val="16"/>
                <w:szCs w:val="16"/>
              </w:rPr>
            </w:pPr>
          </w:p>
        </w:tc>
        <w:tc>
          <w:tcPr>
            <w:tcW w:w="1350" w:type="dxa"/>
            <w:tcBorders>
              <w:top w:val="single" w:sz="4" w:space="0" w:color="auto"/>
              <w:left w:val="single" w:sz="4" w:space="0" w:color="auto"/>
              <w:bottom w:val="single" w:sz="4" w:space="0" w:color="auto"/>
              <w:right w:val="single" w:sz="4" w:space="0" w:color="auto"/>
            </w:tcBorders>
          </w:tcPr>
          <w:p w14:paraId="3CC58221" w14:textId="77777777" w:rsidR="00FF540B" w:rsidRDefault="00FF540B">
            <w:pPr>
              <w:rPr>
                <w:rFonts w:cs="Tahoma"/>
                <w:sz w:val="16"/>
                <w:szCs w:val="16"/>
              </w:rPr>
            </w:pPr>
          </w:p>
        </w:tc>
        <w:tc>
          <w:tcPr>
            <w:tcW w:w="1260" w:type="dxa"/>
            <w:tcBorders>
              <w:top w:val="single" w:sz="4" w:space="0" w:color="auto"/>
              <w:left w:val="single" w:sz="4" w:space="0" w:color="auto"/>
              <w:bottom w:val="single" w:sz="4" w:space="0" w:color="auto"/>
              <w:right w:val="single" w:sz="4" w:space="0" w:color="auto"/>
            </w:tcBorders>
          </w:tcPr>
          <w:p w14:paraId="001DFA84" w14:textId="77777777" w:rsidR="00FF540B" w:rsidRDefault="00FF540B">
            <w:pPr>
              <w:rPr>
                <w:rFonts w:cs="Tahoma"/>
                <w:sz w:val="16"/>
                <w:szCs w:val="16"/>
              </w:rPr>
            </w:pPr>
          </w:p>
        </w:tc>
        <w:tc>
          <w:tcPr>
            <w:tcW w:w="1530" w:type="dxa"/>
            <w:tcBorders>
              <w:top w:val="single" w:sz="4" w:space="0" w:color="auto"/>
              <w:left w:val="single" w:sz="4" w:space="0" w:color="auto"/>
              <w:bottom w:val="single" w:sz="4" w:space="0" w:color="auto"/>
              <w:right w:val="single" w:sz="4" w:space="0" w:color="auto"/>
            </w:tcBorders>
            <w:hideMark/>
          </w:tcPr>
          <w:p w14:paraId="19205B38" w14:textId="77777777" w:rsidR="00FF540B" w:rsidRDefault="00FF540B">
            <w:pPr>
              <w:pBdr>
                <w:bottom w:val="single" w:sz="4" w:space="1" w:color="auto"/>
              </w:pBdr>
              <w:rPr>
                <w:rFonts w:cs="Tahoma"/>
                <w:sz w:val="16"/>
                <w:szCs w:val="16"/>
              </w:rPr>
            </w:pPr>
            <w:r>
              <w:rPr>
                <w:rFonts w:cs="Tahoma"/>
                <w:sz w:val="16"/>
                <w:szCs w:val="16"/>
              </w:rPr>
              <w:t xml:space="preserve">   </w:t>
            </w:r>
          </w:p>
          <w:p w14:paraId="09582ED8" w14:textId="77777777" w:rsidR="00FF540B" w:rsidRDefault="00FF540B">
            <w:pPr>
              <w:rPr>
                <w:rFonts w:cs="Tahoma"/>
                <w:sz w:val="16"/>
                <w:szCs w:val="16"/>
              </w:rPr>
            </w:pPr>
            <w:r>
              <w:rPr>
                <w:rFonts w:cs="Tahoma"/>
                <w:sz w:val="16"/>
                <w:szCs w:val="16"/>
              </w:rPr>
              <w:t>__/___/_____</w:t>
            </w:r>
          </w:p>
        </w:tc>
      </w:tr>
      <w:tr w:rsidR="00FF540B" w14:paraId="7267502D" w14:textId="77777777" w:rsidTr="00FF540B">
        <w:trPr>
          <w:trHeight w:val="576"/>
        </w:trPr>
        <w:tc>
          <w:tcPr>
            <w:tcW w:w="2808" w:type="dxa"/>
            <w:tcBorders>
              <w:top w:val="single" w:sz="4" w:space="0" w:color="auto"/>
              <w:left w:val="single" w:sz="4" w:space="0" w:color="auto"/>
              <w:bottom w:val="single" w:sz="4" w:space="0" w:color="auto"/>
              <w:right w:val="single" w:sz="4" w:space="0" w:color="auto"/>
            </w:tcBorders>
          </w:tcPr>
          <w:p w14:paraId="6AF78342" w14:textId="77777777" w:rsidR="00FF540B" w:rsidRDefault="00FF540B">
            <w:pPr>
              <w:rPr>
                <w:rFonts w:cs="Tahoma"/>
                <w:sz w:val="16"/>
                <w:szCs w:val="16"/>
              </w:rPr>
            </w:pPr>
          </w:p>
        </w:tc>
        <w:tc>
          <w:tcPr>
            <w:tcW w:w="2610" w:type="dxa"/>
            <w:tcBorders>
              <w:top w:val="single" w:sz="4" w:space="0" w:color="auto"/>
              <w:left w:val="single" w:sz="4" w:space="0" w:color="auto"/>
              <w:bottom w:val="single" w:sz="4" w:space="0" w:color="auto"/>
              <w:right w:val="single" w:sz="4" w:space="0" w:color="auto"/>
            </w:tcBorders>
          </w:tcPr>
          <w:p w14:paraId="347363EF" w14:textId="77777777" w:rsidR="00FF540B" w:rsidRDefault="00FF540B">
            <w:pPr>
              <w:rPr>
                <w:rFonts w:cs="Tahoma"/>
                <w:sz w:val="16"/>
                <w:szCs w:val="16"/>
              </w:rPr>
            </w:pPr>
          </w:p>
        </w:tc>
        <w:tc>
          <w:tcPr>
            <w:tcW w:w="1080" w:type="dxa"/>
            <w:tcBorders>
              <w:top w:val="single" w:sz="4" w:space="0" w:color="auto"/>
              <w:left w:val="single" w:sz="4" w:space="0" w:color="auto"/>
              <w:bottom w:val="single" w:sz="4" w:space="0" w:color="auto"/>
              <w:right w:val="single" w:sz="4" w:space="0" w:color="auto"/>
            </w:tcBorders>
          </w:tcPr>
          <w:p w14:paraId="49CD9586" w14:textId="77777777" w:rsidR="00FF540B" w:rsidRDefault="00FF540B">
            <w:pPr>
              <w:rPr>
                <w:rFonts w:cs="Tahoma"/>
                <w:sz w:val="16"/>
                <w:szCs w:val="16"/>
              </w:rPr>
            </w:pPr>
          </w:p>
        </w:tc>
        <w:tc>
          <w:tcPr>
            <w:tcW w:w="1890" w:type="dxa"/>
            <w:tcBorders>
              <w:top w:val="single" w:sz="4" w:space="0" w:color="auto"/>
              <w:left w:val="single" w:sz="4" w:space="0" w:color="auto"/>
              <w:bottom w:val="single" w:sz="4" w:space="0" w:color="auto"/>
              <w:right w:val="single" w:sz="4" w:space="0" w:color="auto"/>
            </w:tcBorders>
          </w:tcPr>
          <w:p w14:paraId="6EEE1D61" w14:textId="77777777" w:rsidR="00FF540B" w:rsidRDefault="00FF540B">
            <w:pPr>
              <w:rPr>
                <w:rFonts w:cs="Tahoma"/>
                <w:sz w:val="16"/>
                <w:szCs w:val="16"/>
              </w:rPr>
            </w:pPr>
          </w:p>
        </w:tc>
        <w:tc>
          <w:tcPr>
            <w:tcW w:w="1980" w:type="dxa"/>
            <w:tcBorders>
              <w:top w:val="single" w:sz="4" w:space="0" w:color="auto"/>
              <w:left w:val="single" w:sz="4" w:space="0" w:color="auto"/>
              <w:bottom w:val="single" w:sz="4" w:space="0" w:color="auto"/>
              <w:right w:val="single" w:sz="4" w:space="0" w:color="auto"/>
            </w:tcBorders>
          </w:tcPr>
          <w:p w14:paraId="3FE9FB10" w14:textId="77777777" w:rsidR="00FF540B" w:rsidRDefault="00FF540B">
            <w:pPr>
              <w:rPr>
                <w:rFonts w:cs="Tahoma"/>
                <w:sz w:val="16"/>
                <w:szCs w:val="16"/>
              </w:rPr>
            </w:pPr>
          </w:p>
        </w:tc>
        <w:tc>
          <w:tcPr>
            <w:tcW w:w="1350" w:type="dxa"/>
            <w:tcBorders>
              <w:top w:val="single" w:sz="4" w:space="0" w:color="auto"/>
              <w:left w:val="single" w:sz="4" w:space="0" w:color="auto"/>
              <w:bottom w:val="single" w:sz="4" w:space="0" w:color="auto"/>
              <w:right w:val="single" w:sz="4" w:space="0" w:color="auto"/>
            </w:tcBorders>
          </w:tcPr>
          <w:p w14:paraId="0E517327" w14:textId="77777777" w:rsidR="00FF540B" w:rsidRDefault="00FF540B">
            <w:pPr>
              <w:rPr>
                <w:rFonts w:cs="Tahoma"/>
                <w:sz w:val="16"/>
                <w:szCs w:val="16"/>
              </w:rPr>
            </w:pPr>
          </w:p>
        </w:tc>
        <w:tc>
          <w:tcPr>
            <w:tcW w:w="1260" w:type="dxa"/>
            <w:tcBorders>
              <w:top w:val="single" w:sz="4" w:space="0" w:color="auto"/>
              <w:left w:val="single" w:sz="4" w:space="0" w:color="auto"/>
              <w:bottom w:val="single" w:sz="4" w:space="0" w:color="auto"/>
              <w:right w:val="single" w:sz="4" w:space="0" w:color="auto"/>
            </w:tcBorders>
          </w:tcPr>
          <w:p w14:paraId="65BB4694" w14:textId="77777777" w:rsidR="00FF540B" w:rsidRDefault="00FF540B">
            <w:pPr>
              <w:rPr>
                <w:rFonts w:cs="Tahoma"/>
                <w:sz w:val="16"/>
                <w:szCs w:val="16"/>
              </w:rPr>
            </w:pPr>
          </w:p>
        </w:tc>
        <w:tc>
          <w:tcPr>
            <w:tcW w:w="1530" w:type="dxa"/>
            <w:tcBorders>
              <w:top w:val="single" w:sz="4" w:space="0" w:color="auto"/>
              <w:left w:val="single" w:sz="4" w:space="0" w:color="auto"/>
              <w:bottom w:val="single" w:sz="4" w:space="0" w:color="auto"/>
              <w:right w:val="single" w:sz="4" w:space="0" w:color="auto"/>
            </w:tcBorders>
            <w:hideMark/>
          </w:tcPr>
          <w:p w14:paraId="5C8F8A6F" w14:textId="77777777" w:rsidR="00FF540B" w:rsidRDefault="00FF540B">
            <w:pPr>
              <w:pBdr>
                <w:bottom w:val="single" w:sz="4" w:space="1" w:color="auto"/>
              </w:pBdr>
              <w:rPr>
                <w:rFonts w:cs="Tahoma"/>
                <w:sz w:val="16"/>
                <w:szCs w:val="16"/>
              </w:rPr>
            </w:pPr>
            <w:r>
              <w:rPr>
                <w:rFonts w:cs="Tahoma"/>
                <w:sz w:val="16"/>
                <w:szCs w:val="16"/>
              </w:rPr>
              <w:t xml:space="preserve">   </w:t>
            </w:r>
          </w:p>
          <w:p w14:paraId="09BEA908" w14:textId="77777777" w:rsidR="00FF540B" w:rsidRDefault="00FF540B">
            <w:pPr>
              <w:rPr>
                <w:rFonts w:cs="Tahoma"/>
                <w:sz w:val="16"/>
                <w:szCs w:val="16"/>
              </w:rPr>
            </w:pPr>
            <w:r>
              <w:rPr>
                <w:rFonts w:cs="Tahoma"/>
                <w:sz w:val="16"/>
                <w:szCs w:val="16"/>
              </w:rPr>
              <w:t>__/___/_____</w:t>
            </w:r>
          </w:p>
        </w:tc>
      </w:tr>
      <w:tr w:rsidR="00FF540B" w14:paraId="710074F6" w14:textId="77777777" w:rsidTr="00FF540B">
        <w:trPr>
          <w:trHeight w:val="576"/>
        </w:trPr>
        <w:tc>
          <w:tcPr>
            <w:tcW w:w="2808" w:type="dxa"/>
            <w:tcBorders>
              <w:top w:val="single" w:sz="4" w:space="0" w:color="auto"/>
              <w:left w:val="single" w:sz="4" w:space="0" w:color="auto"/>
              <w:bottom w:val="single" w:sz="4" w:space="0" w:color="auto"/>
              <w:right w:val="single" w:sz="4" w:space="0" w:color="auto"/>
            </w:tcBorders>
          </w:tcPr>
          <w:p w14:paraId="007BB800" w14:textId="77777777" w:rsidR="00FF540B" w:rsidRDefault="00FF540B">
            <w:pPr>
              <w:rPr>
                <w:rFonts w:cs="Tahoma"/>
                <w:sz w:val="16"/>
                <w:szCs w:val="16"/>
              </w:rPr>
            </w:pPr>
          </w:p>
        </w:tc>
        <w:tc>
          <w:tcPr>
            <w:tcW w:w="2610" w:type="dxa"/>
            <w:tcBorders>
              <w:top w:val="single" w:sz="4" w:space="0" w:color="auto"/>
              <w:left w:val="single" w:sz="4" w:space="0" w:color="auto"/>
              <w:bottom w:val="single" w:sz="4" w:space="0" w:color="auto"/>
              <w:right w:val="single" w:sz="4" w:space="0" w:color="auto"/>
            </w:tcBorders>
          </w:tcPr>
          <w:p w14:paraId="254E8FF9" w14:textId="77777777" w:rsidR="00FF540B" w:rsidRDefault="00FF540B">
            <w:pPr>
              <w:rPr>
                <w:rFonts w:cs="Tahoma"/>
                <w:sz w:val="16"/>
                <w:szCs w:val="16"/>
              </w:rPr>
            </w:pPr>
          </w:p>
        </w:tc>
        <w:tc>
          <w:tcPr>
            <w:tcW w:w="1080" w:type="dxa"/>
            <w:tcBorders>
              <w:top w:val="single" w:sz="4" w:space="0" w:color="auto"/>
              <w:left w:val="single" w:sz="4" w:space="0" w:color="auto"/>
              <w:bottom w:val="single" w:sz="4" w:space="0" w:color="auto"/>
              <w:right w:val="single" w:sz="4" w:space="0" w:color="auto"/>
            </w:tcBorders>
          </w:tcPr>
          <w:p w14:paraId="51F6113C" w14:textId="77777777" w:rsidR="00FF540B" w:rsidRDefault="00FF540B">
            <w:pPr>
              <w:rPr>
                <w:rFonts w:cs="Tahoma"/>
                <w:sz w:val="16"/>
                <w:szCs w:val="16"/>
              </w:rPr>
            </w:pPr>
          </w:p>
        </w:tc>
        <w:tc>
          <w:tcPr>
            <w:tcW w:w="1890" w:type="dxa"/>
            <w:tcBorders>
              <w:top w:val="single" w:sz="4" w:space="0" w:color="auto"/>
              <w:left w:val="single" w:sz="4" w:space="0" w:color="auto"/>
              <w:bottom w:val="single" w:sz="4" w:space="0" w:color="auto"/>
              <w:right w:val="single" w:sz="4" w:space="0" w:color="auto"/>
            </w:tcBorders>
          </w:tcPr>
          <w:p w14:paraId="67FFFE9A" w14:textId="77777777" w:rsidR="00FF540B" w:rsidRDefault="00FF540B">
            <w:pPr>
              <w:rPr>
                <w:rFonts w:cs="Tahoma"/>
                <w:sz w:val="16"/>
                <w:szCs w:val="16"/>
              </w:rPr>
            </w:pPr>
          </w:p>
        </w:tc>
        <w:tc>
          <w:tcPr>
            <w:tcW w:w="1980" w:type="dxa"/>
            <w:tcBorders>
              <w:top w:val="single" w:sz="4" w:space="0" w:color="auto"/>
              <w:left w:val="single" w:sz="4" w:space="0" w:color="auto"/>
              <w:bottom w:val="single" w:sz="4" w:space="0" w:color="auto"/>
              <w:right w:val="single" w:sz="4" w:space="0" w:color="auto"/>
            </w:tcBorders>
          </w:tcPr>
          <w:p w14:paraId="62D74D55" w14:textId="77777777" w:rsidR="00FF540B" w:rsidRDefault="00FF540B">
            <w:pPr>
              <w:rPr>
                <w:rFonts w:cs="Tahoma"/>
                <w:sz w:val="16"/>
                <w:szCs w:val="16"/>
              </w:rPr>
            </w:pPr>
          </w:p>
        </w:tc>
        <w:tc>
          <w:tcPr>
            <w:tcW w:w="1350" w:type="dxa"/>
            <w:tcBorders>
              <w:top w:val="single" w:sz="4" w:space="0" w:color="auto"/>
              <w:left w:val="single" w:sz="4" w:space="0" w:color="auto"/>
              <w:bottom w:val="single" w:sz="4" w:space="0" w:color="auto"/>
              <w:right w:val="single" w:sz="4" w:space="0" w:color="auto"/>
            </w:tcBorders>
          </w:tcPr>
          <w:p w14:paraId="78BEAB97" w14:textId="77777777" w:rsidR="00FF540B" w:rsidRDefault="00FF540B">
            <w:pPr>
              <w:rPr>
                <w:rFonts w:cs="Tahoma"/>
                <w:sz w:val="16"/>
                <w:szCs w:val="16"/>
              </w:rPr>
            </w:pPr>
          </w:p>
        </w:tc>
        <w:tc>
          <w:tcPr>
            <w:tcW w:w="1260" w:type="dxa"/>
            <w:tcBorders>
              <w:top w:val="single" w:sz="4" w:space="0" w:color="auto"/>
              <w:left w:val="single" w:sz="4" w:space="0" w:color="auto"/>
              <w:bottom w:val="single" w:sz="4" w:space="0" w:color="auto"/>
              <w:right w:val="single" w:sz="4" w:space="0" w:color="auto"/>
            </w:tcBorders>
          </w:tcPr>
          <w:p w14:paraId="45C9A768" w14:textId="77777777" w:rsidR="00FF540B" w:rsidRDefault="00FF540B">
            <w:pPr>
              <w:rPr>
                <w:rFonts w:cs="Tahoma"/>
                <w:sz w:val="16"/>
                <w:szCs w:val="16"/>
              </w:rPr>
            </w:pPr>
          </w:p>
        </w:tc>
        <w:tc>
          <w:tcPr>
            <w:tcW w:w="1530" w:type="dxa"/>
            <w:tcBorders>
              <w:top w:val="single" w:sz="4" w:space="0" w:color="auto"/>
              <w:left w:val="single" w:sz="4" w:space="0" w:color="auto"/>
              <w:bottom w:val="single" w:sz="4" w:space="0" w:color="auto"/>
              <w:right w:val="single" w:sz="4" w:space="0" w:color="auto"/>
            </w:tcBorders>
            <w:hideMark/>
          </w:tcPr>
          <w:p w14:paraId="64281BD1" w14:textId="77777777" w:rsidR="00FF540B" w:rsidRDefault="00FF540B">
            <w:pPr>
              <w:pBdr>
                <w:bottom w:val="single" w:sz="4" w:space="1" w:color="auto"/>
              </w:pBdr>
              <w:rPr>
                <w:rFonts w:cs="Tahoma"/>
                <w:sz w:val="16"/>
                <w:szCs w:val="16"/>
              </w:rPr>
            </w:pPr>
            <w:r>
              <w:rPr>
                <w:rFonts w:cs="Tahoma"/>
                <w:sz w:val="16"/>
                <w:szCs w:val="16"/>
              </w:rPr>
              <w:t xml:space="preserve">   </w:t>
            </w:r>
          </w:p>
          <w:p w14:paraId="71C0155D" w14:textId="77777777" w:rsidR="00FF540B" w:rsidRDefault="00FF540B">
            <w:pPr>
              <w:rPr>
                <w:rFonts w:cs="Tahoma"/>
                <w:sz w:val="16"/>
                <w:szCs w:val="16"/>
              </w:rPr>
            </w:pPr>
            <w:r>
              <w:rPr>
                <w:rFonts w:cs="Tahoma"/>
                <w:sz w:val="16"/>
                <w:szCs w:val="16"/>
              </w:rPr>
              <w:t>__/___/_____</w:t>
            </w:r>
          </w:p>
        </w:tc>
      </w:tr>
      <w:tr w:rsidR="00FF540B" w14:paraId="76EA76E4" w14:textId="77777777" w:rsidTr="00FF540B">
        <w:trPr>
          <w:trHeight w:val="576"/>
        </w:trPr>
        <w:tc>
          <w:tcPr>
            <w:tcW w:w="2808" w:type="dxa"/>
            <w:tcBorders>
              <w:top w:val="single" w:sz="4" w:space="0" w:color="auto"/>
              <w:left w:val="single" w:sz="4" w:space="0" w:color="auto"/>
              <w:bottom w:val="single" w:sz="4" w:space="0" w:color="auto"/>
              <w:right w:val="single" w:sz="4" w:space="0" w:color="auto"/>
            </w:tcBorders>
          </w:tcPr>
          <w:p w14:paraId="3993FC07" w14:textId="77777777" w:rsidR="00FF540B" w:rsidRDefault="00FF540B">
            <w:pPr>
              <w:rPr>
                <w:rFonts w:cs="Tahoma"/>
                <w:sz w:val="16"/>
                <w:szCs w:val="16"/>
              </w:rPr>
            </w:pPr>
          </w:p>
        </w:tc>
        <w:tc>
          <w:tcPr>
            <w:tcW w:w="2610" w:type="dxa"/>
            <w:tcBorders>
              <w:top w:val="single" w:sz="4" w:space="0" w:color="auto"/>
              <w:left w:val="single" w:sz="4" w:space="0" w:color="auto"/>
              <w:bottom w:val="single" w:sz="4" w:space="0" w:color="auto"/>
              <w:right w:val="single" w:sz="4" w:space="0" w:color="auto"/>
            </w:tcBorders>
          </w:tcPr>
          <w:p w14:paraId="7D38595A" w14:textId="77777777" w:rsidR="00FF540B" w:rsidRDefault="00FF540B">
            <w:pPr>
              <w:rPr>
                <w:rFonts w:cs="Tahoma"/>
                <w:sz w:val="16"/>
                <w:szCs w:val="16"/>
              </w:rPr>
            </w:pPr>
          </w:p>
        </w:tc>
        <w:tc>
          <w:tcPr>
            <w:tcW w:w="1080" w:type="dxa"/>
            <w:tcBorders>
              <w:top w:val="single" w:sz="4" w:space="0" w:color="auto"/>
              <w:left w:val="single" w:sz="4" w:space="0" w:color="auto"/>
              <w:bottom w:val="single" w:sz="4" w:space="0" w:color="auto"/>
              <w:right w:val="single" w:sz="4" w:space="0" w:color="auto"/>
            </w:tcBorders>
          </w:tcPr>
          <w:p w14:paraId="75C8D677" w14:textId="77777777" w:rsidR="00FF540B" w:rsidRDefault="00FF540B">
            <w:pPr>
              <w:rPr>
                <w:rFonts w:cs="Tahoma"/>
                <w:sz w:val="16"/>
                <w:szCs w:val="16"/>
              </w:rPr>
            </w:pPr>
          </w:p>
        </w:tc>
        <w:tc>
          <w:tcPr>
            <w:tcW w:w="1890" w:type="dxa"/>
            <w:tcBorders>
              <w:top w:val="single" w:sz="4" w:space="0" w:color="auto"/>
              <w:left w:val="single" w:sz="4" w:space="0" w:color="auto"/>
              <w:bottom w:val="single" w:sz="4" w:space="0" w:color="auto"/>
              <w:right w:val="single" w:sz="4" w:space="0" w:color="auto"/>
            </w:tcBorders>
          </w:tcPr>
          <w:p w14:paraId="34D88E57" w14:textId="77777777" w:rsidR="00FF540B" w:rsidRDefault="00FF540B">
            <w:pPr>
              <w:rPr>
                <w:rFonts w:cs="Tahoma"/>
                <w:sz w:val="16"/>
                <w:szCs w:val="16"/>
              </w:rPr>
            </w:pPr>
          </w:p>
        </w:tc>
        <w:tc>
          <w:tcPr>
            <w:tcW w:w="1980" w:type="dxa"/>
            <w:tcBorders>
              <w:top w:val="single" w:sz="4" w:space="0" w:color="auto"/>
              <w:left w:val="single" w:sz="4" w:space="0" w:color="auto"/>
              <w:bottom w:val="single" w:sz="4" w:space="0" w:color="auto"/>
              <w:right w:val="single" w:sz="4" w:space="0" w:color="auto"/>
            </w:tcBorders>
          </w:tcPr>
          <w:p w14:paraId="72D963DD" w14:textId="77777777" w:rsidR="00FF540B" w:rsidRDefault="00FF540B">
            <w:pPr>
              <w:rPr>
                <w:rFonts w:cs="Tahoma"/>
                <w:sz w:val="16"/>
                <w:szCs w:val="16"/>
              </w:rPr>
            </w:pPr>
          </w:p>
        </w:tc>
        <w:tc>
          <w:tcPr>
            <w:tcW w:w="1350" w:type="dxa"/>
            <w:tcBorders>
              <w:top w:val="single" w:sz="4" w:space="0" w:color="auto"/>
              <w:left w:val="single" w:sz="4" w:space="0" w:color="auto"/>
              <w:bottom w:val="single" w:sz="4" w:space="0" w:color="auto"/>
              <w:right w:val="single" w:sz="4" w:space="0" w:color="auto"/>
            </w:tcBorders>
          </w:tcPr>
          <w:p w14:paraId="18D90156" w14:textId="77777777" w:rsidR="00FF540B" w:rsidRDefault="00FF540B">
            <w:pPr>
              <w:rPr>
                <w:rFonts w:cs="Tahoma"/>
                <w:sz w:val="16"/>
                <w:szCs w:val="16"/>
              </w:rPr>
            </w:pPr>
          </w:p>
        </w:tc>
        <w:tc>
          <w:tcPr>
            <w:tcW w:w="1260" w:type="dxa"/>
            <w:tcBorders>
              <w:top w:val="single" w:sz="4" w:space="0" w:color="auto"/>
              <w:left w:val="single" w:sz="4" w:space="0" w:color="auto"/>
              <w:bottom w:val="single" w:sz="4" w:space="0" w:color="auto"/>
              <w:right w:val="single" w:sz="4" w:space="0" w:color="auto"/>
            </w:tcBorders>
          </w:tcPr>
          <w:p w14:paraId="5814F105" w14:textId="77777777" w:rsidR="00FF540B" w:rsidRDefault="00FF540B">
            <w:pPr>
              <w:rPr>
                <w:rFonts w:cs="Tahoma"/>
                <w:sz w:val="16"/>
                <w:szCs w:val="16"/>
              </w:rPr>
            </w:pPr>
          </w:p>
        </w:tc>
        <w:tc>
          <w:tcPr>
            <w:tcW w:w="1530" w:type="dxa"/>
            <w:tcBorders>
              <w:top w:val="single" w:sz="4" w:space="0" w:color="auto"/>
              <w:left w:val="single" w:sz="4" w:space="0" w:color="auto"/>
              <w:bottom w:val="single" w:sz="4" w:space="0" w:color="auto"/>
              <w:right w:val="single" w:sz="4" w:space="0" w:color="auto"/>
            </w:tcBorders>
            <w:hideMark/>
          </w:tcPr>
          <w:p w14:paraId="366F302C" w14:textId="77777777" w:rsidR="00FF540B" w:rsidRDefault="00FF540B">
            <w:pPr>
              <w:pBdr>
                <w:bottom w:val="single" w:sz="4" w:space="1" w:color="auto"/>
              </w:pBdr>
              <w:rPr>
                <w:rFonts w:cs="Tahoma"/>
                <w:sz w:val="16"/>
                <w:szCs w:val="16"/>
              </w:rPr>
            </w:pPr>
            <w:r>
              <w:rPr>
                <w:rFonts w:cs="Tahoma"/>
                <w:sz w:val="16"/>
                <w:szCs w:val="16"/>
              </w:rPr>
              <w:t xml:space="preserve">   </w:t>
            </w:r>
          </w:p>
          <w:p w14:paraId="6297DC47" w14:textId="77777777" w:rsidR="00FF540B" w:rsidRDefault="00FF540B">
            <w:pPr>
              <w:rPr>
                <w:rFonts w:cs="Tahoma"/>
                <w:sz w:val="16"/>
                <w:szCs w:val="16"/>
              </w:rPr>
            </w:pPr>
            <w:r>
              <w:rPr>
                <w:rFonts w:cs="Tahoma"/>
                <w:sz w:val="16"/>
                <w:szCs w:val="16"/>
              </w:rPr>
              <w:t>__/___/_____</w:t>
            </w:r>
          </w:p>
        </w:tc>
      </w:tr>
    </w:tbl>
    <w:p w14:paraId="1BE006A3" w14:textId="77777777" w:rsidR="00FF540B" w:rsidRDefault="00FF540B" w:rsidP="00FF540B">
      <w:pPr>
        <w:spacing w:after="100"/>
        <w:rPr>
          <w:rFonts w:ascii="Calibri" w:hAnsi="Calibri" w:cs="Times New Roman"/>
          <w:b/>
          <w:lang w:val="en-US"/>
        </w:rPr>
      </w:pPr>
    </w:p>
    <w:tbl>
      <w:tblPr>
        <w:tblStyle w:val="TableGrid"/>
        <w:tblW w:w="0" w:type="auto"/>
        <w:tblLook w:val="04A0" w:firstRow="1" w:lastRow="0" w:firstColumn="1" w:lastColumn="0" w:noHBand="0" w:noVBand="1"/>
      </w:tblPr>
      <w:tblGrid>
        <w:gridCol w:w="13948"/>
      </w:tblGrid>
      <w:tr w:rsidR="00FF540B" w14:paraId="3B942F86" w14:textId="77777777" w:rsidTr="00FF540B">
        <w:tc>
          <w:tcPr>
            <w:tcW w:w="14616" w:type="dxa"/>
            <w:tcBorders>
              <w:top w:val="single" w:sz="4" w:space="0" w:color="auto"/>
              <w:left w:val="single" w:sz="4" w:space="0" w:color="auto"/>
              <w:bottom w:val="single" w:sz="4" w:space="0" w:color="auto"/>
              <w:right w:val="single" w:sz="4" w:space="0" w:color="auto"/>
            </w:tcBorders>
            <w:hideMark/>
          </w:tcPr>
          <w:p w14:paraId="7C6B4DCA" w14:textId="77777777" w:rsidR="00FF540B" w:rsidRDefault="00FF540B">
            <w:pPr>
              <w:rPr>
                <w:sz w:val="16"/>
                <w:szCs w:val="16"/>
              </w:rPr>
            </w:pPr>
            <w:r>
              <w:rPr>
                <w:b/>
              </w:rPr>
              <w:t xml:space="preserve">Comments: </w:t>
            </w:r>
          </w:p>
        </w:tc>
      </w:tr>
      <w:tr w:rsidR="00FF540B" w14:paraId="1A150A5E" w14:textId="77777777" w:rsidTr="00FF540B">
        <w:tc>
          <w:tcPr>
            <w:tcW w:w="14616" w:type="dxa"/>
            <w:tcBorders>
              <w:top w:val="single" w:sz="4" w:space="0" w:color="auto"/>
              <w:left w:val="single" w:sz="4" w:space="0" w:color="auto"/>
              <w:bottom w:val="single" w:sz="4" w:space="0" w:color="auto"/>
              <w:right w:val="single" w:sz="4" w:space="0" w:color="auto"/>
            </w:tcBorders>
          </w:tcPr>
          <w:p w14:paraId="3EF00C4F" w14:textId="77777777" w:rsidR="00FF540B" w:rsidRDefault="00FF540B">
            <w:pPr>
              <w:rPr>
                <w:sz w:val="16"/>
                <w:szCs w:val="16"/>
              </w:rPr>
            </w:pPr>
          </w:p>
        </w:tc>
      </w:tr>
    </w:tbl>
    <w:p w14:paraId="343B7F8E" w14:textId="77777777" w:rsidR="00FF540B" w:rsidRDefault="00FF540B" w:rsidP="00FF540B">
      <w:pPr>
        <w:spacing w:after="0"/>
        <w:rPr>
          <w:rFonts w:ascii="Calibri" w:hAnsi="Calibri" w:cs="Arial"/>
          <w:sz w:val="20"/>
          <w:szCs w:val="20"/>
          <w:lang w:val="en-US"/>
        </w:rPr>
      </w:pPr>
    </w:p>
    <w:tbl>
      <w:tblPr>
        <w:tblW w:w="0" w:type="auto"/>
        <w:tblBorders>
          <w:top w:val="single" w:sz="4" w:space="0" w:color="auto"/>
          <w:left w:val="single" w:sz="4" w:space="0" w:color="auto"/>
          <w:bottom w:val="single" w:sz="4" w:space="0" w:color="auto"/>
          <w:right w:val="single" w:sz="4" w:space="0" w:color="auto"/>
        </w:tblBorders>
        <w:tblCellMar>
          <w:top w:w="14" w:type="dxa"/>
          <w:left w:w="86" w:type="dxa"/>
          <w:bottom w:w="14" w:type="dxa"/>
          <w:right w:w="86" w:type="dxa"/>
        </w:tblCellMar>
        <w:tblLook w:val="01E0" w:firstRow="1" w:lastRow="1" w:firstColumn="1" w:lastColumn="1" w:noHBand="0" w:noVBand="0"/>
      </w:tblPr>
      <w:tblGrid>
        <w:gridCol w:w="13948"/>
      </w:tblGrid>
      <w:tr w:rsidR="00FF540B" w14:paraId="5444547A" w14:textId="77777777" w:rsidTr="00FF540B">
        <w:trPr>
          <w:cantSplit/>
          <w:trHeight w:val="403"/>
        </w:trPr>
        <w:tc>
          <w:tcPr>
            <w:tcW w:w="14572" w:type="dxa"/>
            <w:tcBorders>
              <w:top w:val="single" w:sz="4" w:space="0" w:color="auto"/>
              <w:left w:val="single" w:sz="4" w:space="0" w:color="auto"/>
              <w:bottom w:val="single" w:sz="4" w:space="0" w:color="auto"/>
              <w:right w:val="single" w:sz="4" w:space="0" w:color="auto"/>
            </w:tcBorders>
            <w:hideMark/>
          </w:tcPr>
          <w:p w14:paraId="69994865" w14:textId="77777777" w:rsidR="00FF540B" w:rsidRDefault="00FF540B">
            <w:pPr>
              <w:jc w:val="center"/>
              <w:rPr>
                <w:rFonts w:cs="Times New Roman"/>
                <w:b/>
                <w:sz w:val="20"/>
              </w:rPr>
            </w:pPr>
            <w:r>
              <w:rPr>
                <w:b/>
                <w:sz w:val="20"/>
              </w:rPr>
              <w:t>Electronic Signature Declaration for Principal Investigator and Site Staff</w:t>
            </w:r>
          </w:p>
          <w:p w14:paraId="387B346A" w14:textId="1DA69DA7" w:rsidR="00FF540B" w:rsidRDefault="0023480D" w:rsidP="00A631BB">
            <w:pPr>
              <w:pStyle w:val="ListParagraph"/>
              <w:numPr>
                <w:ilvl w:val="0"/>
                <w:numId w:val="14"/>
              </w:numPr>
              <w:spacing w:after="0" w:line="240" w:lineRule="auto"/>
              <w:contextualSpacing w:val="0"/>
              <w:rPr>
                <w:sz w:val="20"/>
              </w:rPr>
            </w:pPr>
            <w:r>
              <w:rPr>
                <w:sz w:val="20"/>
              </w:rPr>
              <w:t>As it applies to entering electronic data or signing records in sponsor-owned or sponsor-outsourced computer systems, my electronic signature</w:t>
            </w:r>
            <w:r w:rsidR="00FF540B">
              <w:rPr>
                <w:sz w:val="20"/>
              </w:rPr>
              <w:t xml:space="preserve"> is the legally binding equivalent of my handwritten signature.</w:t>
            </w:r>
          </w:p>
          <w:p w14:paraId="6996ABA9" w14:textId="755804EF" w:rsidR="00FF540B" w:rsidRDefault="00FF540B" w:rsidP="00A631BB">
            <w:pPr>
              <w:pStyle w:val="ListParagraph"/>
              <w:numPr>
                <w:ilvl w:val="0"/>
                <w:numId w:val="14"/>
              </w:numPr>
              <w:spacing w:after="0" w:line="240" w:lineRule="auto"/>
              <w:contextualSpacing w:val="0"/>
              <w:rPr>
                <w:sz w:val="20"/>
              </w:rPr>
            </w:pPr>
            <w:r>
              <w:rPr>
                <w:sz w:val="20"/>
              </w:rPr>
              <w:t xml:space="preserve">I will not share </w:t>
            </w:r>
            <w:r w:rsidR="0023480D">
              <w:rPr>
                <w:sz w:val="20"/>
              </w:rPr>
              <w:t xml:space="preserve">the </w:t>
            </w:r>
            <w:r>
              <w:rPr>
                <w:sz w:val="20"/>
              </w:rPr>
              <w:t>password(s) assigned to me for this study with any other persons.</w:t>
            </w:r>
          </w:p>
        </w:tc>
      </w:tr>
    </w:tbl>
    <w:p w14:paraId="5C699D3E" w14:textId="77777777" w:rsidR="00FF540B" w:rsidRDefault="00FF540B" w:rsidP="00FF540B">
      <w:pPr>
        <w:spacing w:after="0"/>
        <w:rPr>
          <w:rFonts w:ascii="Calibri" w:hAnsi="Calibri" w:cs="Arial"/>
          <w:sz w:val="20"/>
          <w:szCs w:val="20"/>
          <w:lang w:val="en-US"/>
        </w:rPr>
      </w:pPr>
    </w:p>
    <w:p w14:paraId="5AC233F4" w14:textId="77777777" w:rsidR="00FF540B" w:rsidRDefault="00FF540B" w:rsidP="00FF540B">
      <w:pPr>
        <w:spacing w:after="0"/>
        <w:rPr>
          <w:rFonts w:cs="Arial"/>
          <w:sz w:val="20"/>
          <w:szCs w:val="20"/>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14" w:type="dxa"/>
          <w:left w:w="86" w:type="dxa"/>
          <w:bottom w:w="14" w:type="dxa"/>
          <w:right w:w="86" w:type="dxa"/>
        </w:tblCellMar>
        <w:tblLook w:val="01E0" w:firstRow="1" w:lastRow="1" w:firstColumn="1" w:lastColumn="1" w:noHBand="0" w:noVBand="0"/>
      </w:tblPr>
      <w:tblGrid>
        <w:gridCol w:w="13928"/>
      </w:tblGrid>
      <w:tr w:rsidR="00FF540B" w14:paraId="3285CB19" w14:textId="77777777" w:rsidTr="00FF540B">
        <w:trPr>
          <w:cantSplit/>
          <w:trHeight w:val="403"/>
        </w:trPr>
        <w:tc>
          <w:tcPr>
            <w:tcW w:w="14572" w:type="dxa"/>
            <w:tcBorders>
              <w:top w:val="double" w:sz="2" w:space="0" w:color="auto"/>
              <w:left w:val="double" w:sz="4" w:space="0" w:color="auto"/>
              <w:bottom w:val="double" w:sz="4" w:space="0" w:color="auto"/>
              <w:right w:val="double" w:sz="4" w:space="0" w:color="auto"/>
            </w:tcBorders>
            <w:hideMark/>
          </w:tcPr>
          <w:p w14:paraId="67500F13" w14:textId="7522A37D" w:rsidR="00FF540B" w:rsidRDefault="00FF540B">
            <w:pPr>
              <w:spacing w:before="120" w:after="120"/>
              <w:jc w:val="center"/>
              <w:rPr>
                <w:rFonts w:cs="Arial"/>
                <w:b/>
                <w:sz w:val="20"/>
                <w:szCs w:val="20"/>
              </w:rPr>
            </w:pPr>
            <w:r>
              <w:rPr>
                <w:rFonts w:cs="Arial"/>
                <w:b/>
                <w:sz w:val="20"/>
                <w:szCs w:val="20"/>
              </w:rPr>
              <w:t>Principal Investigator</w:t>
            </w:r>
            <w:r w:rsidR="0023480D">
              <w:rPr>
                <w:rFonts w:cs="Arial"/>
                <w:b/>
                <w:sz w:val="20"/>
                <w:szCs w:val="20"/>
              </w:rPr>
              <w:t>'</w:t>
            </w:r>
            <w:r>
              <w:rPr>
                <w:rFonts w:cs="Arial"/>
                <w:b/>
                <w:sz w:val="20"/>
                <w:szCs w:val="20"/>
              </w:rPr>
              <w:t>s End of Study Declaration</w:t>
            </w:r>
          </w:p>
          <w:p w14:paraId="055F3A47" w14:textId="72F9D472" w:rsidR="00FF540B" w:rsidRDefault="00FF540B">
            <w:pPr>
              <w:rPr>
                <w:rFonts w:cs="Arial"/>
                <w:sz w:val="20"/>
                <w:szCs w:val="20"/>
              </w:rPr>
            </w:pPr>
            <w:r>
              <w:rPr>
                <w:rFonts w:cs="Arial"/>
                <w:sz w:val="20"/>
                <w:szCs w:val="20"/>
              </w:rPr>
              <w:t>I</w:t>
            </w:r>
            <w:r w:rsidR="0023480D">
              <w:rPr>
                <w:rFonts w:cs="Arial"/>
                <w:sz w:val="20"/>
                <w:szCs w:val="20"/>
              </w:rPr>
              <w:t>,</w:t>
            </w:r>
            <w:r>
              <w:rPr>
                <w:rFonts w:cs="Arial"/>
                <w:sz w:val="20"/>
                <w:szCs w:val="20"/>
              </w:rPr>
              <w:t xml:space="preserve"> </w:t>
            </w:r>
            <w:r w:rsidR="0023480D">
              <w:rPr>
                <w:rFonts w:cs="Arial"/>
                <w:sz w:val="20"/>
                <w:szCs w:val="20"/>
              </w:rPr>
              <w:t>at this moment,</w:t>
            </w:r>
            <w:r>
              <w:rPr>
                <w:rFonts w:cs="Arial"/>
                <w:sz w:val="20"/>
                <w:szCs w:val="20"/>
              </w:rPr>
              <w:t xml:space="preserve"> confirm that the above information is accurate and complete and that I authori</w:t>
            </w:r>
            <w:r w:rsidR="00A62CAB">
              <w:rPr>
                <w:rFonts w:cs="Arial"/>
                <w:sz w:val="20"/>
                <w:szCs w:val="20"/>
              </w:rPr>
              <w:t>s</w:t>
            </w:r>
            <w:r>
              <w:rPr>
                <w:rFonts w:cs="Arial"/>
                <w:sz w:val="20"/>
                <w:szCs w:val="20"/>
              </w:rPr>
              <w:t xml:space="preserve">ed the delegation of study-related tasks to each individual as listed above.  </w:t>
            </w:r>
          </w:p>
          <w:p w14:paraId="314B5843" w14:textId="51585567" w:rsidR="00FF540B" w:rsidRDefault="00FF540B">
            <w:pPr>
              <w:tabs>
                <w:tab w:val="left" w:pos="2700"/>
                <w:tab w:val="left" w:leader="underscore" w:pos="8640"/>
                <w:tab w:val="left" w:pos="11520"/>
                <w:tab w:val="right" w:leader="underscore" w:pos="14400"/>
              </w:tabs>
              <w:spacing w:after="60"/>
              <w:rPr>
                <w:rFonts w:cs="Arial"/>
                <w:sz w:val="20"/>
                <w:szCs w:val="20"/>
              </w:rPr>
            </w:pPr>
            <w:r>
              <w:rPr>
                <w:rFonts w:cs="Arial"/>
                <w:b/>
                <w:sz w:val="20"/>
                <w:szCs w:val="20"/>
              </w:rPr>
              <w:t>Principal Investigator</w:t>
            </w:r>
            <w:r w:rsidR="0023480D">
              <w:rPr>
                <w:rFonts w:cs="Arial"/>
                <w:b/>
                <w:sz w:val="20"/>
                <w:szCs w:val="20"/>
              </w:rPr>
              <w:t>'</w:t>
            </w:r>
            <w:r>
              <w:rPr>
                <w:rFonts w:cs="Arial"/>
                <w:b/>
                <w:sz w:val="20"/>
                <w:szCs w:val="20"/>
              </w:rPr>
              <w:t>s Signature:</w:t>
            </w:r>
            <w:r>
              <w:rPr>
                <w:rFonts w:cs="Arial"/>
                <w:sz w:val="20"/>
                <w:szCs w:val="20"/>
              </w:rPr>
              <w:t xml:space="preserve"> </w:t>
            </w:r>
            <w:r>
              <w:rPr>
                <w:rFonts w:cs="Arial"/>
                <w:sz w:val="20"/>
                <w:szCs w:val="20"/>
              </w:rPr>
              <w:tab/>
              <w:t xml:space="preserve">   </w:t>
            </w:r>
            <w:r>
              <w:rPr>
                <w:rFonts w:cs="Arial"/>
                <w:b/>
                <w:sz w:val="20"/>
                <w:szCs w:val="20"/>
              </w:rPr>
              <w:t xml:space="preserve">Date: </w:t>
            </w:r>
            <w:r>
              <w:rPr>
                <w:rFonts w:cs="Arial"/>
                <w:sz w:val="20"/>
                <w:szCs w:val="20"/>
              </w:rPr>
              <w:t xml:space="preserve"> </w:t>
            </w:r>
          </w:p>
        </w:tc>
      </w:tr>
    </w:tbl>
    <w:p w14:paraId="51CD3FDE" w14:textId="77777777" w:rsidR="00FF540B" w:rsidRDefault="00FF540B" w:rsidP="00FF540B">
      <w:pPr>
        <w:rPr>
          <w:rFonts w:ascii="Calibri" w:hAnsi="Calibri" w:cs="Times New Roman"/>
          <w:lang w:val="en-US"/>
        </w:rPr>
      </w:pPr>
    </w:p>
    <w:p w14:paraId="4A1813EB" w14:textId="77777777" w:rsidR="00FF540B" w:rsidRDefault="00FF540B" w:rsidP="00FF540B">
      <w:pPr>
        <w:rPr>
          <w:b/>
          <w:sz w:val="28"/>
          <w:szCs w:val="28"/>
        </w:rPr>
      </w:pPr>
      <w:r>
        <w:br w:type="page"/>
      </w:r>
      <w:r>
        <w:rPr>
          <w:b/>
          <w:sz w:val="28"/>
          <w:szCs w:val="28"/>
        </w:rPr>
        <w:lastRenderedPageBreak/>
        <w:t>Task Key:</w:t>
      </w:r>
    </w:p>
    <w:tbl>
      <w:tblPr>
        <w:tblW w:w="0" w:type="auto"/>
        <w:tblLook w:val="04A0" w:firstRow="1" w:lastRow="0" w:firstColumn="1" w:lastColumn="0" w:noHBand="0" w:noVBand="1"/>
      </w:tblPr>
      <w:tblGrid>
        <w:gridCol w:w="6764"/>
        <w:gridCol w:w="7194"/>
      </w:tblGrid>
      <w:tr w:rsidR="00FF540B" w14:paraId="4B2AFCEC" w14:textId="77777777" w:rsidTr="00FF540B">
        <w:trPr>
          <w:trHeight w:val="509"/>
        </w:trPr>
        <w:tc>
          <w:tcPr>
            <w:tcW w:w="7308" w:type="dxa"/>
            <w:vAlign w:val="center"/>
            <w:hideMark/>
          </w:tcPr>
          <w:p w14:paraId="18C10A45" w14:textId="77777777" w:rsidR="00FF540B" w:rsidRDefault="00FF540B">
            <w:pPr>
              <w:spacing w:after="0" w:line="240" w:lineRule="auto"/>
              <w:rPr>
                <w:rFonts w:eastAsia="Times New Roman" w:cs="Arial"/>
                <w:sz w:val="24"/>
                <w:szCs w:val="24"/>
                <w:lang w:val="pt-BR"/>
              </w:rPr>
            </w:pPr>
            <w:r>
              <w:rPr>
                <w:rFonts w:eastAsia="Times New Roman" w:cs="Arial"/>
                <w:sz w:val="24"/>
                <w:szCs w:val="24"/>
                <w:lang w:val="pt-BR"/>
              </w:rPr>
              <w:t>1. Obtain informed consent *</w:t>
            </w:r>
          </w:p>
        </w:tc>
        <w:tc>
          <w:tcPr>
            <w:tcW w:w="7308" w:type="dxa"/>
            <w:vAlign w:val="center"/>
            <w:hideMark/>
          </w:tcPr>
          <w:p w14:paraId="40B3C21F" w14:textId="77777777" w:rsidR="00FF540B" w:rsidRDefault="00FF540B">
            <w:pPr>
              <w:spacing w:after="0" w:line="240" w:lineRule="auto"/>
              <w:rPr>
                <w:rFonts w:eastAsia="Times New Roman" w:cs="Arial"/>
                <w:sz w:val="24"/>
                <w:szCs w:val="24"/>
                <w:lang w:val="pt-BR"/>
              </w:rPr>
            </w:pPr>
            <w:r>
              <w:rPr>
                <w:rFonts w:eastAsia="Times New Roman" w:cs="Arial"/>
                <w:sz w:val="24"/>
                <w:szCs w:val="24"/>
                <w:lang w:val="pt-BR"/>
              </w:rPr>
              <w:t>12. Sample collection</w:t>
            </w:r>
          </w:p>
        </w:tc>
      </w:tr>
      <w:tr w:rsidR="00FF540B" w14:paraId="11426374" w14:textId="77777777" w:rsidTr="00FF540B">
        <w:trPr>
          <w:trHeight w:val="509"/>
        </w:trPr>
        <w:tc>
          <w:tcPr>
            <w:tcW w:w="7308" w:type="dxa"/>
            <w:vAlign w:val="center"/>
            <w:hideMark/>
          </w:tcPr>
          <w:p w14:paraId="4B35C585" w14:textId="77777777" w:rsidR="00FF540B" w:rsidRDefault="00FF540B">
            <w:pPr>
              <w:spacing w:after="0" w:line="240" w:lineRule="auto"/>
              <w:rPr>
                <w:rFonts w:eastAsia="Times New Roman" w:cs="Arial"/>
                <w:sz w:val="24"/>
                <w:szCs w:val="24"/>
                <w:lang w:val="pt-BR"/>
              </w:rPr>
            </w:pPr>
            <w:r>
              <w:rPr>
                <w:rFonts w:eastAsia="Times New Roman" w:cs="Arial"/>
                <w:sz w:val="24"/>
                <w:szCs w:val="24"/>
                <w:lang w:val="pt-BR"/>
              </w:rPr>
              <w:t>2. Subject selection/recruitment*</w:t>
            </w:r>
          </w:p>
        </w:tc>
        <w:tc>
          <w:tcPr>
            <w:tcW w:w="7308" w:type="dxa"/>
            <w:vAlign w:val="center"/>
            <w:hideMark/>
          </w:tcPr>
          <w:p w14:paraId="68E76CB6" w14:textId="77777777" w:rsidR="00FF540B" w:rsidRDefault="00FF540B">
            <w:pPr>
              <w:spacing w:after="0" w:line="240" w:lineRule="auto"/>
              <w:rPr>
                <w:rFonts w:eastAsia="Times New Roman" w:cs="Arial"/>
                <w:sz w:val="24"/>
                <w:szCs w:val="24"/>
                <w:lang w:val="en-US"/>
              </w:rPr>
            </w:pPr>
            <w:r>
              <w:rPr>
                <w:rFonts w:eastAsia="Times New Roman" w:cs="Arial"/>
                <w:sz w:val="24"/>
                <w:szCs w:val="24"/>
                <w:lang w:val="pt-BR"/>
              </w:rPr>
              <w:t>13. Sample processing and/or shipment</w:t>
            </w:r>
          </w:p>
        </w:tc>
      </w:tr>
      <w:tr w:rsidR="00FF540B" w14:paraId="150EC3AA" w14:textId="77777777" w:rsidTr="00FF540B">
        <w:trPr>
          <w:trHeight w:val="509"/>
        </w:trPr>
        <w:tc>
          <w:tcPr>
            <w:tcW w:w="7308" w:type="dxa"/>
            <w:vAlign w:val="center"/>
            <w:hideMark/>
          </w:tcPr>
          <w:p w14:paraId="3AEE0ABE" w14:textId="77777777" w:rsidR="00FF540B" w:rsidRDefault="00FF540B">
            <w:pPr>
              <w:spacing w:after="0" w:line="240" w:lineRule="auto"/>
              <w:rPr>
                <w:rFonts w:eastAsia="Times New Roman" w:cs="Arial"/>
                <w:sz w:val="24"/>
                <w:szCs w:val="24"/>
                <w:lang w:val="pt-BR"/>
              </w:rPr>
            </w:pPr>
            <w:r>
              <w:rPr>
                <w:rFonts w:eastAsia="Times New Roman" w:cs="Arial"/>
                <w:sz w:val="24"/>
                <w:szCs w:val="24"/>
                <w:lang w:val="pt-BR"/>
              </w:rPr>
              <w:t>3. Confirm eligibility (review inclusion/exclusion criteria)*</w:t>
            </w:r>
          </w:p>
        </w:tc>
        <w:tc>
          <w:tcPr>
            <w:tcW w:w="7308" w:type="dxa"/>
            <w:vAlign w:val="center"/>
            <w:hideMark/>
          </w:tcPr>
          <w:p w14:paraId="591EFE4D" w14:textId="77777777" w:rsidR="00FF540B" w:rsidRDefault="00FF540B">
            <w:pPr>
              <w:spacing w:after="0" w:line="240" w:lineRule="auto"/>
              <w:rPr>
                <w:rFonts w:eastAsia="Times New Roman" w:cs="Arial"/>
                <w:sz w:val="24"/>
                <w:szCs w:val="24"/>
                <w:lang w:val="en-US"/>
              </w:rPr>
            </w:pPr>
            <w:r>
              <w:rPr>
                <w:rFonts w:eastAsia="Times New Roman" w:cs="Arial"/>
                <w:sz w:val="24"/>
                <w:szCs w:val="24"/>
                <w:lang w:val="pt-BR"/>
              </w:rPr>
              <w:t>14. Evaluate study-related test results *</w:t>
            </w:r>
          </w:p>
        </w:tc>
      </w:tr>
      <w:tr w:rsidR="00FF540B" w14:paraId="5C6922C4" w14:textId="77777777" w:rsidTr="00FF540B">
        <w:trPr>
          <w:trHeight w:val="509"/>
        </w:trPr>
        <w:tc>
          <w:tcPr>
            <w:tcW w:w="7308" w:type="dxa"/>
            <w:vAlign w:val="center"/>
            <w:hideMark/>
          </w:tcPr>
          <w:p w14:paraId="7275159D" w14:textId="77777777" w:rsidR="00FF540B" w:rsidRDefault="00FF540B">
            <w:pPr>
              <w:spacing w:after="0" w:line="240" w:lineRule="auto"/>
              <w:rPr>
                <w:rFonts w:eastAsia="Times New Roman" w:cs="Arial"/>
                <w:sz w:val="24"/>
                <w:szCs w:val="24"/>
                <w:lang w:val="pt-BR"/>
              </w:rPr>
            </w:pPr>
            <w:r>
              <w:rPr>
                <w:rFonts w:eastAsia="Times New Roman" w:cs="Arial"/>
                <w:sz w:val="24"/>
                <w:szCs w:val="24"/>
                <w:lang w:val="pt-BR"/>
              </w:rPr>
              <w:t>4. Obtain medical history (source documents)</w:t>
            </w:r>
          </w:p>
        </w:tc>
        <w:tc>
          <w:tcPr>
            <w:tcW w:w="7308" w:type="dxa"/>
            <w:vAlign w:val="center"/>
            <w:hideMark/>
          </w:tcPr>
          <w:p w14:paraId="10CB2578" w14:textId="77777777" w:rsidR="00FF540B" w:rsidRDefault="00FF540B">
            <w:pPr>
              <w:spacing w:after="0" w:line="240" w:lineRule="auto"/>
              <w:rPr>
                <w:rFonts w:eastAsia="Times New Roman" w:cs="Arial"/>
                <w:sz w:val="24"/>
                <w:szCs w:val="24"/>
                <w:lang w:val="en-US"/>
              </w:rPr>
            </w:pPr>
            <w:r>
              <w:rPr>
                <w:rFonts w:eastAsia="Times New Roman" w:cs="Arial"/>
                <w:sz w:val="24"/>
                <w:szCs w:val="24"/>
              </w:rPr>
              <w:t xml:space="preserve">15. Use IWRS/IVRS </w:t>
            </w:r>
          </w:p>
        </w:tc>
      </w:tr>
      <w:tr w:rsidR="00FF540B" w14:paraId="02DA3341" w14:textId="77777777" w:rsidTr="00FF540B">
        <w:trPr>
          <w:trHeight w:val="509"/>
        </w:trPr>
        <w:tc>
          <w:tcPr>
            <w:tcW w:w="7308" w:type="dxa"/>
            <w:vAlign w:val="center"/>
            <w:hideMark/>
          </w:tcPr>
          <w:p w14:paraId="48679F8E" w14:textId="77777777" w:rsidR="00FF540B" w:rsidRDefault="00FF540B">
            <w:pPr>
              <w:spacing w:after="0" w:line="240" w:lineRule="auto"/>
              <w:rPr>
                <w:rFonts w:eastAsia="Times New Roman" w:cs="Arial"/>
                <w:sz w:val="24"/>
                <w:szCs w:val="24"/>
                <w:lang w:val="pt-BR"/>
              </w:rPr>
            </w:pPr>
            <w:r>
              <w:rPr>
                <w:rFonts w:eastAsia="Times New Roman" w:cs="Arial"/>
                <w:sz w:val="24"/>
                <w:szCs w:val="24"/>
                <w:lang w:val="pt-BR"/>
              </w:rPr>
              <w:t xml:space="preserve">5. Perform physical exam*  </w:t>
            </w:r>
          </w:p>
        </w:tc>
        <w:tc>
          <w:tcPr>
            <w:tcW w:w="7308" w:type="dxa"/>
            <w:vAlign w:val="center"/>
            <w:hideMark/>
          </w:tcPr>
          <w:p w14:paraId="4A60E912" w14:textId="77777777" w:rsidR="00FF540B" w:rsidRDefault="00FF540B">
            <w:pPr>
              <w:spacing w:after="0" w:line="240" w:lineRule="auto"/>
              <w:rPr>
                <w:rFonts w:eastAsia="Times New Roman" w:cs="Arial"/>
                <w:sz w:val="24"/>
                <w:szCs w:val="24"/>
                <w:lang w:val="pt-BR"/>
              </w:rPr>
            </w:pPr>
            <w:r>
              <w:rPr>
                <w:rFonts w:eastAsia="Times New Roman" w:cs="Arial"/>
                <w:sz w:val="24"/>
                <w:szCs w:val="24"/>
              </w:rPr>
              <w:t>16. Make entries/corrections on (e)CRFs</w:t>
            </w:r>
          </w:p>
        </w:tc>
      </w:tr>
      <w:tr w:rsidR="00FF540B" w14:paraId="6C6AE68E" w14:textId="77777777" w:rsidTr="00FF540B">
        <w:trPr>
          <w:trHeight w:val="509"/>
        </w:trPr>
        <w:tc>
          <w:tcPr>
            <w:tcW w:w="7308" w:type="dxa"/>
            <w:vAlign w:val="center"/>
            <w:hideMark/>
          </w:tcPr>
          <w:p w14:paraId="07ED04AE" w14:textId="77777777" w:rsidR="00FF540B" w:rsidRDefault="00FF540B">
            <w:pPr>
              <w:spacing w:after="0" w:line="240" w:lineRule="auto"/>
              <w:rPr>
                <w:rFonts w:eastAsia="Times New Roman" w:cs="Arial"/>
                <w:sz w:val="24"/>
                <w:szCs w:val="24"/>
                <w:lang w:val="pt-BR"/>
              </w:rPr>
            </w:pPr>
            <w:r>
              <w:rPr>
                <w:rFonts w:eastAsia="Times New Roman" w:cs="Arial"/>
                <w:sz w:val="24"/>
                <w:szCs w:val="24"/>
                <w:lang w:val="pt-BR"/>
              </w:rPr>
              <w:t>6. Conduct study visit procedure as outlined in the protocol*</w:t>
            </w:r>
          </w:p>
        </w:tc>
        <w:tc>
          <w:tcPr>
            <w:tcW w:w="7308" w:type="dxa"/>
            <w:vAlign w:val="center"/>
            <w:hideMark/>
          </w:tcPr>
          <w:p w14:paraId="2AD9464E" w14:textId="77777777" w:rsidR="00FF540B" w:rsidRDefault="00FF540B">
            <w:pPr>
              <w:spacing w:after="0" w:line="240" w:lineRule="auto"/>
              <w:rPr>
                <w:rFonts w:eastAsia="Times New Roman" w:cs="Arial"/>
                <w:sz w:val="24"/>
                <w:szCs w:val="24"/>
                <w:lang w:val="pt-BR"/>
              </w:rPr>
            </w:pPr>
            <w:r>
              <w:rPr>
                <w:rFonts w:eastAsia="Times New Roman" w:cs="Arial"/>
                <w:sz w:val="24"/>
                <w:szCs w:val="24"/>
                <w:lang w:val="pt-BR"/>
              </w:rPr>
              <w:t>17. Sign- off (e)CRFs*</w:t>
            </w:r>
          </w:p>
        </w:tc>
      </w:tr>
      <w:tr w:rsidR="00FF540B" w14:paraId="65914FF9" w14:textId="77777777" w:rsidTr="00FF540B">
        <w:trPr>
          <w:trHeight w:val="509"/>
        </w:trPr>
        <w:tc>
          <w:tcPr>
            <w:tcW w:w="7308" w:type="dxa"/>
            <w:vAlign w:val="center"/>
            <w:hideMark/>
          </w:tcPr>
          <w:p w14:paraId="5C1BCA6F" w14:textId="77777777" w:rsidR="00FF540B" w:rsidRDefault="00FF540B">
            <w:pPr>
              <w:spacing w:after="0" w:line="240" w:lineRule="auto"/>
              <w:rPr>
                <w:rFonts w:eastAsia="Times New Roman" w:cs="Arial"/>
                <w:sz w:val="24"/>
                <w:szCs w:val="24"/>
                <w:lang w:val="pt-BR"/>
              </w:rPr>
            </w:pPr>
            <w:r>
              <w:rPr>
                <w:rFonts w:eastAsia="Times New Roman" w:cs="Arial"/>
                <w:sz w:val="24"/>
                <w:szCs w:val="24"/>
                <w:lang w:val="pt-BR"/>
              </w:rPr>
              <w:t>7. Make study-related medical decisions*</w:t>
            </w:r>
          </w:p>
        </w:tc>
        <w:tc>
          <w:tcPr>
            <w:tcW w:w="7308" w:type="dxa"/>
            <w:vAlign w:val="center"/>
            <w:hideMark/>
          </w:tcPr>
          <w:p w14:paraId="3131FBB0" w14:textId="77777777" w:rsidR="00FF540B" w:rsidRDefault="00FF540B">
            <w:pPr>
              <w:spacing w:after="0" w:line="240" w:lineRule="auto"/>
              <w:rPr>
                <w:rFonts w:eastAsia="Times New Roman" w:cs="Arial"/>
                <w:sz w:val="24"/>
                <w:szCs w:val="24"/>
                <w:lang w:val="en-US"/>
              </w:rPr>
            </w:pPr>
            <w:r>
              <w:rPr>
                <w:rFonts w:eastAsia="Times New Roman" w:cs="Arial"/>
                <w:sz w:val="24"/>
                <w:szCs w:val="24"/>
              </w:rPr>
              <w:t>18. Maintain essential documents</w:t>
            </w:r>
          </w:p>
        </w:tc>
      </w:tr>
      <w:tr w:rsidR="00FF540B" w14:paraId="58390C5F" w14:textId="77777777" w:rsidTr="00FF540B">
        <w:trPr>
          <w:trHeight w:val="509"/>
        </w:trPr>
        <w:tc>
          <w:tcPr>
            <w:tcW w:w="7308" w:type="dxa"/>
            <w:vAlign w:val="center"/>
            <w:hideMark/>
          </w:tcPr>
          <w:p w14:paraId="12B5F6C6" w14:textId="77777777" w:rsidR="00FF540B" w:rsidRDefault="00FF540B">
            <w:pPr>
              <w:spacing w:after="0" w:line="240" w:lineRule="auto"/>
              <w:rPr>
                <w:rFonts w:eastAsia="Times New Roman" w:cs="Arial"/>
                <w:sz w:val="24"/>
                <w:szCs w:val="24"/>
                <w:lang w:val="pt-BR"/>
              </w:rPr>
            </w:pPr>
            <w:r>
              <w:rPr>
                <w:rFonts w:eastAsia="Times New Roman" w:cs="Arial"/>
                <w:sz w:val="24"/>
                <w:szCs w:val="24"/>
                <w:lang w:val="pt-BR"/>
              </w:rPr>
              <w:t>8. Assess AEs/SAEs*</w:t>
            </w:r>
          </w:p>
        </w:tc>
        <w:tc>
          <w:tcPr>
            <w:tcW w:w="7308" w:type="dxa"/>
            <w:vAlign w:val="center"/>
            <w:hideMark/>
          </w:tcPr>
          <w:p w14:paraId="69C8D24F" w14:textId="77777777" w:rsidR="00FF540B" w:rsidRDefault="00FF540B">
            <w:pPr>
              <w:spacing w:after="0" w:line="240" w:lineRule="auto"/>
              <w:ind w:right="-108"/>
              <w:rPr>
                <w:rFonts w:eastAsia="Times New Roman" w:cs="Arial"/>
                <w:sz w:val="24"/>
                <w:szCs w:val="24"/>
                <w:lang w:val="en-US"/>
              </w:rPr>
            </w:pPr>
            <w:r>
              <w:rPr>
                <w:rFonts w:eastAsia="Times New Roman" w:cs="Arial"/>
                <w:sz w:val="24"/>
                <w:szCs w:val="24"/>
              </w:rPr>
              <w:t>19. Perform study-related assessments as per protocol *</w:t>
            </w:r>
          </w:p>
        </w:tc>
      </w:tr>
      <w:tr w:rsidR="00FF540B" w14:paraId="1BB6808E" w14:textId="77777777" w:rsidTr="00FF540B">
        <w:trPr>
          <w:trHeight w:val="509"/>
        </w:trPr>
        <w:tc>
          <w:tcPr>
            <w:tcW w:w="7308" w:type="dxa"/>
            <w:vAlign w:val="center"/>
            <w:hideMark/>
          </w:tcPr>
          <w:p w14:paraId="1F9C7307" w14:textId="77777777" w:rsidR="00FF540B" w:rsidRDefault="00FF540B">
            <w:pPr>
              <w:spacing w:after="0" w:line="240" w:lineRule="auto"/>
              <w:rPr>
                <w:rFonts w:eastAsia="Times New Roman" w:cs="Arial"/>
                <w:sz w:val="24"/>
                <w:szCs w:val="24"/>
                <w:lang w:val="pt-BR"/>
              </w:rPr>
            </w:pPr>
            <w:r>
              <w:rPr>
                <w:rFonts w:eastAsia="Times New Roman" w:cs="Arial"/>
                <w:sz w:val="24"/>
                <w:szCs w:val="24"/>
                <w:lang w:val="pt-BR"/>
              </w:rPr>
              <w:t>9. Dispense study drug*</w:t>
            </w:r>
          </w:p>
        </w:tc>
        <w:tc>
          <w:tcPr>
            <w:tcW w:w="7308" w:type="dxa"/>
            <w:vAlign w:val="center"/>
            <w:hideMark/>
          </w:tcPr>
          <w:p w14:paraId="4FF59734" w14:textId="77777777" w:rsidR="00FF540B" w:rsidRDefault="00FF540B">
            <w:pPr>
              <w:spacing w:after="0" w:line="240" w:lineRule="auto"/>
              <w:rPr>
                <w:rFonts w:eastAsia="Times New Roman" w:cs="Arial"/>
                <w:sz w:val="24"/>
                <w:szCs w:val="24"/>
                <w:lang w:val="en-US"/>
              </w:rPr>
            </w:pPr>
            <w:r>
              <w:rPr>
                <w:rFonts w:eastAsia="Times New Roman" w:cs="Arial"/>
                <w:sz w:val="24"/>
                <w:szCs w:val="24"/>
              </w:rPr>
              <w:t>20. Complete company- specific log ( if applicable)</w:t>
            </w:r>
          </w:p>
        </w:tc>
      </w:tr>
      <w:tr w:rsidR="00FF540B" w14:paraId="23F0447C" w14:textId="77777777" w:rsidTr="00FF540B">
        <w:trPr>
          <w:trHeight w:val="509"/>
        </w:trPr>
        <w:tc>
          <w:tcPr>
            <w:tcW w:w="7308" w:type="dxa"/>
            <w:vAlign w:val="center"/>
            <w:hideMark/>
          </w:tcPr>
          <w:p w14:paraId="436E992F" w14:textId="77777777" w:rsidR="00FF540B" w:rsidRDefault="00FF540B">
            <w:pPr>
              <w:spacing w:after="0" w:line="240" w:lineRule="auto"/>
              <w:rPr>
                <w:rFonts w:eastAsia="Times New Roman" w:cs="Arial"/>
                <w:sz w:val="24"/>
                <w:szCs w:val="24"/>
                <w:lang w:val="pt-BR"/>
              </w:rPr>
            </w:pPr>
            <w:r>
              <w:rPr>
                <w:rFonts w:eastAsia="Times New Roman" w:cs="Arial"/>
                <w:sz w:val="24"/>
                <w:szCs w:val="24"/>
                <w:lang w:val="pt-BR"/>
              </w:rPr>
              <w:t>10. Perform drug accountability</w:t>
            </w:r>
          </w:p>
        </w:tc>
        <w:tc>
          <w:tcPr>
            <w:tcW w:w="7308" w:type="dxa"/>
            <w:vAlign w:val="center"/>
            <w:hideMark/>
          </w:tcPr>
          <w:p w14:paraId="04F77280" w14:textId="77777777" w:rsidR="00FF540B" w:rsidRDefault="00FF540B">
            <w:pPr>
              <w:spacing w:after="0" w:line="240" w:lineRule="auto"/>
              <w:rPr>
                <w:rFonts w:eastAsia="Times New Roman" w:cs="Arial"/>
                <w:sz w:val="24"/>
                <w:szCs w:val="24"/>
                <w:lang w:val="en-US"/>
              </w:rPr>
            </w:pPr>
            <w:r>
              <w:rPr>
                <w:rFonts w:eastAsia="Times New Roman" w:cs="Arial"/>
                <w:sz w:val="24"/>
                <w:szCs w:val="24"/>
              </w:rPr>
              <w:t>21. Other (specify)____________________________________________</w:t>
            </w:r>
          </w:p>
        </w:tc>
      </w:tr>
      <w:tr w:rsidR="00FF540B" w14:paraId="5278B335" w14:textId="77777777" w:rsidTr="00FF540B">
        <w:trPr>
          <w:trHeight w:val="509"/>
        </w:trPr>
        <w:tc>
          <w:tcPr>
            <w:tcW w:w="7308" w:type="dxa"/>
            <w:vAlign w:val="center"/>
            <w:hideMark/>
          </w:tcPr>
          <w:p w14:paraId="5380146D" w14:textId="77777777" w:rsidR="00FF540B" w:rsidRDefault="00FF540B">
            <w:pPr>
              <w:spacing w:after="0" w:line="240" w:lineRule="auto"/>
              <w:rPr>
                <w:rFonts w:eastAsia="Times New Roman" w:cs="Arial"/>
                <w:sz w:val="24"/>
                <w:szCs w:val="24"/>
                <w:lang w:val="pt-BR"/>
              </w:rPr>
            </w:pPr>
            <w:r>
              <w:rPr>
                <w:rFonts w:eastAsia="Times New Roman" w:cs="Arial"/>
                <w:sz w:val="24"/>
                <w:szCs w:val="24"/>
                <w:lang w:val="pt-BR"/>
              </w:rPr>
              <w:t>11. Study drug storage and temperature monitoring</w:t>
            </w:r>
          </w:p>
        </w:tc>
        <w:tc>
          <w:tcPr>
            <w:tcW w:w="7308" w:type="dxa"/>
            <w:vAlign w:val="center"/>
            <w:hideMark/>
          </w:tcPr>
          <w:p w14:paraId="739C6918" w14:textId="77777777" w:rsidR="00FF540B" w:rsidRDefault="00FF540B">
            <w:pPr>
              <w:spacing w:after="0" w:line="240" w:lineRule="auto"/>
              <w:ind w:right="-108"/>
              <w:rPr>
                <w:rFonts w:eastAsia="Times New Roman" w:cs="Arial"/>
                <w:sz w:val="24"/>
                <w:szCs w:val="24"/>
                <w:lang w:val="en-US"/>
              </w:rPr>
            </w:pPr>
            <w:r>
              <w:rPr>
                <w:rFonts w:eastAsia="Times New Roman" w:cs="Arial"/>
                <w:sz w:val="24"/>
                <w:szCs w:val="24"/>
              </w:rPr>
              <w:t>22. Other (specify) ____________________________________________</w:t>
            </w:r>
          </w:p>
        </w:tc>
      </w:tr>
    </w:tbl>
    <w:p w14:paraId="7B7FCAE6" w14:textId="77777777" w:rsidR="00FF540B" w:rsidRDefault="00FF540B" w:rsidP="00FF540B">
      <w:pPr>
        <w:rPr>
          <w:rFonts w:ascii="Calibri" w:eastAsia="Calibri" w:hAnsi="Calibri" w:cs="Times New Roman"/>
          <w:sz w:val="24"/>
          <w:szCs w:val="24"/>
          <w:lang w:val="en-US"/>
        </w:rPr>
      </w:pPr>
    </w:p>
    <w:p w14:paraId="7097C0CE" w14:textId="5ED748D3" w:rsidR="00596D1D" w:rsidRDefault="00FF540B" w:rsidP="00FF540B">
      <w:pPr>
        <w:spacing w:after="0"/>
        <w:rPr>
          <w:sz w:val="24"/>
          <w:szCs w:val="24"/>
        </w:rPr>
      </w:pPr>
      <w:r>
        <w:rPr>
          <w:sz w:val="24"/>
          <w:szCs w:val="24"/>
        </w:rPr>
        <w:t>*These tasks may only be performed by qualified individual</w:t>
      </w:r>
      <w:r w:rsidR="0023480D">
        <w:rPr>
          <w:sz w:val="24"/>
          <w:szCs w:val="24"/>
        </w:rPr>
        <w:t>s</w:t>
      </w:r>
      <w:r>
        <w:rPr>
          <w:sz w:val="24"/>
          <w:szCs w:val="24"/>
        </w:rPr>
        <w:t xml:space="preserve"> as permitted by local law, medical or standard of care practices, or applicable required training as per job description or designation. </w:t>
      </w:r>
    </w:p>
    <w:p w14:paraId="477FF1AB" w14:textId="77777777" w:rsidR="00596D1D" w:rsidRDefault="00596D1D">
      <w:pPr>
        <w:rPr>
          <w:sz w:val="24"/>
          <w:szCs w:val="24"/>
        </w:rPr>
      </w:pPr>
      <w:r>
        <w:rPr>
          <w:sz w:val="24"/>
          <w:szCs w:val="24"/>
        </w:rPr>
        <w:br w:type="page"/>
      </w:r>
    </w:p>
    <w:p w14:paraId="28EE43AF" w14:textId="62D355F2" w:rsidR="00FF540B" w:rsidRPr="00C97AFB" w:rsidRDefault="00C97AFB" w:rsidP="00C97AFB">
      <w:pPr>
        <w:pStyle w:val="Heading1"/>
        <w:ind w:right="283"/>
        <w:jc w:val="both"/>
        <w:rPr>
          <w:rFonts w:ascii="Arial" w:hAnsi="Arial" w:cs="Arial"/>
          <w:b/>
          <w:bCs/>
          <w:color w:val="000000"/>
          <w:sz w:val="24"/>
          <w:szCs w:val="24"/>
        </w:rPr>
      </w:pPr>
      <w:bookmarkStart w:id="103" w:name="_Toc140445789"/>
      <w:r w:rsidRPr="00C97AFB">
        <w:rPr>
          <w:rFonts w:ascii="Arial" w:hAnsi="Arial" w:cs="Arial"/>
          <w:b/>
          <w:bCs/>
          <w:color w:val="000000"/>
          <w:sz w:val="24"/>
          <w:szCs w:val="24"/>
        </w:rPr>
        <w:lastRenderedPageBreak/>
        <w:t>Safety Monitoring Register Template</w:t>
      </w:r>
      <w:bookmarkEnd w:id="103"/>
    </w:p>
    <w:p w14:paraId="69D1DCB8" w14:textId="4A624D03" w:rsidR="000B1E3F" w:rsidRDefault="000B1E3F" w:rsidP="009144DF">
      <w:pPr>
        <w:widowControl w:val="0"/>
        <w:tabs>
          <w:tab w:val="num" w:pos="720"/>
        </w:tabs>
        <w:autoSpaceDE w:val="0"/>
        <w:autoSpaceDN w:val="0"/>
        <w:spacing w:after="0" w:line="240" w:lineRule="auto"/>
        <w:ind w:left="709" w:right="283"/>
        <w:jc w:val="both"/>
        <w:rPr>
          <w:rFonts w:ascii="Arial" w:hAnsi="Arial" w:cs="Arial"/>
          <w:b/>
          <w:bCs/>
        </w:rPr>
      </w:pPr>
    </w:p>
    <w:p w14:paraId="38314C86" w14:textId="5B2B1B17" w:rsidR="00C97AFB" w:rsidRDefault="00C97AFB" w:rsidP="009144DF">
      <w:pPr>
        <w:widowControl w:val="0"/>
        <w:tabs>
          <w:tab w:val="num" w:pos="720"/>
        </w:tabs>
        <w:autoSpaceDE w:val="0"/>
        <w:autoSpaceDN w:val="0"/>
        <w:spacing w:after="0" w:line="240" w:lineRule="auto"/>
        <w:ind w:left="709" w:right="283"/>
        <w:jc w:val="both"/>
        <w:rPr>
          <w:rFonts w:ascii="Arial" w:hAnsi="Arial" w:cs="Arial"/>
          <w:b/>
          <w:bCs/>
        </w:rPr>
      </w:pPr>
    </w:p>
    <w:p w14:paraId="1FBB307A" w14:textId="68F72A93" w:rsidR="00C97AFB" w:rsidRPr="007A30AB" w:rsidRDefault="00000000" w:rsidP="00A631BB">
      <w:pPr>
        <w:pStyle w:val="ListParagraph"/>
        <w:widowControl w:val="0"/>
        <w:numPr>
          <w:ilvl w:val="0"/>
          <w:numId w:val="15"/>
        </w:numPr>
        <w:tabs>
          <w:tab w:val="num" w:pos="720"/>
        </w:tabs>
        <w:autoSpaceDE w:val="0"/>
        <w:autoSpaceDN w:val="0"/>
        <w:spacing w:after="0" w:line="240" w:lineRule="auto"/>
        <w:ind w:right="283"/>
        <w:jc w:val="both"/>
        <w:rPr>
          <w:rStyle w:val="Hyperlink"/>
          <w:color w:val="0072B5"/>
          <w:sz w:val="24"/>
          <w:szCs w:val="24"/>
          <w:shd w:val="clear" w:color="auto" w:fill="FFFFFF"/>
        </w:rPr>
      </w:pPr>
      <w:hyperlink r:id="rId38" w:history="1">
        <w:r w:rsidR="00C97AFB" w:rsidRPr="007A30AB">
          <w:rPr>
            <w:rStyle w:val="Hyperlink"/>
            <w:rFonts w:ascii="Arial" w:hAnsi="Arial" w:cs="Arial"/>
            <w:color w:val="0072B5"/>
            <w:sz w:val="24"/>
            <w:szCs w:val="24"/>
            <w:shd w:val="clear" w:color="auto" w:fill="FFFFFF"/>
          </w:rPr>
          <w:t>UNSW Safety Monitoring Register Template</w:t>
        </w:r>
      </w:hyperlink>
    </w:p>
    <w:p w14:paraId="6D2931DA" w14:textId="2286AC6E" w:rsidR="001D5509" w:rsidRDefault="00000000" w:rsidP="00A631BB">
      <w:pPr>
        <w:pStyle w:val="ListParagraph"/>
        <w:widowControl w:val="0"/>
        <w:numPr>
          <w:ilvl w:val="0"/>
          <w:numId w:val="15"/>
        </w:numPr>
        <w:tabs>
          <w:tab w:val="num" w:pos="720"/>
        </w:tabs>
        <w:autoSpaceDE w:val="0"/>
        <w:autoSpaceDN w:val="0"/>
        <w:spacing w:after="0" w:line="240" w:lineRule="auto"/>
        <w:ind w:right="283"/>
        <w:jc w:val="both"/>
        <w:rPr>
          <w:rStyle w:val="Hyperlink"/>
          <w:rFonts w:ascii="Arial" w:hAnsi="Arial" w:cs="Arial"/>
          <w:color w:val="0072B5"/>
          <w:sz w:val="24"/>
          <w:szCs w:val="24"/>
          <w:shd w:val="clear" w:color="auto" w:fill="FFFFFF"/>
        </w:rPr>
      </w:pPr>
      <w:hyperlink r:id="rId39" w:history="1">
        <w:r w:rsidR="007A30AB" w:rsidRPr="007A30AB">
          <w:rPr>
            <w:rStyle w:val="Hyperlink"/>
            <w:rFonts w:ascii="Arial" w:hAnsi="Arial" w:cs="Arial"/>
            <w:color w:val="0072B5"/>
            <w:sz w:val="24"/>
            <w:szCs w:val="24"/>
            <w:shd w:val="clear" w:color="auto" w:fill="FFFFFF"/>
          </w:rPr>
          <w:t>UNSW Adverse Event or Incident Event Case Report Form</w:t>
        </w:r>
      </w:hyperlink>
      <w:r w:rsidR="007A30AB" w:rsidRPr="007A30AB">
        <w:rPr>
          <w:rStyle w:val="Hyperlink"/>
          <w:rFonts w:ascii="Arial" w:hAnsi="Arial" w:cs="Arial"/>
          <w:color w:val="0072B5"/>
          <w:sz w:val="24"/>
          <w:szCs w:val="24"/>
          <w:shd w:val="clear" w:color="auto" w:fill="FFFFFF"/>
        </w:rPr>
        <w:t xml:space="preserve"> Example.</w:t>
      </w:r>
    </w:p>
    <w:p w14:paraId="2391B867" w14:textId="77777777" w:rsidR="001D5509" w:rsidRDefault="001D5509">
      <w:pPr>
        <w:rPr>
          <w:rStyle w:val="Hyperlink"/>
          <w:rFonts w:ascii="Arial" w:hAnsi="Arial" w:cs="Arial"/>
          <w:color w:val="0072B5"/>
          <w:sz w:val="24"/>
          <w:szCs w:val="24"/>
          <w:shd w:val="clear" w:color="auto" w:fill="FFFFFF"/>
        </w:rPr>
      </w:pPr>
      <w:r>
        <w:rPr>
          <w:rStyle w:val="Hyperlink"/>
          <w:rFonts w:ascii="Arial" w:hAnsi="Arial" w:cs="Arial"/>
          <w:color w:val="0072B5"/>
          <w:sz w:val="24"/>
          <w:szCs w:val="24"/>
          <w:shd w:val="clear" w:color="auto" w:fill="FFFFFF"/>
        </w:rPr>
        <w:br w:type="page"/>
      </w:r>
    </w:p>
    <w:p w14:paraId="0AA31FD5" w14:textId="77777777" w:rsidR="001D5509" w:rsidRPr="001D5509" w:rsidRDefault="001D5509" w:rsidP="001D5509">
      <w:pPr>
        <w:pStyle w:val="Heading1"/>
        <w:ind w:right="283"/>
        <w:jc w:val="both"/>
        <w:rPr>
          <w:rFonts w:ascii="Arial" w:hAnsi="Arial" w:cs="Arial"/>
          <w:b/>
          <w:bCs/>
          <w:color w:val="000000"/>
          <w:sz w:val="24"/>
          <w:szCs w:val="24"/>
        </w:rPr>
      </w:pPr>
      <w:bookmarkStart w:id="104" w:name="_Toc219635254"/>
      <w:bookmarkStart w:id="105" w:name="_Toc220145238"/>
      <w:bookmarkStart w:id="106" w:name="_Toc221098647"/>
      <w:bookmarkStart w:id="107" w:name="_Toc140445790"/>
      <w:r w:rsidRPr="001D5509">
        <w:rPr>
          <w:rFonts w:ascii="Arial" w:hAnsi="Arial" w:cs="Arial"/>
          <w:b/>
          <w:bCs/>
          <w:color w:val="000000"/>
          <w:sz w:val="24"/>
          <w:szCs w:val="24"/>
        </w:rPr>
        <w:lastRenderedPageBreak/>
        <w:t>Corrective and Preventive Action For</w:t>
      </w:r>
      <w:bookmarkEnd w:id="104"/>
      <w:bookmarkEnd w:id="105"/>
      <w:bookmarkEnd w:id="106"/>
      <w:r w:rsidRPr="001D5509">
        <w:rPr>
          <w:rFonts w:ascii="Arial" w:hAnsi="Arial" w:cs="Arial"/>
          <w:b/>
          <w:bCs/>
          <w:color w:val="000000"/>
          <w:sz w:val="24"/>
          <w:szCs w:val="24"/>
        </w:rPr>
        <w:t>m</w:t>
      </w:r>
      <w:bookmarkEnd w:id="107"/>
    </w:p>
    <w:p w14:paraId="2F08D38B" w14:textId="77777777" w:rsidR="001D5509" w:rsidRDefault="001D5509" w:rsidP="001D5509">
      <w:pPr>
        <w:rPr>
          <w:rFonts w:ascii="Calibri" w:hAnsi="Calibri" w:cs="Calibri"/>
        </w:rPr>
      </w:pPr>
    </w:p>
    <w:tbl>
      <w:tblPr>
        <w:tblW w:w="148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3"/>
        <w:gridCol w:w="104"/>
        <w:gridCol w:w="2200"/>
        <w:gridCol w:w="2469"/>
        <w:gridCol w:w="2963"/>
        <w:gridCol w:w="3435"/>
      </w:tblGrid>
      <w:tr w:rsidR="001D5509" w14:paraId="09B7C1D6" w14:textId="77777777" w:rsidTr="001D5509">
        <w:tc>
          <w:tcPr>
            <w:tcW w:w="3713" w:type="dxa"/>
            <w:tcBorders>
              <w:top w:val="single" w:sz="4" w:space="0" w:color="auto"/>
              <w:left w:val="single" w:sz="4" w:space="0" w:color="auto"/>
              <w:bottom w:val="single" w:sz="4" w:space="0" w:color="auto"/>
              <w:right w:val="single" w:sz="4" w:space="0" w:color="auto"/>
            </w:tcBorders>
            <w:hideMark/>
          </w:tcPr>
          <w:p w14:paraId="00A858F0" w14:textId="77777777" w:rsidR="001D5509" w:rsidRDefault="001D5509">
            <w:pPr>
              <w:rPr>
                <w:rFonts w:ascii="Calibri" w:hAnsi="Calibri" w:cs="Calibri"/>
              </w:rPr>
            </w:pPr>
            <w:r>
              <w:rPr>
                <w:rFonts w:ascii="Calibri" w:hAnsi="Calibri" w:cs="Calibri"/>
              </w:rPr>
              <w:t xml:space="preserve">Raised by:  </w:t>
            </w:r>
          </w:p>
        </w:tc>
        <w:tc>
          <w:tcPr>
            <w:tcW w:w="4773" w:type="dxa"/>
            <w:gridSpan w:val="3"/>
            <w:tcBorders>
              <w:top w:val="single" w:sz="4" w:space="0" w:color="auto"/>
              <w:left w:val="single" w:sz="4" w:space="0" w:color="auto"/>
              <w:bottom w:val="single" w:sz="4" w:space="0" w:color="auto"/>
              <w:right w:val="single" w:sz="4" w:space="0" w:color="auto"/>
            </w:tcBorders>
            <w:hideMark/>
          </w:tcPr>
          <w:p w14:paraId="55688FB5" w14:textId="77777777" w:rsidR="001D5509" w:rsidRDefault="001D5509">
            <w:pPr>
              <w:rPr>
                <w:rFonts w:ascii="Calibri" w:hAnsi="Calibri" w:cs="Calibri"/>
              </w:rPr>
            </w:pPr>
            <w:r>
              <w:rPr>
                <w:rFonts w:ascii="Calibri" w:hAnsi="Calibri" w:cs="Calibri"/>
              </w:rPr>
              <w:t xml:space="preserve">Assigned to:  </w:t>
            </w:r>
          </w:p>
        </w:tc>
        <w:tc>
          <w:tcPr>
            <w:tcW w:w="2963" w:type="dxa"/>
            <w:tcBorders>
              <w:top w:val="single" w:sz="4" w:space="0" w:color="auto"/>
              <w:left w:val="single" w:sz="4" w:space="0" w:color="auto"/>
              <w:bottom w:val="single" w:sz="4" w:space="0" w:color="auto"/>
              <w:right w:val="single" w:sz="4" w:space="0" w:color="auto"/>
            </w:tcBorders>
            <w:hideMark/>
          </w:tcPr>
          <w:p w14:paraId="275DE627" w14:textId="77777777" w:rsidR="001D5509" w:rsidRDefault="001D5509">
            <w:pPr>
              <w:rPr>
                <w:rFonts w:ascii="Calibri" w:hAnsi="Calibri" w:cs="Calibri"/>
              </w:rPr>
            </w:pPr>
            <w:r>
              <w:rPr>
                <w:rFonts w:ascii="Calibri" w:hAnsi="Calibri" w:cs="Calibri"/>
              </w:rPr>
              <w:t xml:space="preserve">Date:  </w:t>
            </w:r>
          </w:p>
        </w:tc>
        <w:tc>
          <w:tcPr>
            <w:tcW w:w="3435" w:type="dxa"/>
            <w:tcBorders>
              <w:top w:val="single" w:sz="4" w:space="0" w:color="auto"/>
              <w:left w:val="single" w:sz="4" w:space="0" w:color="auto"/>
              <w:bottom w:val="single" w:sz="4" w:space="0" w:color="auto"/>
              <w:right w:val="single" w:sz="4" w:space="0" w:color="auto"/>
            </w:tcBorders>
            <w:hideMark/>
          </w:tcPr>
          <w:p w14:paraId="58532B7A" w14:textId="77777777" w:rsidR="001D5509" w:rsidRDefault="001D5509">
            <w:pPr>
              <w:rPr>
                <w:rFonts w:ascii="Calibri" w:hAnsi="Calibri" w:cs="Calibri"/>
                <w:sz w:val="24"/>
                <w:szCs w:val="24"/>
              </w:rPr>
            </w:pPr>
            <w:r>
              <w:rPr>
                <w:rFonts w:ascii="Calibri" w:hAnsi="Calibri" w:cs="Calibri"/>
              </w:rPr>
              <w:t xml:space="preserve">Remarks: </w:t>
            </w:r>
          </w:p>
        </w:tc>
      </w:tr>
      <w:tr w:rsidR="001D5509" w14:paraId="0CCD1DFE" w14:textId="77777777" w:rsidTr="001D5509">
        <w:tc>
          <w:tcPr>
            <w:tcW w:w="14884" w:type="dxa"/>
            <w:gridSpan w:val="6"/>
            <w:tcBorders>
              <w:top w:val="single" w:sz="4" w:space="0" w:color="auto"/>
              <w:left w:val="single" w:sz="4" w:space="0" w:color="auto"/>
              <w:bottom w:val="single" w:sz="4" w:space="0" w:color="auto"/>
              <w:right w:val="single" w:sz="4" w:space="0" w:color="auto"/>
            </w:tcBorders>
          </w:tcPr>
          <w:p w14:paraId="6993F266" w14:textId="77777777" w:rsidR="001D5509" w:rsidRDefault="001D5509">
            <w:pPr>
              <w:rPr>
                <w:rFonts w:ascii="Calibri" w:hAnsi="Calibri" w:cs="Calibri"/>
              </w:rPr>
            </w:pPr>
            <w:r>
              <w:rPr>
                <w:rFonts w:ascii="Calibri" w:hAnsi="Calibri" w:cs="Calibri"/>
              </w:rPr>
              <w:t xml:space="preserve">Description:  </w:t>
            </w:r>
          </w:p>
          <w:p w14:paraId="6BC73414" w14:textId="77777777" w:rsidR="001D5509" w:rsidRDefault="001D5509">
            <w:pPr>
              <w:rPr>
                <w:rFonts w:ascii="Calibri" w:hAnsi="Calibri" w:cs="Calibri"/>
              </w:rPr>
            </w:pPr>
          </w:p>
          <w:p w14:paraId="5425DB3A" w14:textId="77777777" w:rsidR="001D5509" w:rsidRDefault="001D5509">
            <w:pPr>
              <w:rPr>
                <w:rFonts w:ascii="Calibri" w:hAnsi="Calibri" w:cs="Calibri"/>
              </w:rPr>
            </w:pPr>
          </w:p>
          <w:p w14:paraId="4B581291" w14:textId="77777777" w:rsidR="001D5509" w:rsidRDefault="001D5509">
            <w:pPr>
              <w:rPr>
                <w:rFonts w:ascii="Calibri" w:hAnsi="Calibri" w:cs="Calibri"/>
              </w:rPr>
            </w:pPr>
          </w:p>
        </w:tc>
      </w:tr>
      <w:tr w:rsidR="001D5509" w14:paraId="5F2B70E1" w14:textId="77777777" w:rsidTr="001D5509">
        <w:tc>
          <w:tcPr>
            <w:tcW w:w="14884" w:type="dxa"/>
            <w:gridSpan w:val="6"/>
            <w:tcBorders>
              <w:top w:val="single" w:sz="4" w:space="0" w:color="auto"/>
              <w:left w:val="single" w:sz="4" w:space="0" w:color="auto"/>
              <w:bottom w:val="single" w:sz="4" w:space="0" w:color="auto"/>
              <w:right w:val="single" w:sz="4" w:space="0" w:color="auto"/>
            </w:tcBorders>
          </w:tcPr>
          <w:p w14:paraId="34046088" w14:textId="77777777" w:rsidR="001D5509" w:rsidRDefault="001D5509">
            <w:pPr>
              <w:rPr>
                <w:rFonts w:ascii="Calibri" w:hAnsi="Calibri" w:cs="Calibri"/>
              </w:rPr>
            </w:pPr>
            <w:r>
              <w:rPr>
                <w:rFonts w:ascii="Calibri" w:hAnsi="Calibri" w:cs="Calibri"/>
              </w:rPr>
              <w:t xml:space="preserve">Proposed immediate action (correction):  </w:t>
            </w:r>
          </w:p>
          <w:p w14:paraId="26F81148" w14:textId="77777777" w:rsidR="001D5509" w:rsidRDefault="001D5509">
            <w:pPr>
              <w:rPr>
                <w:rFonts w:ascii="Calibri" w:hAnsi="Calibri" w:cs="Calibri"/>
              </w:rPr>
            </w:pPr>
          </w:p>
          <w:p w14:paraId="15BBC2C3" w14:textId="77777777" w:rsidR="001D5509" w:rsidRDefault="001D5509">
            <w:pPr>
              <w:rPr>
                <w:rFonts w:ascii="Calibri" w:hAnsi="Calibri" w:cs="Calibri"/>
              </w:rPr>
            </w:pPr>
          </w:p>
        </w:tc>
      </w:tr>
      <w:tr w:rsidR="001D5509" w14:paraId="7A240CDA" w14:textId="77777777" w:rsidTr="001D5509">
        <w:tc>
          <w:tcPr>
            <w:tcW w:w="3817" w:type="dxa"/>
            <w:gridSpan w:val="2"/>
            <w:tcBorders>
              <w:top w:val="single" w:sz="4" w:space="0" w:color="auto"/>
              <w:left w:val="single" w:sz="4" w:space="0" w:color="auto"/>
              <w:bottom w:val="single" w:sz="4" w:space="0" w:color="auto"/>
              <w:right w:val="single" w:sz="4" w:space="0" w:color="auto"/>
            </w:tcBorders>
            <w:hideMark/>
          </w:tcPr>
          <w:p w14:paraId="209650DD" w14:textId="77777777" w:rsidR="001D5509" w:rsidRDefault="001D5509">
            <w:pPr>
              <w:rPr>
                <w:rFonts w:ascii="Calibri" w:hAnsi="Calibri" w:cs="Calibri"/>
              </w:rPr>
            </w:pPr>
            <w:r>
              <w:rPr>
                <w:rFonts w:ascii="Calibri" w:hAnsi="Calibri" w:cs="Calibri"/>
              </w:rPr>
              <w:t xml:space="preserve">Completed by:  </w:t>
            </w:r>
          </w:p>
        </w:tc>
        <w:tc>
          <w:tcPr>
            <w:tcW w:w="2200" w:type="dxa"/>
            <w:tcBorders>
              <w:top w:val="single" w:sz="4" w:space="0" w:color="auto"/>
              <w:left w:val="single" w:sz="4" w:space="0" w:color="auto"/>
              <w:bottom w:val="single" w:sz="4" w:space="0" w:color="auto"/>
              <w:right w:val="single" w:sz="4" w:space="0" w:color="auto"/>
            </w:tcBorders>
            <w:hideMark/>
          </w:tcPr>
          <w:p w14:paraId="41A9020E" w14:textId="77777777" w:rsidR="001D5509" w:rsidRDefault="001D5509">
            <w:pPr>
              <w:rPr>
                <w:rFonts w:ascii="Calibri" w:hAnsi="Calibri" w:cs="Calibri"/>
              </w:rPr>
            </w:pPr>
            <w:r>
              <w:rPr>
                <w:rFonts w:ascii="Calibri" w:hAnsi="Calibri" w:cs="Calibri"/>
              </w:rPr>
              <w:t xml:space="preserve">Date:  </w:t>
            </w:r>
          </w:p>
        </w:tc>
        <w:tc>
          <w:tcPr>
            <w:tcW w:w="8867" w:type="dxa"/>
            <w:gridSpan w:val="3"/>
            <w:tcBorders>
              <w:top w:val="single" w:sz="4" w:space="0" w:color="auto"/>
              <w:left w:val="single" w:sz="4" w:space="0" w:color="auto"/>
              <w:bottom w:val="single" w:sz="4" w:space="0" w:color="auto"/>
              <w:right w:val="single" w:sz="4" w:space="0" w:color="auto"/>
            </w:tcBorders>
            <w:hideMark/>
          </w:tcPr>
          <w:p w14:paraId="0BC0AFC7" w14:textId="77777777" w:rsidR="001D5509" w:rsidRDefault="001D5509">
            <w:pPr>
              <w:rPr>
                <w:rFonts w:ascii="Calibri" w:hAnsi="Calibri" w:cs="Calibri"/>
              </w:rPr>
            </w:pPr>
            <w:r>
              <w:rPr>
                <w:rFonts w:ascii="Calibri" w:hAnsi="Calibri" w:cs="Calibri"/>
              </w:rPr>
              <w:t xml:space="preserve">Remarks:  </w:t>
            </w:r>
          </w:p>
        </w:tc>
      </w:tr>
      <w:tr w:rsidR="001D5509" w14:paraId="38B4AC03" w14:textId="77777777" w:rsidTr="001D5509">
        <w:tc>
          <w:tcPr>
            <w:tcW w:w="14884" w:type="dxa"/>
            <w:gridSpan w:val="6"/>
            <w:tcBorders>
              <w:top w:val="single" w:sz="4" w:space="0" w:color="auto"/>
              <w:left w:val="single" w:sz="4" w:space="0" w:color="auto"/>
              <w:bottom w:val="single" w:sz="4" w:space="0" w:color="auto"/>
              <w:right w:val="single" w:sz="4" w:space="0" w:color="auto"/>
            </w:tcBorders>
            <w:hideMark/>
          </w:tcPr>
          <w:p w14:paraId="540E03CD" w14:textId="77777777" w:rsidR="001D5509" w:rsidRDefault="001D5509">
            <w:pPr>
              <w:rPr>
                <w:rFonts w:ascii="Calibri" w:hAnsi="Calibri" w:cs="Calibri"/>
                <w:sz w:val="24"/>
                <w:szCs w:val="24"/>
              </w:rPr>
            </w:pPr>
            <w:r>
              <w:rPr>
                <w:rFonts w:ascii="Calibri" w:hAnsi="Calibri" w:cs="Calibri"/>
              </w:rPr>
              <w:t xml:space="preserve">Root cause analysis required:         Yes   </w:t>
            </w:r>
            <w:r>
              <w:rPr>
                <w:rFonts w:ascii="Calibri" w:hAnsi="Calibri" w:cs="Calibri"/>
              </w:rPr>
              <w:fldChar w:fldCharType="begin">
                <w:ffData>
                  <w:name w:val="Check6"/>
                  <w:enabled/>
                  <w:calcOnExit w:val="0"/>
                  <w:checkBox>
                    <w:sizeAuto/>
                    <w:default w:val="0"/>
                  </w:checkBox>
                </w:ffData>
              </w:fldChar>
            </w:r>
            <w:bookmarkStart w:id="108" w:name="Check6"/>
            <w:r>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Pr>
                <w:rFonts w:ascii="Times New Roman" w:hAnsi="Times New Roman" w:cs="Times New Roman"/>
              </w:rPr>
              <w:fldChar w:fldCharType="end"/>
            </w:r>
            <w:bookmarkEnd w:id="108"/>
            <w:r>
              <w:rPr>
                <w:rFonts w:ascii="Calibri" w:hAnsi="Calibri" w:cs="Calibri"/>
              </w:rPr>
              <w:t xml:space="preserve">     No   </w:t>
            </w:r>
            <w:r>
              <w:rPr>
                <w:rFonts w:ascii="Calibri" w:hAnsi="Calibri" w:cs="Calibri"/>
              </w:rPr>
              <w:fldChar w:fldCharType="begin">
                <w:ffData>
                  <w:name w:val="Check7"/>
                  <w:enabled/>
                  <w:calcOnExit w:val="0"/>
                  <w:checkBox>
                    <w:sizeAuto/>
                    <w:default w:val="0"/>
                  </w:checkBox>
                </w:ffData>
              </w:fldChar>
            </w:r>
            <w:bookmarkStart w:id="109" w:name="Check7"/>
            <w:r>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Pr>
                <w:rFonts w:ascii="Times New Roman" w:hAnsi="Times New Roman" w:cs="Times New Roman"/>
              </w:rPr>
              <w:fldChar w:fldCharType="end"/>
            </w:r>
            <w:bookmarkEnd w:id="109"/>
            <w:r>
              <w:rPr>
                <w:rFonts w:ascii="Calibri" w:hAnsi="Calibri" w:cs="Calibri"/>
              </w:rPr>
              <w:t xml:space="preserve">  </w:t>
            </w:r>
          </w:p>
        </w:tc>
      </w:tr>
      <w:tr w:rsidR="001D5509" w14:paraId="47361233" w14:textId="77777777" w:rsidTr="001D5509">
        <w:tc>
          <w:tcPr>
            <w:tcW w:w="14884" w:type="dxa"/>
            <w:gridSpan w:val="6"/>
            <w:tcBorders>
              <w:top w:val="single" w:sz="4" w:space="0" w:color="auto"/>
              <w:left w:val="single" w:sz="4" w:space="0" w:color="auto"/>
              <w:bottom w:val="single" w:sz="4" w:space="0" w:color="auto"/>
              <w:right w:val="single" w:sz="4" w:space="0" w:color="auto"/>
            </w:tcBorders>
          </w:tcPr>
          <w:p w14:paraId="0637AF15" w14:textId="77777777" w:rsidR="001D5509" w:rsidRDefault="001D5509">
            <w:pPr>
              <w:rPr>
                <w:rFonts w:ascii="Calibri" w:hAnsi="Calibri" w:cs="Calibri"/>
              </w:rPr>
            </w:pPr>
            <w:r>
              <w:rPr>
                <w:rFonts w:ascii="Calibri" w:hAnsi="Calibri" w:cs="Calibri"/>
              </w:rPr>
              <w:t xml:space="preserve">Underlying / root cause: </w:t>
            </w:r>
          </w:p>
          <w:p w14:paraId="214470C1" w14:textId="77777777" w:rsidR="001D5509" w:rsidRDefault="001D5509">
            <w:pPr>
              <w:rPr>
                <w:rFonts w:ascii="Calibri" w:hAnsi="Calibri" w:cs="Calibri"/>
              </w:rPr>
            </w:pPr>
          </w:p>
          <w:p w14:paraId="59A65176" w14:textId="77777777" w:rsidR="001D5509" w:rsidRDefault="001D5509">
            <w:pPr>
              <w:rPr>
                <w:rFonts w:ascii="Calibri" w:hAnsi="Calibri" w:cs="Calibri"/>
              </w:rPr>
            </w:pPr>
          </w:p>
          <w:p w14:paraId="5C90024B" w14:textId="77777777" w:rsidR="001D5509" w:rsidRDefault="001D5509">
            <w:pPr>
              <w:rPr>
                <w:rFonts w:ascii="Calibri" w:hAnsi="Calibri" w:cs="Calibri"/>
              </w:rPr>
            </w:pPr>
          </w:p>
          <w:p w14:paraId="1BB4DCB4" w14:textId="77777777" w:rsidR="001D5509" w:rsidRDefault="001D5509">
            <w:pPr>
              <w:rPr>
                <w:rFonts w:ascii="Calibri" w:hAnsi="Calibri" w:cs="Calibri"/>
              </w:rPr>
            </w:pPr>
          </w:p>
          <w:p w14:paraId="0483969F" w14:textId="77777777" w:rsidR="001D5509" w:rsidRDefault="001D5509">
            <w:pPr>
              <w:rPr>
                <w:rFonts w:ascii="Calibri" w:hAnsi="Calibri" w:cs="Calibri"/>
              </w:rPr>
            </w:pPr>
          </w:p>
        </w:tc>
      </w:tr>
      <w:tr w:rsidR="001D5509" w14:paraId="785BB9B8" w14:textId="77777777" w:rsidTr="001D5509">
        <w:tc>
          <w:tcPr>
            <w:tcW w:w="3817" w:type="dxa"/>
            <w:gridSpan w:val="2"/>
            <w:tcBorders>
              <w:top w:val="single" w:sz="4" w:space="0" w:color="auto"/>
              <w:left w:val="single" w:sz="4" w:space="0" w:color="auto"/>
              <w:bottom w:val="single" w:sz="4" w:space="0" w:color="auto"/>
              <w:right w:val="single" w:sz="4" w:space="0" w:color="auto"/>
            </w:tcBorders>
            <w:hideMark/>
          </w:tcPr>
          <w:p w14:paraId="00651076" w14:textId="77777777" w:rsidR="001D5509" w:rsidRDefault="001D5509">
            <w:pPr>
              <w:rPr>
                <w:rFonts w:ascii="Calibri" w:hAnsi="Calibri" w:cs="Calibri"/>
              </w:rPr>
            </w:pPr>
            <w:r>
              <w:rPr>
                <w:rFonts w:ascii="Calibri" w:hAnsi="Calibri" w:cs="Calibri"/>
              </w:rPr>
              <w:lastRenderedPageBreak/>
              <w:t xml:space="preserve">Determined by:  </w:t>
            </w:r>
          </w:p>
        </w:tc>
        <w:tc>
          <w:tcPr>
            <w:tcW w:w="2200" w:type="dxa"/>
            <w:tcBorders>
              <w:top w:val="single" w:sz="4" w:space="0" w:color="auto"/>
              <w:left w:val="single" w:sz="4" w:space="0" w:color="auto"/>
              <w:bottom w:val="single" w:sz="4" w:space="0" w:color="auto"/>
              <w:right w:val="single" w:sz="4" w:space="0" w:color="auto"/>
            </w:tcBorders>
            <w:hideMark/>
          </w:tcPr>
          <w:p w14:paraId="403541DA" w14:textId="77777777" w:rsidR="001D5509" w:rsidRDefault="001D5509">
            <w:pPr>
              <w:rPr>
                <w:rFonts w:ascii="Calibri" w:hAnsi="Calibri" w:cs="Calibri"/>
              </w:rPr>
            </w:pPr>
            <w:r>
              <w:rPr>
                <w:rFonts w:ascii="Calibri" w:hAnsi="Calibri" w:cs="Calibri"/>
              </w:rPr>
              <w:t xml:space="preserve">Date:  </w:t>
            </w:r>
          </w:p>
        </w:tc>
        <w:tc>
          <w:tcPr>
            <w:tcW w:w="8867" w:type="dxa"/>
            <w:gridSpan w:val="3"/>
            <w:tcBorders>
              <w:top w:val="single" w:sz="4" w:space="0" w:color="auto"/>
              <w:left w:val="single" w:sz="4" w:space="0" w:color="auto"/>
              <w:bottom w:val="single" w:sz="4" w:space="0" w:color="auto"/>
              <w:right w:val="single" w:sz="4" w:space="0" w:color="auto"/>
            </w:tcBorders>
            <w:hideMark/>
          </w:tcPr>
          <w:p w14:paraId="562C30DF" w14:textId="77777777" w:rsidR="001D5509" w:rsidRDefault="001D5509">
            <w:pPr>
              <w:rPr>
                <w:rFonts w:ascii="Calibri" w:hAnsi="Calibri" w:cs="Calibri"/>
              </w:rPr>
            </w:pPr>
            <w:r>
              <w:rPr>
                <w:rFonts w:ascii="Calibri" w:hAnsi="Calibri" w:cs="Calibri"/>
              </w:rPr>
              <w:t xml:space="preserve">Remarks:  </w:t>
            </w:r>
          </w:p>
        </w:tc>
      </w:tr>
      <w:tr w:rsidR="001D5509" w14:paraId="673282E3" w14:textId="77777777" w:rsidTr="001D5509">
        <w:tc>
          <w:tcPr>
            <w:tcW w:w="14884" w:type="dxa"/>
            <w:gridSpan w:val="6"/>
            <w:tcBorders>
              <w:top w:val="single" w:sz="4" w:space="0" w:color="auto"/>
              <w:left w:val="single" w:sz="4" w:space="0" w:color="auto"/>
              <w:bottom w:val="single" w:sz="4" w:space="0" w:color="auto"/>
              <w:right w:val="single" w:sz="4" w:space="0" w:color="auto"/>
            </w:tcBorders>
          </w:tcPr>
          <w:p w14:paraId="71F0B875" w14:textId="77777777" w:rsidR="001D5509" w:rsidRDefault="001D5509">
            <w:pPr>
              <w:rPr>
                <w:rFonts w:ascii="Calibri" w:hAnsi="Calibri" w:cs="Calibri"/>
                <w:sz w:val="24"/>
                <w:szCs w:val="24"/>
              </w:rPr>
            </w:pPr>
            <w:r>
              <w:rPr>
                <w:rFonts w:ascii="Calibri" w:hAnsi="Calibri" w:cs="Calibri"/>
              </w:rPr>
              <w:t xml:space="preserve">Proposed action for long term solution (corrective/preventive action):  </w:t>
            </w:r>
          </w:p>
          <w:p w14:paraId="3AE16102" w14:textId="77777777" w:rsidR="001D5509" w:rsidRDefault="001D5509">
            <w:pPr>
              <w:rPr>
                <w:rFonts w:ascii="Calibri" w:hAnsi="Calibri" w:cs="Calibri"/>
              </w:rPr>
            </w:pPr>
          </w:p>
          <w:p w14:paraId="735350FB" w14:textId="77777777" w:rsidR="001D5509" w:rsidRDefault="001D5509">
            <w:pPr>
              <w:rPr>
                <w:rFonts w:ascii="Calibri" w:hAnsi="Calibri" w:cs="Calibri"/>
              </w:rPr>
            </w:pPr>
          </w:p>
          <w:p w14:paraId="5E56A36B" w14:textId="77777777" w:rsidR="001D5509" w:rsidRDefault="001D5509">
            <w:pPr>
              <w:rPr>
                <w:rFonts w:ascii="Calibri" w:hAnsi="Calibri" w:cs="Calibri"/>
              </w:rPr>
            </w:pPr>
          </w:p>
          <w:p w14:paraId="3CC831FD" w14:textId="77777777" w:rsidR="001D5509" w:rsidRDefault="001D5509">
            <w:pPr>
              <w:rPr>
                <w:rFonts w:ascii="Calibri" w:hAnsi="Calibri" w:cs="Calibri"/>
              </w:rPr>
            </w:pPr>
          </w:p>
        </w:tc>
      </w:tr>
      <w:tr w:rsidR="001D5509" w14:paraId="669E182E" w14:textId="77777777" w:rsidTr="001D5509">
        <w:tc>
          <w:tcPr>
            <w:tcW w:w="3817" w:type="dxa"/>
            <w:gridSpan w:val="2"/>
            <w:tcBorders>
              <w:top w:val="single" w:sz="4" w:space="0" w:color="auto"/>
              <w:left w:val="single" w:sz="4" w:space="0" w:color="auto"/>
              <w:bottom w:val="single" w:sz="4" w:space="0" w:color="auto"/>
              <w:right w:val="single" w:sz="4" w:space="0" w:color="auto"/>
            </w:tcBorders>
            <w:hideMark/>
          </w:tcPr>
          <w:p w14:paraId="17D41F5A" w14:textId="77777777" w:rsidR="001D5509" w:rsidRDefault="001D5509">
            <w:pPr>
              <w:rPr>
                <w:rFonts w:ascii="Calibri" w:hAnsi="Calibri" w:cs="Calibri"/>
              </w:rPr>
            </w:pPr>
            <w:r>
              <w:rPr>
                <w:rFonts w:ascii="Calibri" w:hAnsi="Calibri" w:cs="Calibri"/>
              </w:rPr>
              <w:t xml:space="preserve">Completed by:  </w:t>
            </w:r>
          </w:p>
        </w:tc>
        <w:tc>
          <w:tcPr>
            <w:tcW w:w="2200" w:type="dxa"/>
            <w:tcBorders>
              <w:top w:val="single" w:sz="4" w:space="0" w:color="auto"/>
              <w:left w:val="single" w:sz="4" w:space="0" w:color="auto"/>
              <w:bottom w:val="single" w:sz="4" w:space="0" w:color="auto"/>
              <w:right w:val="single" w:sz="4" w:space="0" w:color="auto"/>
            </w:tcBorders>
            <w:hideMark/>
          </w:tcPr>
          <w:p w14:paraId="3FC36DDA" w14:textId="77777777" w:rsidR="001D5509" w:rsidRDefault="001D5509">
            <w:pPr>
              <w:rPr>
                <w:rFonts w:ascii="Calibri" w:hAnsi="Calibri" w:cs="Calibri"/>
              </w:rPr>
            </w:pPr>
            <w:r>
              <w:rPr>
                <w:rFonts w:ascii="Calibri" w:hAnsi="Calibri" w:cs="Calibri"/>
              </w:rPr>
              <w:t xml:space="preserve">Date:  </w:t>
            </w:r>
          </w:p>
        </w:tc>
        <w:tc>
          <w:tcPr>
            <w:tcW w:w="8867" w:type="dxa"/>
            <w:gridSpan w:val="3"/>
            <w:tcBorders>
              <w:top w:val="single" w:sz="4" w:space="0" w:color="auto"/>
              <w:left w:val="single" w:sz="4" w:space="0" w:color="auto"/>
              <w:bottom w:val="single" w:sz="4" w:space="0" w:color="auto"/>
              <w:right w:val="single" w:sz="4" w:space="0" w:color="auto"/>
            </w:tcBorders>
            <w:hideMark/>
          </w:tcPr>
          <w:p w14:paraId="475A19D7" w14:textId="77777777" w:rsidR="001D5509" w:rsidRDefault="001D5509">
            <w:pPr>
              <w:rPr>
                <w:rFonts w:ascii="Calibri" w:hAnsi="Calibri" w:cs="Calibri"/>
              </w:rPr>
            </w:pPr>
            <w:r>
              <w:rPr>
                <w:rFonts w:ascii="Calibri" w:hAnsi="Calibri" w:cs="Calibri"/>
              </w:rPr>
              <w:t xml:space="preserve">Remarks:  </w:t>
            </w:r>
          </w:p>
        </w:tc>
      </w:tr>
      <w:tr w:rsidR="001D5509" w14:paraId="7697BC93" w14:textId="77777777" w:rsidTr="001D5509">
        <w:tc>
          <w:tcPr>
            <w:tcW w:w="14884" w:type="dxa"/>
            <w:gridSpan w:val="6"/>
            <w:tcBorders>
              <w:top w:val="single" w:sz="4" w:space="0" w:color="auto"/>
              <w:left w:val="single" w:sz="4" w:space="0" w:color="auto"/>
              <w:bottom w:val="single" w:sz="4" w:space="0" w:color="auto"/>
              <w:right w:val="single" w:sz="4" w:space="0" w:color="auto"/>
            </w:tcBorders>
          </w:tcPr>
          <w:p w14:paraId="5A129D10" w14:textId="77777777" w:rsidR="001D5509" w:rsidRDefault="001D5509">
            <w:pPr>
              <w:rPr>
                <w:rFonts w:ascii="Calibri" w:hAnsi="Calibri" w:cs="Calibri"/>
                <w:sz w:val="24"/>
                <w:szCs w:val="24"/>
              </w:rPr>
            </w:pPr>
            <w:r>
              <w:rPr>
                <w:rFonts w:ascii="Calibri" w:hAnsi="Calibri" w:cs="Calibri"/>
              </w:rPr>
              <w:t xml:space="preserve">Comments on effectiveness of action taken:  </w:t>
            </w:r>
            <w:r>
              <w:rPr>
                <w:rFonts w:ascii="Calibri" w:hAnsi="Calibri" w:cs="Calibri"/>
              </w:rPr>
              <w:fldChar w:fldCharType="begin">
                <w:ffData>
                  <w:name w:val="Text58"/>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p w14:paraId="17204E6C" w14:textId="77777777" w:rsidR="001D5509" w:rsidRDefault="001D5509">
            <w:pPr>
              <w:rPr>
                <w:rFonts w:ascii="Calibri" w:hAnsi="Calibri" w:cs="Calibri"/>
              </w:rPr>
            </w:pPr>
          </w:p>
          <w:p w14:paraId="4D6D5662" w14:textId="77777777" w:rsidR="001D5509" w:rsidRDefault="001D5509">
            <w:pPr>
              <w:rPr>
                <w:rFonts w:ascii="Calibri" w:hAnsi="Calibri" w:cs="Calibri"/>
              </w:rPr>
            </w:pPr>
          </w:p>
        </w:tc>
      </w:tr>
      <w:tr w:rsidR="001D5509" w14:paraId="6F490656" w14:textId="77777777" w:rsidTr="001D5509">
        <w:tc>
          <w:tcPr>
            <w:tcW w:w="3817" w:type="dxa"/>
            <w:gridSpan w:val="2"/>
            <w:tcBorders>
              <w:top w:val="single" w:sz="4" w:space="0" w:color="auto"/>
              <w:left w:val="single" w:sz="4" w:space="0" w:color="auto"/>
              <w:bottom w:val="single" w:sz="4" w:space="0" w:color="auto"/>
              <w:right w:val="single" w:sz="4" w:space="0" w:color="auto"/>
            </w:tcBorders>
            <w:hideMark/>
          </w:tcPr>
          <w:p w14:paraId="362A3E7A" w14:textId="77777777" w:rsidR="001D5509" w:rsidRDefault="001D5509">
            <w:pPr>
              <w:rPr>
                <w:rFonts w:ascii="Calibri" w:hAnsi="Calibri" w:cs="Calibri"/>
              </w:rPr>
            </w:pPr>
            <w:r>
              <w:rPr>
                <w:rFonts w:ascii="Calibri" w:hAnsi="Calibri" w:cs="Calibri"/>
              </w:rPr>
              <w:t xml:space="preserve">Closed out by:  </w:t>
            </w:r>
          </w:p>
        </w:tc>
        <w:tc>
          <w:tcPr>
            <w:tcW w:w="2200" w:type="dxa"/>
            <w:tcBorders>
              <w:top w:val="single" w:sz="4" w:space="0" w:color="auto"/>
              <w:left w:val="single" w:sz="4" w:space="0" w:color="auto"/>
              <w:bottom w:val="single" w:sz="4" w:space="0" w:color="auto"/>
              <w:right w:val="single" w:sz="4" w:space="0" w:color="auto"/>
            </w:tcBorders>
            <w:hideMark/>
          </w:tcPr>
          <w:p w14:paraId="0DAB9787" w14:textId="77777777" w:rsidR="001D5509" w:rsidRDefault="001D5509">
            <w:pPr>
              <w:rPr>
                <w:rFonts w:ascii="Calibri" w:hAnsi="Calibri" w:cs="Calibri"/>
              </w:rPr>
            </w:pPr>
            <w:r>
              <w:rPr>
                <w:rFonts w:ascii="Calibri" w:hAnsi="Calibri" w:cs="Calibri"/>
              </w:rPr>
              <w:t xml:space="preserve">Date:  </w:t>
            </w:r>
          </w:p>
        </w:tc>
        <w:tc>
          <w:tcPr>
            <w:tcW w:w="8867" w:type="dxa"/>
            <w:gridSpan w:val="3"/>
            <w:tcBorders>
              <w:top w:val="single" w:sz="4" w:space="0" w:color="auto"/>
              <w:left w:val="single" w:sz="4" w:space="0" w:color="auto"/>
              <w:bottom w:val="single" w:sz="4" w:space="0" w:color="auto"/>
              <w:right w:val="single" w:sz="4" w:space="0" w:color="auto"/>
            </w:tcBorders>
            <w:hideMark/>
          </w:tcPr>
          <w:p w14:paraId="0AE0DB48" w14:textId="77777777" w:rsidR="001D5509" w:rsidRDefault="001D5509">
            <w:pPr>
              <w:rPr>
                <w:rFonts w:ascii="Calibri" w:hAnsi="Calibri" w:cs="Calibri"/>
              </w:rPr>
            </w:pPr>
            <w:r>
              <w:rPr>
                <w:rFonts w:ascii="Calibri" w:hAnsi="Calibri" w:cs="Calibri"/>
              </w:rPr>
              <w:t xml:space="preserve">Remarks:  </w:t>
            </w:r>
          </w:p>
        </w:tc>
      </w:tr>
    </w:tbl>
    <w:p w14:paraId="466B6ECE" w14:textId="77777777" w:rsidR="00CF41C5" w:rsidRPr="001D5509" w:rsidRDefault="00CF41C5" w:rsidP="001D5509">
      <w:pPr>
        <w:widowControl w:val="0"/>
        <w:autoSpaceDE w:val="0"/>
        <w:autoSpaceDN w:val="0"/>
        <w:spacing w:after="0" w:line="240" w:lineRule="auto"/>
        <w:ind w:right="283"/>
        <w:jc w:val="both"/>
        <w:rPr>
          <w:rStyle w:val="Hyperlink"/>
          <w:rFonts w:ascii="Arial" w:hAnsi="Arial" w:cs="Arial"/>
          <w:color w:val="0072B5"/>
          <w:sz w:val="24"/>
          <w:szCs w:val="24"/>
          <w:shd w:val="clear" w:color="auto" w:fill="FFFFFF"/>
        </w:rPr>
      </w:pPr>
    </w:p>
    <w:sectPr w:rsidR="00CF41C5" w:rsidRPr="001D5509" w:rsidSect="00FF540B">
      <w:pgSz w:w="16838" w:h="11906" w:orient="landscape"/>
      <w:pgMar w:top="992"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2497F" w14:textId="77777777" w:rsidR="00CE41DF" w:rsidRDefault="00CE41DF" w:rsidP="000B1E3F">
      <w:pPr>
        <w:spacing w:after="0" w:line="240" w:lineRule="auto"/>
      </w:pPr>
      <w:r>
        <w:separator/>
      </w:r>
    </w:p>
  </w:endnote>
  <w:endnote w:type="continuationSeparator" w:id="0">
    <w:p w14:paraId="00E495C7" w14:textId="77777777" w:rsidR="00CE41DF" w:rsidRDefault="00CE41DF" w:rsidP="000B1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 LightCond">
    <w:altName w:val="Calibri"/>
    <w:panose1 w:val="00000000000000000000"/>
    <w:charset w:val="00"/>
    <w:family w:val="swiss"/>
    <w:notTrueType/>
    <w:pitch w:val="default"/>
    <w:sig w:usb0="00000003" w:usb1="00000000" w:usb2="00000000" w:usb3="00000000" w:csb0="00000001" w:csb1="00000000"/>
  </w:font>
  <w:font w:name="ITC Garamond Std Lt">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Arial"/>
    <w:panose1 w:val="00000000000000000000"/>
    <w:charset w:val="B2"/>
    <w:family w:val="auto"/>
    <w:notTrueType/>
    <w:pitch w:val="default"/>
    <w:sig w:usb0="00002001" w:usb1="00000000" w:usb2="00000000" w:usb3="00000000" w:csb0="00000040" w:csb1="00000000"/>
  </w:font>
  <w:font w:name="...">
    <w:altName w:val="Cambria"/>
    <w:panose1 w:val="00000000000000000000"/>
    <w:charset w:val="00"/>
    <w:family w:val="roman"/>
    <w:notTrueType/>
    <w:pitch w:val="default"/>
    <w:sig w:usb0="00000003" w:usb1="00000000" w:usb2="00000000" w:usb3="00000000" w:csb0="00000001" w:csb1="00000000"/>
  </w:font>
  <w:font w:name="Calibri,Arial">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6C3DD" w14:textId="4F9AA709" w:rsidR="002543D2" w:rsidRDefault="009D5AC6">
    <w:pPr>
      <w:pStyle w:val="BodyText"/>
      <w:kinsoku w:val="0"/>
      <w:overflowPunct w:val="0"/>
      <w:spacing w:line="14" w:lineRule="auto"/>
      <w:rPr>
        <w:sz w:val="20"/>
        <w:szCs w:val="20"/>
      </w:rPr>
    </w:pPr>
    <w:r w:rsidRPr="009D5AC6">
      <w:rPr>
        <w:noProof/>
        <w:sz w:val="20"/>
        <w:szCs w:val="20"/>
      </w:rPr>
      <mc:AlternateContent>
        <mc:Choice Requires="wps">
          <w:drawing>
            <wp:anchor distT="45720" distB="45720" distL="114300" distR="114300" simplePos="0" relativeHeight="251660288" behindDoc="0" locked="0" layoutInCell="1" allowOverlap="1" wp14:anchorId="7B06ED8A" wp14:editId="049E35DE">
              <wp:simplePos x="0" y="0"/>
              <wp:positionH relativeFrom="column">
                <wp:posOffset>76835</wp:posOffset>
              </wp:positionH>
              <wp:positionV relativeFrom="paragraph">
                <wp:posOffset>-353695</wp:posOffset>
              </wp:positionV>
              <wp:extent cx="2917825" cy="140462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825" cy="1404620"/>
                      </a:xfrm>
                      <a:prstGeom prst="rect">
                        <a:avLst/>
                      </a:prstGeom>
                      <a:solidFill>
                        <a:srgbClr val="FFFFFF"/>
                      </a:solidFill>
                      <a:ln w="9525">
                        <a:noFill/>
                        <a:miter lim="800000"/>
                        <a:headEnd/>
                        <a:tailEnd/>
                      </a:ln>
                    </wps:spPr>
                    <wps:txbx>
                      <w:txbxContent>
                        <w:p w14:paraId="5981C4AB" w14:textId="1012B5A1" w:rsidR="00FC5BBD" w:rsidRDefault="009D5AC6" w:rsidP="00FC5BBD">
                          <w:r>
                            <w:t>Version date</w:t>
                          </w:r>
                          <w:r w:rsidR="00760EE4">
                            <w:t xml:space="preserve">: </w:t>
                          </w:r>
                          <w:r w:rsidR="00D63B08">
                            <w:t>20</w:t>
                          </w:r>
                          <w:r w:rsidR="00592310">
                            <w:t xml:space="preserve"> </w:t>
                          </w:r>
                          <w:r w:rsidR="00D63B08">
                            <w:t>August</w:t>
                          </w:r>
                          <w:r w:rsidR="0021668A">
                            <w:t xml:space="preserve"> 2024</w:t>
                          </w:r>
                          <w:r w:rsidR="00694AED">
                            <w:t xml:space="preserve"> – version </w:t>
                          </w:r>
                          <w:r w:rsidR="00D63B08">
                            <w:t>9</w:t>
                          </w:r>
                          <w:r w:rsidR="00FC5BBD">
                            <w:br/>
                            <w:t>H</w:t>
                          </w:r>
                          <w:r w:rsidR="00D844E8">
                            <w:t>REC number: HC230343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06ED8A" id="_x0000_t202" coordsize="21600,21600" o:spt="202" path="m,l,21600r21600,l21600,xe">
              <v:stroke joinstyle="miter"/>
              <v:path gradientshapeok="t" o:connecttype="rect"/>
            </v:shapetype>
            <v:shape id="Text Box 2" o:spid="_x0000_s1048" type="#_x0000_t202" style="position:absolute;margin-left:6.05pt;margin-top:-27.85pt;width:229.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" stroked="f">
              <v:textbox style="mso-fit-shape-to-text:t">
                <w:txbxContent>
                  <w:p w14:paraId="5981C4AB" w14:textId="1012B5A1" w:rsidR="00FC5BBD" w:rsidRDefault="009D5AC6" w:rsidP="00FC5BBD">
                    <w:r>
                      <w:t>Version date</w:t>
                    </w:r>
                    <w:r w:rsidR="00760EE4">
                      <w:t xml:space="preserve">: </w:t>
                    </w:r>
                    <w:r w:rsidR="00D63B08">
                      <w:t>20</w:t>
                    </w:r>
                    <w:r w:rsidR="00592310">
                      <w:t xml:space="preserve"> </w:t>
                    </w:r>
                    <w:r w:rsidR="00D63B08">
                      <w:t>August</w:t>
                    </w:r>
                    <w:r w:rsidR="0021668A">
                      <w:t xml:space="preserve"> 2024</w:t>
                    </w:r>
                    <w:r w:rsidR="00694AED">
                      <w:t xml:space="preserve"> – version </w:t>
                    </w:r>
                    <w:r w:rsidR="00D63B08">
                      <w:t>9</w:t>
                    </w:r>
                    <w:r w:rsidR="00FC5BBD">
                      <w:br/>
                      <w:t>H</w:t>
                    </w:r>
                    <w:r w:rsidR="00D844E8">
                      <w:t>REC number: HC230343</w:t>
                    </w:r>
                  </w:p>
                </w:txbxContent>
              </v:textbox>
              <w10:wrap type="square"/>
            </v:shape>
          </w:pict>
        </mc:Fallback>
      </mc:AlternateContent>
    </w:r>
    <w:r w:rsidR="002543D2">
      <w:rPr>
        <w:noProof/>
      </w:rPr>
      <mc:AlternateContent>
        <mc:Choice Requires="wps">
          <w:drawing>
            <wp:anchor distT="0" distB="0" distL="114300" distR="114300" simplePos="0" relativeHeight="251656192" behindDoc="1" locked="0" layoutInCell="0" allowOverlap="1" wp14:anchorId="3C1AD35E" wp14:editId="4173A067">
              <wp:simplePos x="0" y="0"/>
              <wp:positionH relativeFrom="page">
                <wp:posOffset>3746500</wp:posOffset>
              </wp:positionH>
              <wp:positionV relativeFrom="page">
                <wp:posOffset>10005695</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6BEA6" w14:textId="77777777" w:rsidR="002543D2" w:rsidRDefault="002543D2">
                          <w:pPr>
                            <w:pStyle w:val="BodyText"/>
                            <w:kinsoku w:val="0"/>
                            <w:overflowPunct w:val="0"/>
                            <w:spacing w:before="10"/>
                            <w:ind w:left="60"/>
                          </w:pPr>
                          <w:r>
                            <w:fldChar w:fldCharType="begin"/>
                          </w:r>
                          <w:r>
                            <w:instrText xml:space="preserve"> PAGE </w:instrText>
                          </w:r>
                          <w:r>
                            <w:fldChar w:fldCharType="separate"/>
                          </w:r>
                          <w:r>
                            <w:rPr>
                              <w:noProof/>
                            </w:rP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AD35E" id="Text Box 1" o:spid="_x0000_s1049" type="#_x0000_t202" style="position:absolute;margin-left:295pt;margin-top:787.85pt;width:18pt;height:15.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" o:allowincell="f" filled="f" stroked="f">
              <v:textbox inset="0,0,0,0">
                <w:txbxContent>
                  <w:p w14:paraId="5D46BEA6" w14:textId="77777777" w:rsidR="002543D2" w:rsidRDefault="002543D2">
                    <w:pPr>
                      <w:pStyle w:val="BodyText"/>
                      <w:kinsoku w:val="0"/>
                      <w:overflowPunct w:val="0"/>
                      <w:spacing w:before="10"/>
                      <w:ind w:left="60"/>
                    </w:pPr>
                    <w:r>
                      <w:fldChar w:fldCharType="begin"/>
                    </w:r>
                    <w:r>
                      <w:instrText xml:space="preserve"> PAGE </w:instrText>
                    </w:r>
                    <w:r>
                      <w:fldChar w:fldCharType="separate"/>
                    </w:r>
                    <w:r>
                      <w:rPr>
                        <w:noProof/>
                      </w:rPr>
                      <w:t>36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96381" w14:textId="77777777" w:rsidR="00CE41DF" w:rsidRDefault="00CE41DF" w:rsidP="000B1E3F">
      <w:pPr>
        <w:spacing w:after="0" w:line="240" w:lineRule="auto"/>
      </w:pPr>
      <w:r>
        <w:separator/>
      </w:r>
    </w:p>
  </w:footnote>
  <w:footnote w:type="continuationSeparator" w:id="0">
    <w:p w14:paraId="56802F97" w14:textId="77777777" w:rsidR="00CE41DF" w:rsidRDefault="00CE41DF" w:rsidP="000B1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308E4" w14:textId="70EE67D5" w:rsidR="00A80EC5" w:rsidRPr="000E0207" w:rsidRDefault="00A80EC5" w:rsidP="008B542A">
    <w:pPr>
      <w:tabs>
        <w:tab w:val="left" w:pos="640"/>
        <w:tab w:val="right" w:pos="10206"/>
      </w:tabs>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noProof/>
        <w:sz w:val="24"/>
        <w:szCs w:val="24"/>
      </w:rPr>
      <w:drawing>
        <wp:inline distT="0" distB="0" distL="0" distR="0" wp14:anchorId="7D921C34" wp14:editId="3DFAD27B">
          <wp:extent cx="555337" cy="649794"/>
          <wp:effectExtent l="0" t="0" r="0" b="0"/>
          <wp:docPr id="491875206" name="Picture 491875206"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SW Logo.png"/>
                  <pic:cNvPicPr/>
                </pic:nvPicPr>
                <pic:blipFill>
                  <a:blip r:embed="rId1">
                    <a:extLst>
                      <a:ext uri="{28A0092B-C50C-407E-A947-70E740481C1C}">
                        <a14:useLocalDpi xmlns:a14="http://schemas.microsoft.com/office/drawing/2010/main" val="0"/>
                      </a:ext>
                    </a:extLst>
                  </a:blip>
                  <a:stretch>
                    <a:fillRect/>
                  </a:stretch>
                </pic:blipFill>
                <pic:spPr>
                  <a:xfrm>
                    <a:off x="0" y="0"/>
                    <a:ext cx="568480" cy="665173"/>
                  </a:xfrm>
                  <a:prstGeom prst="rect">
                    <a:avLst/>
                  </a:prstGeom>
                </pic:spPr>
              </pic:pic>
            </a:graphicData>
          </a:graphic>
        </wp:inline>
      </w:drawing>
    </w:r>
  </w:p>
  <w:p w14:paraId="545423B4" w14:textId="30D72B51" w:rsidR="002543D2" w:rsidRDefault="002543D2">
    <w:pPr>
      <w:pStyle w:val="BodyText"/>
      <w:kinsoku w:val="0"/>
      <w:overflowPunct w:val="0"/>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74CD8"/>
    <w:multiLevelType w:val="hybridMultilevel"/>
    <w:tmpl w:val="37B6D112"/>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52A51BE"/>
    <w:multiLevelType w:val="hybridMultilevel"/>
    <w:tmpl w:val="58FC3C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BFD1053"/>
    <w:multiLevelType w:val="hybridMultilevel"/>
    <w:tmpl w:val="53FAFA54"/>
    <w:lvl w:ilvl="0" w:tplc="23A4AF3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954648"/>
    <w:multiLevelType w:val="multilevel"/>
    <w:tmpl w:val="140EB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63B9C"/>
    <w:multiLevelType w:val="hybridMultilevel"/>
    <w:tmpl w:val="D2CA322E"/>
    <w:lvl w:ilvl="0" w:tplc="F342D5DC">
      <w:start w:val="1"/>
      <w:numFmt w:val="decimal"/>
      <w:lvlText w:val="%1."/>
      <w:lvlJc w:val="left"/>
      <w:pPr>
        <w:ind w:left="720" w:hanging="360"/>
      </w:pPr>
      <w:rPr>
        <w:rFonts w:hint="default"/>
        <w:b/>
        <w:b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3B532E"/>
    <w:multiLevelType w:val="hybridMultilevel"/>
    <w:tmpl w:val="E1A289A8"/>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4F11B49"/>
    <w:multiLevelType w:val="hybridMultilevel"/>
    <w:tmpl w:val="7F009214"/>
    <w:lvl w:ilvl="0" w:tplc="0C090001">
      <w:start w:val="1"/>
      <w:numFmt w:val="bullet"/>
      <w:lvlText w:val=""/>
      <w:lvlJc w:val="left"/>
      <w:pPr>
        <w:ind w:left="1069" w:hanging="360"/>
      </w:pPr>
      <w:rPr>
        <w:rFonts w:ascii="Symbol" w:hAnsi="Symbol"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 w15:restartNumberingAfterBreak="0">
    <w:nsid w:val="1E1555A5"/>
    <w:multiLevelType w:val="hybridMultilevel"/>
    <w:tmpl w:val="A62EA52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232208F8"/>
    <w:multiLevelType w:val="multilevel"/>
    <w:tmpl w:val="53B24CB0"/>
    <w:lvl w:ilvl="0">
      <w:start w:val="1"/>
      <w:numFmt w:val="decimal"/>
      <w:pStyle w:val="Heading1"/>
      <w:lvlText w:val="%1."/>
      <w:lvlJc w:val="left"/>
      <w:pPr>
        <w:tabs>
          <w:tab w:val="num" w:pos="709"/>
        </w:tabs>
        <w:ind w:left="709" w:hanging="709"/>
      </w:pPr>
      <w:rPr>
        <w:rFonts w:ascii="Arial" w:hAnsi="Arial" w:hint="default"/>
        <w:b/>
        <w:bCs/>
        <w:color w:val="auto"/>
        <w:sz w:val="22"/>
        <w:szCs w:val="22"/>
      </w:rPr>
    </w:lvl>
    <w:lvl w:ilvl="1">
      <w:start w:val="1"/>
      <w:numFmt w:val="decimal"/>
      <w:pStyle w:val="Heading2"/>
      <w:lvlText w:val="%1.%2"/>
      <w:lvlJc w:val="left"/>
      <w:pPr>
        <w:tabs>
          <w:tab w:val="num" w:pos="709"/>
        </w:tabs>
        <w:ind w:left="709" w:hanging="709"/>
      </w:pPr>
      <w:rPr>
        <w:rFonts w:ascii="Arial Bold" w:hAnsi="Arial Bold" w:hint="default"/>
        <w:b/>
        <w:i w:val="0"/>
        <w:color w:val="auto"/>
        <w:sz w:val="22"/>
      </w:rPr>
    </w:lvl>
    <w:lvl w:ilvl="2">
      <w:start w:val="1"/>
      <w:numFmt w:val="lowerLetter"/>
      <w:pStyle w:val="Heading3"/>
      <w:lvlText w:val="%3"/>
      <w:lvlJc w:val="left"/>
      <w:pPr>
        <w:tabs>
          <w:tab w:val="num" w:pos="1563"/>
        </w:tabs>
        <w:ind w:left="1563" w:hanging="708"/>
      </w:pPr>
      <w:rPr>
        <w:rFonts w:ascii="Arial" w:hAnsi="Arial" w:hint="default"/>
        <w:sz w:val="20"/>
      </w:rPr>
    </w:lvl>
    <w:lvl w:ilvl="3">
      <w:start w:val="1"/>
      <w:numFmt w:val="lowerLetter"/>
      <w:pStyle w:val="Heading4"/>
      <w:lvlText w:val="(%4)"/>
      <w:lvlJc w:val="left"/>
      <w:pPr>
        <w:tabs>
          <w:tab w:val="num" w:pos="2126"/>
        </w:tabs>
        <w:ind w:left="2126" w:hanging="709"/>
      </w:pPr>
      <w:rPr>
        <w:rFonts w:hint="default"/>
      </w:rPr>
    </w:lvl>
    <w:lvl w:ilvl="4">
      <w:start w:val="1"/>
      <w:numFmt w:val="lowerRoman"/>
      <w:pStyle w:val="Heading5"/>
      <w:lvlText w:val="(%5)"/>
      <w:lvlJc w:val="left"/>
      <w:pPr>
        <w:tabs>
          <w:tab w:val="num" w:pos="2835"/>
        </w:tabs>
        <w:ind w:left="2835" w:hanging="709"/>
      </w:pPr>
      <w:rPr>
        <w:rFonts w:hint="default"/>
      </w:rPr>
    </w:lvl>
    <w:lvl w:ilvl="5">
      <w:start w:val="1"/>
      <w:numFmt w:val="upperLetter"/>
      <w:pStyle w:val="Heading6"/>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8.1"/>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27133DF8"/>
    <w:multiLevelType w:val="hybridMultilevel"/>
    <w:tmpl w:val="04940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817A7F"/>
    <w:multiLevelType w:val="hybridMultilevel"/>
    <w:tmpl w:val="453439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A0668BB"/>
    <w:multiLevelType w:val="hybridMultilevel"/>
    <w:tmpl w:val="12D4A97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2DF96997"/>
    <w:multiLevelType w:val="multilevel"/>
    <w:tmpl w:val="22E4CE88"/>
    <w:lvl w:ilvl="0">
      <w:start w:val="1"/>
      <w:numFmt w:val="bullet"/>
      <w:lvlText w:val=""/>
      <w:lvlJc w:val="left"/>
      <w:pPr>
        <w:tabs>
          <w:tab w:val="num" w:pos="360"/>
        </w:tabs>
        <w:ind w:left="360" w:hanging="360"/>
      </w:pPr>
      <w:rPr>
        <w:rFonts w:ascii="Symbol" w:hAnsi="Symbol" w:hint="default"/>
        <w:sz w:val="20"/>
      </w:rPr>
    </w:lvl>
    <w:lvl w:ilvl="1">
      <w:start w:val="1"/>
      <w:numFmt w:val="lowerLetter"/>
      <w:lvlText w:val="(%2)"/>
      <w:lvlJc w:val="left"/>
      <w:pPr>
        <w:ind w:left="1080" w:hanging="360"/>
      </w:p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F9C3794"/>
    <w:multiLevelType w:val="multilevel"/>
    <w:tmpl w:val="0FAA5A2E"/>
    <w:styleLink w:val="Style1"/>
    <w:lvl w:ilvl="0">
      <w:start w:val="11"/>
      <w:numFmt w:val="decimal"/>
      <w:lvlText w:val="1%1.1"/>
      <w:lvlJc w:val="left"/>
      <w:pPr>
        <w:ind w:left="360" w:hanging="360"/>
      </w:pPr>
      <w:rPr>
        <w:rFonts w:hint="default"/>
      </w:rPr>
    </w:lvl>
    <w:lvl w:ilvl="1">
      <w:start w:val="1"/>
      <w:numFmt w:val="none"/>
      <w:lvlText w:val="1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62F5B02"/>
    <w:multiLevelType w:val="multilevel"/>
    <w:tmpl w:val="7130C7B6"/>
    <w:lvl w:ilvl="0">
      <w:start w:val="1"/>
      <w:numFmt w:val="decimal"/>
      <w:pStyle w:val="SectionHeading"/>
      <w:lvlText w:val="%1."/>
      <w:lvlJc w:val="left"/>
      <w:pPr>
        <w:ind w:left="360" w:hanging="360"/>
      </w:pPr>
      <w:rPr>
        <w:rFonts w:hint="default"/>
        <w:b/>
        <w:bCs/>
        <w:color w:val="000000" w:themeColor="text1"/>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3AA45F9F"/>
    <w:multiLevelType w:val="hybridMultilevel"/>
    <w:tmpl w:val="3E1C2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1B3411"/>
    <w:multiLevelType w:val="multilevel"/>
    <w:tmpl w:val="619C258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444C495C"/>
    <w:multiLevelType w:val="hybridMultilevel"/>
    <w:tmpl w:val="E68C3D2E"/>
    <w:lvl w:ilvl="0" w:tplc="04090001">
      <w:numFmt w:val="decimal"/>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8" w15:restartNumberingAfterBreak="0">
    <w:nsid w:val="4481487D"/>
    <w:multiLevelType w:val="hybridMultilevel"/>
    <w:tmpl w:val="57DCF4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4BA124F3"/>
    <w:multiLevelType w:val="hybridMultilevel"/>
    <w:tmpl w:val="72384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FF6472"/>
    <w:multiLevelType w:val="multilevel"/>
    <w:tmpl w:val="8A2E98C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52025486"/>
    <w:multiLevelType w:val="hybridMultilevel"/>
    <w:tmpl w:val="A62A2D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3FF327E"/>
    <w:multiLevelType w:val="multilevel"/>
    <w:tmpl w:val="6F30F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9A44D0"/>
    <w:multiLevelType w:val="hybridMultilevel"/>
    <w:tmpl w:val="DAF479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701129C"/>
    <w:multiLevelType w:val="hybridMultilevel"/>
    <w:tmpl w:val="71B23DC2"/>
    <w:lvl w:ilvl="0" w:tplc="0C090001">
      <w:start w:val="1"/>
      <w:numFmt w:val="bullet"/>
      <w:lvlText w:val=""/>
      <w:lvlJc w:val="left"/>
      <w:pPr>
        <w:ind w:left="1069" w:hanging="360"/>
      </w:pPr>
      <w:rPr>
        <w:rFonts w:ascii="Symbol" w:hAnsi="Symbol"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5" w15:restartNumberingAfterBreak="0">
    <w:nsid w:val="5F6851DD"/>
    <w:multiLevelType w:val="hybridMultilevel"/>
    <w:tmpl w:val="9E7A49BA"/>
    <w:lvl w:ilvl="0" w:tplc="0C090001">
      <w:start w:val="1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0711383"/>
    <w:multiLevelType w:val="multilevel"/>
    <w:tmpl w:val="76B0CBE0"/>
    <w:lvl w:ilvl="0">
      <w:start w:val="1"/>
      <w:numFmt w:val="bullet"/>
      <w:lvlText w:val=""/>
      <w:lvlJc w:val="left"/>
      <w:pPr>
        <w:ind w:left="1080" w:hanging="360"/>
      </w:pPr>
      <w:rPr>
        <w:rFonts w:ascii="Symbol" w:hAnsi="Symbol" w:cs="Symbol"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7" w15:restartNumberingAfterBreak="0">
    <w:nsid w:val="61245CBE"/>
    <w:multiLevelType w:val="hybridMultilevel"/>
    <w:tmpl w:val="72F20E3C"/>
    <w:lvl w:ilvl="0" w:tplc="0C090001">
      <w:start w:val="1"/>
      <w:numFmt w:val="bullet"/>
      <w:lvlText w:val=""/>
      <w:lvlJc w:val="left"/>
      <w:pPr>
        <w:ind w:left="1069" w:hanging="360"/>
      </w:pPr>
      <w:rPr>
        <w:rFonts w:ascii="Symbol" w:hAnsi="Symbol" w:hint="default"/>
      </w:rPr>
    </w:lvl>
    <w:lvl w:ilvl="1" w:tplc="0C090003">
      <w:start w:val="1"/>
      <w:numFmt w:val="bullet"/>
      <w:lvlText w:val="o"/>
      <w:lvlJc w:val="left"/>
      <w:pPr>
        <w:ind w:left="1789" w:hanging="360"/>
      </w:pPr>
      <w:rPr>
        <w:rFonts w:ascii="Courier New" w:hAnsi="Courier New" w:cs="Courier New" w:hint="default"/>
      </w:rPr>
    </w:lvl>
    <w:lvl w:ilvl="2" w:tplc="0C090005">
      <w:start w:val="1"/>
      <w:numFmt w:val="bullet"/>
      <w:lvlText w:val=""/>
      <w:lvlJc w:val="left"/>
      <w:pPr>
        <w:ind w:left="2509" w:hanging="360"/>
      </w:pPr>
      <w:rPr>
        <w:rFonts w:ascii="Wingdings" w:hAnsi="Wingdings" w:hint="default"/>
      </w:rPr>
    </w:lvl>
    <w:lvl w:ilvl="3" w:tplc="0C090001">
      <w:start w:val="1"/>
      <w:numFmt w:val="bullet"/>
      <w:lvlText w:val=""/>
      <w:lvlJc w:val="left"/>
      <w:pPr>
        <w:ind w:left="3229" w:hanging="360"/>
      </w:pPr>
      <w:rPr>
        <w:rFonts w:ascii="Symbol" w:hAnsi="Symbol" w:hint="default"/>
      </w:rPr>
    </w:lvl>
    <w:lvl w:ilvl="4" w:tplc="0C090003">
      <w:start w:val="1"/>
      <w:numFmt w:val="bullet"/>
      <w:lvlText w:val="o"/>
      <w:lvlJc w:val="left"/>
      <w:pPr>
        <w:ind w:left="3949" w:hanging="360"/>
      </w:pPr>
      <w:rPr>
        <w:rFonts w:ascii="Courier New" w:hAnsi="Courier New" w:cs="Courier New" w:hint="default"/>
      </w:rPr>
    </w:lvl>
    <w:lvl w:ilvl="5" w:tplc="0C090005">
      <w:start w:val="1"/>
      <w:numFmt w:val="bullet"/>
      <w:lvlText w:val=""/>
      <w:lvlJc w:val="left"/>
      <w:pPr>
        <w:ind w:left="4669" w:hanging="360"/>
      </w:pPr>
      <w:rPr>
        <w:rFonts w:ascii="Wingdings" w:hAnsi="Wingdings" w:hint="default"/>
      </w:rPr>
    </w:lvl>
    <w:lvl w:ilvl="6" w:tplc="0C09000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8" w15:restartNumberingAfterBreak="0">
    <w:nsid w:val="68304F3F"/>
    <w:multiLevelType w:val="hybridMultilevel"/>
    <w:tmpl w:val="BE74239E"/>
    <w:lvl w:ilvl="0" w:tplc="0C090017">
      <w:start w:val="1"/>
      <w:numFmt w:val="lowerLetter"/>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9" w15:restartNumberingAfterBreak="0">
    <w:nsid w:val="69DE4738"/>
    <w:multiLevelType w:val="hybridMultilevel"/>
    <w:tmpl w:val="AECE9922"/>
    <w:lvl w:ilvl="0" w:tplc="406A94CA">
      <w:start w:val="1"/>
      <w:numFmt w:val="bullet"/>
      <w:lvlText w:val=""/>
      <w:lvlJc w:val="left"/>
      <w:pPr>
        <w:ind w:left="1069" w:hanging="360"/>
      </w:pPr>
      <w:rPr>
        <w:rFonts w:ascii="Symbol" w:hAnsi="Symbol" w:hint="default"/>
        <w:color w:val="auto"/>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0" w15:restartNumberingAfterBreak="0">
    <w:nsid w:val="69E54F31"/>
    <w:multiLevelType w:val="hybridMultilevel"/>
    <w:tmpl w:val="895CF7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AEF1E34"/>
    <w:multiLevelType w:val="hybridMultilevel"/>
    <w:tmpl w:val="465242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5F331CD"/>
    <w:multiLevelType w:val="hybridMultilevel"/>
    <w:tmpl w:val="37B6D112"/>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7B140C6F"/>
    <w:multiLevelType w:val="hybridMultilevel"/>
    <w:tmpl w:val="D98E9B72"/>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4" w15:restartNumberingAfterBreak="0">
    <w:nsid w:val="7E461C96"/>
    <w:multiLevelType w:val="hybridMultilevel"/>
    <w:tmpl w:val="A93CF852"/>
    <w:lvl w:ilvl="0" w:tplc="0C090001">
      <w:start w:val="1"/>
      <w:numFmt w:val="bullet"/>
      <w:lvlText w:val=""/>
      <w:lvlJc w:val="left"/>
      <w:pPr>
        <w:ind w:left="720" w:hanging="360"/>
      </w:pPr>
      <w:rPr>
        <w:rFonts w:ascii="Symbol" w:hAnsi="Symbol"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E694EF7"/>
    <w:multiLevelType w:val="hybridMultilevel"/>
    <w:tmpl w:val="89A4BECC"/>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23360264">
    <w:abstractNumId w:val="12"/>
    <w:lvlOverride w:ilvl="0"/>
    <w:lvlOverride w:ilvl="1">
      <w:startOverride w:val="1"/>
    </w:lvlOverride>
    <w:lvlOverride w:ilvl="2"/>
    <w:lvlOverride w:ilvl="3"/>
    <w:lvlOverride w:ilvl="4"/>
    <w:lvlOverride w:ilvl="5"/>
    <w:lvlOverride w:ilvl="6"/>
    <w:lvlOverride w:ilvl="7"/>
    <w:lvlOverride w:ilvl="8"/>
  </w:num>
  <w:num w:numId="2" w16cid:durableId="1845439189">
    <w:abstractNumId w:val="9"/>
  </w:num>
  <w:num w:numId="3" w16cid:durableId="1363046204">
    <w:abstractNumId w:val="14"/>
  </w:num>
  <w:num w:numId="4" w16cid:durableId="313146482">
    <w:abstractNumId w:val="8"/>
  </w:num>
  <w:num w:numId="5" w16cid:durableId="2117603466">
    <w:abstractNumId w:val="3"/>
  </w:num>
  <w:num w:numId="6" w16cid:durableId="1314410163">
    <w:abstractNumId w:val="26"/>
  </w:num>
  <w:num w:numId="7" w16cid:durableId="545684984">
    <w:abstractNumId w:val="32"/>
  </w:num>
  <w:num w:numId="8" w16cid:durableId="1390614591">
    <w:abstractNumId w:val="27"/>
  </w:num>
  <w:num w:numId="9" w16cid:durableId="248540861">
    <w:abstractNumId w:val="0"/>
  </w:num>
  <w:num w:numId="10" w16cid:durableId="1228960317">
    <w:abstractNumId w:val="16"/>
  </w:num>
  <w:num w:numId="11" w16cid:durableId="1663193059">
    <w:abstractNumId w:val="20"/>
  </w:num>
  <w:num w:numId="12" w16cid:durableId="2138062320">
    <w:abstractNumId w:val="13"/>
  </w:num>
  <w:num w:numId="13" w16cid:durableId="1037317707">
    <w:abstractNumId w:val="28"/>
  </w:num>
  <w:num w:numId="14" w16cid:durableId="758140117">
    <w:abstractNumId w:val="17"/>
  </w:num>
  <w:num w:numId="15" w16cid:durableId="1163357979">
    <w:abstractNumId w:val="21"/>
  </w:num>
  <w:num w:numId="16" w16cid:durableId="1973705521">
    <w:abstractNumId w:val="30"/>
  </w:num>
  <w:num w:numId="17" w16cid:durableId="968127092">
    <w:abstractNumId w:val="22"/>
  </w:num>
  <w:num w:numId="18" w16cid:durableId="629093203">
    <w:abstractNumId w:val="23"/>
  </w:num>
  <w:num w:numId="19" w16cid:durableId="131142229">
    <w:abstractNumId w:val="31"/>
  </w:num>
  <w:num w:numId="20" w16cid:durableId="768543816">
    <w:abstractNumId w:val="29"/>
  </w:num>
  <w:num w:numId="21" w16cid:durableId="496456717">
    <w:abstractNumId w:val="35"/>
  </w:num>
  <w:num w:numId="22" w16cid:durableId="716588117">
    <w:abstractNumId w:val="24"/>
  </w:num>
  <w:num w:numId="23" w16cid:durableId="2091123456">
    <w:abstractNumId w:val="6"/>
  </w:num>
  <w:num w:numId="24" w16cid:durableId="1144394615">
    <w:abstractNumId w:val="25"/>
  </w:num>
  <w:num w:numId="25" w16cid:durableId="1803032977">
    <w:abstractNumId w:val="33"/>
  </w:num>
  <w:num w:numId="26" w16cid:durableId="41832968">
    <w:abstractNumId w:val="19"/>
  </w:num>
  <w:num w:numId="27" w16cid:durableId="382796751">
    <w:abstractNumId w:val="15"/>
  </w:num>
  <w:num w:numId="28" w16cid:durableId="941836179">
    <w:abstractNumId w:val="1"/>
  </w:num>
  <w:num w:numId="29" w16cid:durableId="1646348739">
    <w:abstractNumId w:val="5"/>
  </w:num>
  <w:num w:numId="30" w16cid:durableId="553204576">
    <w:abstractNumId w:val="2"/>
  </w:num>
  <w:num w:numId="31" w16cid:durableId="1325746342">
    <w:abstractNumId w:val="34"/>
  </w:num>
  <w:num w:numId="32" w16cid:durableId="666371332">
    <w:abstractNumId w:val="11"/>
  </w:num>
  <w:num w:numId="33" w16cid:durableId="1792169806">
    <w:abstractNumId w:val="7"/>
  </w:num>
  <w:num w:numId="34" w16cid:durableId="338656796">
    <w:abstractNumId w:val="18"/>
  </w:num>
  <w:num w:numId="35" w16cid:durableId="1676957682">
    <w:abstractNumId w:val="10"/>
  </w:num>
  <w:num w:numId="36" w16cid:durableId="1951936098">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xNzU3sjA0NTewMDZS0lEKTi0uzszPAykwNKwFAG5wRc4tAAAA"/>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eeetaz0nsxr9ne9t9opsvea52tre5a2pra9&quot;&gt;My EndNote Library&lt;record-ids&gt;&lt;item&gt;9&lt;/item&gt;&lt;item&gt;12&lt;/item&gt;&lt;item&gt;16&lt;/item&gt;&lt;item&gt;19&lt;/item&gt;&lt;item&gt;20&lt;/item&gt;&lt;item&gt;22&lt;/item&gt;&lt;item&gt;72&lt;/item&gt;&lt;item&gt;73&lt;/item&gt;&lt;item&gt;139&lt;/item&gt;&lt;item&gt;223&lt;/item&gt;&lt;item&gt;444&lt;/item&gt;&lt;item&gt;456&lt;/item&gt;&lt;item&gt;457&lt;/item&gt;&lt;item&gt;467&lt;/item&gt;&lt;item&gt;469&lt;/item&gt;&lt;item&gt;470&lt;/item&gt;&lt;item&gt;471&lt;/item&gt;&lt;item&gt;492&lt;/item&gt;&lt;item&gt;498&lt;/item&gt;&lt;item&gt;505&lt;/item&gt;&lt;item&gt;506&lt;/item&gt;&lt;item&gt;513&lt;/item&gt;&lt;item&gt;549&lt;/item&gt;&lt;item&gt;550&lt;/item&gt;&lt;item&gt;551&lt;/item&gt;&lt;/record-ids&gt;&lt;/item&gt;&lt;/Libraries&gt;"/>
  </w:docVars>
  <w:rsids>
    <w:rsidRoot w:val="000B1E3F"/>
    <w:rsid w:val="000009AD"/>
    <w:rsid w:val="00000C62"/>
    <w:rsid w:val="00000D35"/>
    <w:rsid w:val="000010BF"/>
    <w:rsid w:val="00001C81"/>
    <w:rsid w:val="00002EF6"/>
    <w:rsid w:val="0000386B"/>
    <w:rsid w:val="00004717"/>
    <w:rsid w:val="00004FAB"/>
    <w:rsid w:val="00007BBC"/>
    <w:rsid w:val="00010D0D"/>
    <w:rsid w:val="00011912"/>
    <w:rsid w:val="0001400F"/>
    <w:rsid w:val="00014403"/>
    <w:rsid w:val="00014A29"/>
    <w:rsid w:val="00014A57"/>
    <w:rsid w:val="00014E59"/>
    <w:rsid w:val="00015CB2"/>
    <w:rsid w:val="0001658B"/>
    <w:rsid w:val="0002371F"/>
    <w:rsid w:val="00024ED9"/>
    <w:rsid w:val="00025E0D"/>
    <w:rsid w:val="00026F39"/>
    <w:rsid w:val="00027779"/>
    <w:rsid w:val="0003056E"/>
    <w:rsid w:val="00032504"/>
    <w:rsid w:val="000331E9"/>
    <w:rsid w:val="00033229"/>
    <w:rsid w:val="00035832"/>
    <w:rsid w:val="00042B8C"/>
    <w:rsid w:val="000433DB"/>
    <w:rsid w:val="00044944"/>
    <w:rsid w:val="0004590D"/>
    <w:rsid w:val="00047219"/>
    <w:rsid w:val="00050413"/>
    <w:rsid w:val="00051077"/>
    <w:rsid w:val="00051D75"/>
    <w:rsid w:val="00052D56"/>
    <w:rsid w:val="00053076"/>
    <w:rsid w:val="00053494"/>
    <w:rsid w:val="00054680"/>
    <w:rsid w:val="000556FB"/>
    <w:rsid w:val="00055CCC"/>
    <w:rsid w:val="00055D78"/>
    <w:rsid w:val="000560DB"/>
    <w:rsid w:val="0006009F"/>
    <w:rsid w:val="00061432"/>
    <w:rsid w:val="00062DC2"/>
    <w:rsid w:val="00064EB6"/>
    <w:rsid w:val="000663FC"/>
    <w:rsid w:val="0006654E"/>
    <w:rsid w:val="000701D2"/>
    <w:rsid w:val="00070D08"/>
    <w:rsid w:val="0007145E"/>
    <w:rsid w:val="000736EB"/>
    <w:rsid w:val="00073BDF"/>
    <w:rsid w:val="000749CE"/>
    <w:rsid w:val="00075634"/>
    <w:rsid w:val="00077085"/>
    <w:rsid w:val="0008136C"/>
    <w:rsid w:val="000827FC"/>
    <w:rsid w:val="00082E8E"/>
    <w:rsid w:val="00083458"/>
    <w:rsid w:val="0008696F"/>
    <w:rsid w:val="00090AE9"/>
    <w:rsid w:val="000925C5"/>
    <w:rsid w:val="00092CC6"/>
    <w:rsid w:val="00093265"/>
    <w:rsid w:val="000957C6"/>
    <w:rsid w:val="0009640A"/>
    <w:rsid w:val="0009665F"/>
    <w:rsid w:val="00096A4A"/>
    <w:rsid w:val="000A1F24"/>
    <w:rsid w:val="000A2C0C"/>
    <w:rsid w:val="000A5F75"/>
    <w:rsid w:val="000A7408"/>
    <w:rsid w:val="000B1CA3"/>
    <w:rsid w:val="000B1E3F"/>
    <w:rsid w:val="000B3875"/>
    <w:rsid w:val="000B4006"/>
    <w:rsid w:val="000B4ECF"/>
    <w:rsid w:val="000B6C35"/>
    <w:rsid w:val="000C0BAA"/>
    <w:rsid w:val="000C1E43"/>
    <w:rsid w:val="000C1E8E"/>
    <w:rsid w:val="000C20F4"/>
    <w:rsid w:val="000C2429"/>
    <w:rsid w:val="000C3C39"/>
    <w:rsid w:val="000C3F7D"/>
    <w:rsid w:val="000C4D08"/>
    <w:rsid w:val="000C4EEC"/>
    <w:rsid w:val="000C5382"/>
    <w:rsid w:val="000C6CF6"/>
    <w:rsid w:val="000C6F69"/>
    <w:rsid w:val="000C7070"/>
    <w:rsid w:val="000C74AB"/>
    <w:rsid w:val="000D00EB"/>
    <w:rsid w:val="000D1229"/>
    <w:rsid w:val="000D15F7"/>
    <w:rsid w:val="000D2674"/>
    <w:rsid w:val="000D3181"/>
    <w:rsid w:val="000D41E3"/>
    <w:rsid w:val="000D4AA6"/>
    <w:rsid w:val="000D4C9D"/>
    <w:rsid w:val="000D5204"/>
    <w:rsid w:val="000D6431"/>
    <w:rsid w:val="000E0207"/>
    <w:rsid w:val="000E105B"/>
    <w:rsid w:val="000E126C"/>
    <w:rsid w:val="000E29AC"/>
    <w:rsid w:val="000E3517"/>
    <w:rsid w:val="000E4C36"/>
    <w:rsid w:val="000E5B6E"/>
    <w:rsid w:val="000F087E"/>
    <w:rsid w:val="000F1ABE"/>
    <w:rsid w:val="000F1F1B"/>
    <w:rsid w:val="000F4AD3"/>
    <w:rsid w:val="000F5B57"/>
    <w:rsid w:val="000F6AE2"/>
    <w:rsid w:val="0010074D"/>
    <w:rsid w:val="00100C36"/>
    <w:rsid w:val="00101DB6"/>
    <w:rsid w:val="00103500"/>
    <w:rsid w:val="001047DF"/>
    <w:rsid w:val="00104BE8"/>
    <w:rsid w:val="00106138"/>
    <w:rsid w:val="00106EF4"/>
    <w:rsid w:val="001070FB"/>
    <w:rsid w:val="00110F4F"/>
    <w:rsid w:val="00112076"/>
    <w:rsid w:val="00113544"/>
    <w:rsid w:val="00113A82"/>
    <w:rsid w:val="00114F51"/>
    <w:rsid w:val="00121DCB"/>
    <w:rsid w:val="00122757"/>
    <w:rsid w:val="00122911"/>
    <w:rsid w:val="001230E9"/>
    <w:rsid w:val="00125F74"/>
    <w:rsid w:val="00126964"/>
    <w:rsid w:val="00127C75"/>
    <w:rsid w:val="00130CFC"/>
    <w:rsid w:val="001318C3"/>
    <w:rsid w:val="0013398F"/>
    <w:rsid w:val="00134122"/>
    <w:rsid w:val="00134405"/>
    <w:rsid w:val="00135488"/>
    <w:rsid w:val="00135996"/>
    <w:rsid w:val="00135A99"/>
    <w:rsid w:val="00135AC7"/>
    <w:rsid w:val="00135BED"/>
    <w:rsid w:val="001361FB"/>
    <w:rsid w:val="00137346"/>
    <w:rsid w:val="001373FB"/>
    <w:rsid w:val="0014021A"/>
    <w:rsid w:val="001408DE"/>
    <w:rsid w:val="0014196C"/>
    <w:rsid w:val="00143CAD"/>
    <w:rsid w:val="0014581A"/>
    <w:rsid w:val="00147071"/>
    <w:rsid w:val="0014756C"/>
    <w:rsid w:val="00151830"/>
    <w:rsid w:val="00151AD2"/>
    <w:rsid w:val="00152ED0"/>
    <w:rsid w:val="001546AC"/>
    <w:rsid w:val="001559E7"/>
    <w:rsid w:val="00156326"/>
    <w:rsid w:val="00157AF4"/>
    <w:rsid w:val="001602A5"/>
    <w:rsid w:val="00164B20"/>
    <w:rsid w:val="00166F33"/>
    <w:rsid w:val="001726E9"/>
    <w:rsid w:val="001733EC"/>
    <w:rsid w:val="0017475B"/>
    <w:rsid w:val="00175F4B"/>
    <w:rsid w:val="001768A3"/>
    <w:rsid w:val="00176CDF"/>
    <w:rsid w:val="0017759E"/>
    <w:rsid w:val="00180625"/>
    <w:rsid w:val="00180993"/>
    <w:rsid w:val="00182776"/>
    <w:rsid w:val="0018350E"/>
    <w:rsid w:val="00183A59"/>
    <w:rsid w:val="00184068"/>
    <w:rsid w:val="0018410C"/>
    <w:rsid w:val="0018476E"/>
    <w:rsid w:val="00186051"/>
    <w:rsid w:val="0018675C"/>
    <w:rsid w:val="00186F90"/>
    <w:rsid w:val="00186FC9"/>
    <w:rsid w:val="0018792C"/>
    <w:rsid w:val="0019054E"/>
    <w:rsid w:val="001922F8"/>
    <w:rsid w:val="00193982"/>
    <w:rsid w:val="00195BD6"/>
    <w:rsid w:val="00196102"/>
    <w:rsid w:val="00196147"/>
    <w:rsid w:val="00196902"/>
    <w:rsid w:val="001A14AA"/>
    <w:rsid w:val="001A1587"/>
    <w:rsid w:val="001A3415"/>
    <w:rsid w:val="001A606D"/>
    <w:rsid w:val="001A608C"/>
    <w:rsid w:val="001B0C1F"/>
    <w:rsid w:val="001B0F4C"/>
    <w:rsid w:val="001B1888"/>
    <w:rsid w:val="001B1993"/>
    <w:rsid w:val="001B1FF4"/>
    <w:rsid w:val="001B25AA"/>
    <w:rsid w:val="001B2CD2"/>
    <w:rsid w:val="001B3139"/>
    <w:rsid w:val="001B4CE3"/>
    <w:rsid w:val="001B723C"/>
    <w:rsid w:val="001B7A82"/>
    <w:rsid w:val="001C25DD"/>
    <w:rsid w:val="001D2F1D"/>
    <w:rsid w:val="001D4D61"/>
    <w:rsid w:val="001D4FD9"/>
    <w:rsid w:val="001D5509"/>
    <w:rsid w:val="001D5F81"/>
    <w:rsid w:val="001E10C1"/>
    <w:rsid w:val="001E2A10"/>
    <w:rsid w:val="001E2B8D"/>
    <w:rsid w:val="001E3B6E"/>
    <w:rsid w:val="001E3DAD"/>
    <w:rsid w:val="001E499E"/>
    <w:rsid w:val="001E4FA1"/>
    <w:rsid w:val="001F0B38"/>
    <w:rsid w:val="001F29B9"/>
    <w:rsid w:val="001F2CAA"/>
    <w:rsid w:val="001F31D8"/>
    <w:rsid w:val="001F33AA"/>
    <w:rsid w:val="001F4561"/>
    <w:rsid w:val="001F7E3F"/>
    <w:rsid w:val="00200C8C"/>
    <w:rsid w:val="002023CB"/>
    <w:rsid w:val="002024AC"/>
    <w:rsid w:val="002029B6"/>
    <w:rsid w:val="00202C64"/>
    <w:rsid w:val="00203BD5"/>
    <w:rsid w:val="00203EF7"/>
    <w:rsid w:val="002054E6"/>
    <w:rsid w:val="002060E7"/>
    <w:rsid w:val="00207385"/>
    <w:rsid w:val="00211665"/>
    <w:rsid w:val="00212CB4"/>
    <w:rsid w:val="002134C5"/>
    <w:rsid w:val="00214195"/>
    <w:rsid w:val="0021668A"/>
    <w:rsid w:val="00220906"/>
    <w:rsid w:val="00220D1F"/>
    <w:rsid w:val="002210D7"/>
    <w:rsid w:val="00223011"/>
    <w:rsid w:val="00230E4A"/>
    <w:rsid w:val="00233DC1"/>
    <w:rsid w:val="0023480D"/>
    <w:rsid w:val="002349FC"/>
    <w:rsid w:val="0023670D"/>
    <w:rsid w:val="00244CD6"/>
    <w:rsid w:val="00245F51"/>
    <w:rsid w:val="002466BA"/>
    <w:rsid w:val="00250E7A"/>
    <w:rsid w:val="00250EC3"/>
    <w:rsid w:val="0025112D"/>
    <w:rsid w:val="00251EB9"/>
    <w:rsid w:val="00252524"/>
    <w:rsid w:val="00252C98"/>
    <w:rsid w:val="00252ED0"/>
    <w:rsid w:val="002543D2"/>
    <w:rsid w:val="00255079"/>
    <w:rsid w:val="002559AA"/>
    <w:rsid w:val="00255AD8"/>
    <w:rsid w:val="00256D42"/>
    <w:rsid w:val="002571EB"/>
    <w:rsid w:val="002574B1"/>
    <w:rsid w:val="00257807"/>
    <w:rsid w:val="00257A9F"/>
    <w:rsid w:val="0026166B"/>
    <w:rsid w:val="0026180D"/>
    <w:rsid w:val="00262363"/>
    <w:rsid w:val="002623C2"/>
    <w:rsid w:val="00262B1A"/>
    <w:rsid w:val="00264BC4"/>
    <w:rsid w:val="00264F59"/>
    <w:rsid w:val="00265487"/>
    <w:rsid w:val="002662EE"/>
    <w:rsid w:val="00266DDA"/>
    <w:rsid w:val="00267897"/>
    <w:rsid w:val="002706C9"/>
    <w:rsid w:val="002707A5"/>
    <w:rsid w:val="00270D0A"/>
    <w:rsid w:val="00272D15"/>
    <w:rsid w:val="00274EF0"/>
    <w:rsid w:val="00275535"/>
    <w:rsid w:val="00277857"/>
    <w:rsid w:val="00277F54"/>
    <w:rsid w:val="0028051E"/>
    <w:rsid w:val="00280EEA"/>
    <w:rsid w:val="002824D1"/>
    <w:rsid w:val="00282B7F"/>
    <w:rsid w:val="00282DA9"/>
    <w:rsid w:val="002833D3"/>
    <w:rsid w:val="00283454"/>
    <w:rsid w:val="00283C01"/>
    <w:rsid w:val="00287347"/>
    <w:rsid w:val="00290113"/>
    <w:rsid w:val="0029059D"/>
    <w:rsid w:val="002908BB"/>
    <w:rsid w:val="00291D53"/>
    <w:rsid w:val="002931C8"/>
    <w:rsid w:val="002948A2"/>
    <w:rsid w:val="00296BA9"/>
    <w:rsid w:val="00296E84"/>
    <w:rsid w:val="002A4452"/>
    <w:rsid w:val="002A7484"/>
    <w:rsid w:val="002B031C"/>
    <w:rsid w:val="002B0733"/>
    <w:rsid w:val="002B0D18"/>
    <w:rsid w:val="002B11BF"/>
    <w:rsid w:val="002B311C"/>
    <w:rsid w:val="002B5E2F"/>
    <w:rsid w:val="002B68EA"/>
    <w:rsid w:val="002C12A8"/>
    <w:rsid w:val="002C196F"/>
    <w:rsid w:val="002C1DD5"/>
    <w:rsid w:val="002C2641"/>
    <w:rsid w:val="002C32FB"/>
    <w:rsid w:val="002C4595"/>
    <w:rsid w:val="002C594A"/>
    <w:rsid w:val="002C6148"/>
    <w:rsid w:val="002C6490"/>
    <w:rsid w:val="002D0606"/>
    <w:rsid w:val="002D12B5"/>
    <w:rsid w:val="002D202F"/>
    <w:rsid w:val="002D3A16"/>
    <w:rsid w:val="002D5876"/>
    <w:rsid w:val="002E1B35"/>
    <w:rsid w:val="002E521F"/>
    <w:rsid w:val="002E7979"/>
    <w:rsid w:val="002F4CDD"/>
    <w:rsid w:val="002F7761"/>
    <w:rsid w:val="0030026C"/>
    <w:rsid w:val="00300D77"/>
    <w:rsid w:val="00302BF2"/>
    <w:rsid w:val="003033E8"/>
    <w:rsid w:val="003035F8"/>
    <w:rsid w:val="0030461E"/>
    <w:rsid w:val="00304EC0"/>
    <w:rsid w:val="003060DC"/>
    <w:rsid w:val="00306102"/>
    <w:rsid w:val="00306284"/>
    <w:rsid w:val="00306CA8"/>
    <w:rsid w:val="00312ED4"/>
    <w:rsid w:val="00313D40"/>
    <w:rsid w:val="00315906"/>
    <w:rsid w:val="003165D9"/>
    <w:rsid w:val="003167CF"/>
    <w:rsid w:val="00316F29"/>
    <w:rsid w:val="00317099"/>
    <w:rsid w:val="00320B24"/>
    <w:rsid w:val="00320FE1"/>
    <w:rsid w:val="00322574"/>
    <w:rsid w:val="003226A3"/>
    <w:rsid w:val="00324338"/>
    <w:rsid w:val="003263A8"/>
    <w:rsid w:val="00327B7A"/>
    <w:rsid w:val="00330FEA"/>
    <w:rsid w:val="003324DA"/>
    <w:rsid w:val="0033294A"/>
    <w:rsid w:val="0033317F"/>
    <w:rsid w:val="00333EA0"/>
    <w:rsid w:val="003346AF"/>
    <w:rsid w:val="00336542"/>
    <w:rsid w:val="0033754A"/>
    <w:rsid w:val="003400A8"/>
    <w:rsid w:val="0034035F"/>
    <w:rsid w:val="0034137E"/>
    <w:rsid w:val="00344615"/>
    <w:rsid w:val="003469C4"/>
    <w:rsid w:val="00346B58"/>
    <w:rsid w:val="003472BF"/>
    <w:rsid w:val="0034790F"/>
    <w:rsid w:val="00347A61"/>
    <w:rsid w:val="00347E31"/>
    <w:rsid w:val="00347F99"/>
    <w:rsid w:val="003507F8"/>
    <w:rsid w:val="0035261C"/>
    <w:rsid w:val="00354A25"/>
    <w:rsid w:val="00355FB6"/>
    <w:rsid w:val="00356D4E"/>
    <w:rsid w:val="00363ED0"/>
    <w:rsid w:val="00364024"/>
    <w:rsid w:val="00365329"/>
    <w:rsid w:val="00367586"/>
    <w:rsid w:val="00371682"/>
    <w:rsid w:val="003717C4"/>
    <w:rsid w:val="003735A1"/>
    <w:rsid w:val="00373678"/>
    <w:rsid w:val="00374D5E"/>
    <w:rsid w:val="00376253"/>
    <w:rsid w:val="0037630E"/>
    <w:rsid w:val="00376CB7"/>
    <w:rsid w:val="00377260"/>
    <w:rsid w:val="003815C0"/>
    <w:rsid w:val="0038227A"/>
    <w:rsid w:val="003867AA"/>
    <w:rsid w:val="003867FF"/>
    <w:rsid w:val="00386E0B"/>
    <w:rsid w:val="003877A2"/>
    <w:rsid w:val="0039070F"/>
    <w:rsid w:val="0039098B"/>
    <w:rsid w:val="00390E33"/>
    <w:rsid w:val="003915C5"/>
    <w:rsid w:val="0039434E"/>
    <w:rsid w:val="00394427"/>
    <w:rsid w:val="003952D3"/>
    <w:rsid w:val="00395329"/>
    <w:rsid w:val="00395A61"/>
    <w:rsid w:val="00395A65"/>
    <w:rsid w:val="003966D7"/>
    <w:rsid w:val="00396A88"/>
    <w:rsid w:val="003975FF"/>
    <w:rsid w:val="003976AF"/>
    <w:rsid w:val="003976F7"/>
    <w:rsid w:val="003A06A1"/>
    <w:rsid w:val="003A0762"/>
    <w:rsid w:val="003A118C"/>
    <w:rsid w:val="003A1B08"/>
    <w:rsid w:val="003A4E28"/>
    <w:rsid w:val="003A7650"/>
    <w:rsid w:val="003B28B5"/>
    <w:rsid w:val="003B3CCC"/>
    <w:rsid w:val="003B4254"/>
    <w:rsid w:val="003B4D7B"/>
    <w:rsid w:val="003B7365"/>
    <w:rsid w:val="003C17E7"/>
    <w:rsid w:val="003C1FA0"/>
    <w:rsid w:val="003C38ED"/>
    <w:rsid w:val="003C3B24"/>
    <w:rsid w:val="003C4005"/>
    <w:rsid w:val="003C5F76"/>
    <w:rsid w:val="003C6DF8"/>
    <w:rsid w:val="003C7BE8"/>
    <w:rsid w:val="003C7BFA"/>
    <w:rsid w:val="003D3BBC"/>
    <w:rsid w:val="003D501E"/>
    <w:rsid w:val="003D5EC9"/>
    <w:rsid w:val="003D60EA"/>
    <w:rsid w:val="003D64F6"/>
    <w:rsid w:val="003E04A9"/>
    <w:rsid w:val="003E0B8A"/>
    <w:rsid w:val="003E3AE1"/>
    <w:rsid w:val="003E4731"/>
    <w:rsid w:val="003E496D"/>
    <w:rsid w:val="003E5127"/>
    <w:rsid w:val="003E5664"/>
    <w:rsid w:val="003E6AD6"/>
    <w:rsid w:val="003E78A9"/>
    <w:rsid w:val="003F1385"/>
    <w:rsid w:val="003F1502"/>
    <w:rsid w:val="003F2366"/>
    <w:rsid w:val="003F282E"/>
    <w:rsid w:val="003F30D3"/>
    <w:rsid w:val="003F38FC"/>
    <w:rsid w:val="003F3F50"/>
    <w:rsid w:val="003F41E3"/>
    <w:rsid w:val="003F4F3D"/>
    <w:rsid w:val="003F514D"/>
    <w:rsid w:val="003F5AB3"/>
    <w:rsid w:val="003F5E2D"/>
    <w:rsid w:val="003F65A1"/>
    <w:rsid w:val="003F6FF0"/>
    <w:rsid w:val="003F7560"/>
    <w:rsid w:val="00403042"/>
    <w:rsid w:val="004038D2"/>
    <w:rsid w:val="004040EE"/>
    <w:rsid w:val="00404E44"/>
    <w:rsid w:val="004073D2"/>
    <w:rsid w:val="00407B3F"/>
    <w:rsid w:val="00411E0D"/>
    <w:rsid w:val="004124C0"/>
    <w:rsid w:val="004136AC"/>
    <w:rsid w:val="00424175"/>
    <w:rsid w:val="00424264"/>
    <w:rsid w:val="00427111"/>
    <w:rsid w:val="0043011E"/>
    <w:rsid w:val="00431F93"/>
    <w:rsid w:val="0043276D"/>
    <w:rsid w:val="00432B07"/>
    <w:rsid w:val="00434063"/>
    <w:rsid w:val="004351EC"/>
    <w:rsid w:val="00437514"/>
    <w:rsid w:val="004400F1"/>
    <w:rsid w:val="00441314"/>
    <w:rsid w:val="004426D5"/>
    <w:rsid w:val="004429AB"/>
    <w:rsid w:val="00442F07"/>
    <w:rsid w:val="004448DA"/>
    <w:rsid w:val="00445033"/>
    <w:rsid w:val="004454EA"/>
    <w:rsid w:val="00445BDF"/>
    <w:rsid w:val="00445FB2"/>
    <w:rsid w:val="00447049"/>
    <w:rsid w:val="00447DED"/>
    <w:rsid w:val="00450732"/>
    <w:rsid w:val="00452E45"/>
    <w:rsid w:val="00455C66"/>
    <w:rsid w:val="00455FC1"/>
    <w:rsid w:val="004575AC"/>
    <w:rsid w:val="00460427"/>
    <w:rsid w:val="0046081F"/>
    <w:rsid w:val="004630E8"/>
    <w:rsid w:val="004634D6"/>
    <w:rsid w:val="0046496D"/>
    <w:rsid w:val="00464CB7"/>
    <w:rsid w:val="00466FE8"/>
    <w:rsid w:val="00467DDB"/>
    <w:rsid w:val="0047185B"/>
    <w:rsid w:val="004728C4"/>
    <w:rsid w:val="00472A61"/>
    <w:rsid w:val="0047314E"/>
    <w:rsid w:val="0047359F"/>
    <w:rsid w:val="00475639"/>
    <w:rsid w:val="004756E2"/>
    <w:rsid w:val="00475CC2"/>
    <w:rsid w:val="00475CC4"/>
    <w:rsid w:val="00476238"/>
    <w:rsid w:val="00476459"/>
    <w:rsid w:val="004765D0"/>
    <w:rsid w:val="00476D57"/>
    <w:rsid w:val="00476DA9"/>
    <w:rsid w:val="004822A8"/>
    <w:rsid w:val="00483416"/>
    <w:rsid w:val="0048359F"/>
    <w:rsid w:val="00484795"/>
    <w:rsid w:val="004860AA"/>
    <w:rsid w:val="00486CA8"/>
    <w:rsid w:val="00490783"/>
    <w:rsid w:val="004927B3"/>
    <w:rsid w:val="004954F7"/>
    <w:rsid w:val="00497642"/>
    <w:rsid w:val="004A10D8"/>
    <w:rsid w:val="004A30F5"/>
    <w:rsid w:val="004A315C"/>
    <w:rsid w:val="004A3FCC"/>
    <w:rsid w:val="004A5382"/>
    <w:rsid w:val="004A5598"/>
    <w:rsid w:val="004A60B7"/>
    <w:rsid w:val="004A67F2"/>
    <w:rsid w:val="004B098A"/>
    <w:rsid w:val="004B1869"/>
    <w:rsid w:val="004B44F5"/>
    <w:rsid w:val="004B4A24"/>
    <w:rsid w:val="004B5DF2"/>
    <w:rsid w:val="004B5F7E"/>
    <w:rsid w:val="004C0724"/>
    <w:rsid w:val="004C116F"/>
    <w:rsid w:val="004C1AD2"/>
    <w:rsid w:val="004C3757"/>
    <w:rsid w:val="004C40DE"/>
    <w:rsid w:val="004D0882"/>
    <w:rsid w:val="004D313C"/>
    <w:rsid w:val="004D34A4"/>
    <w:rsid w:val="004D6953"/>
    <w:rsid w:val="004E3BC0"/>
    <w:rsid w:val="004E51D0"/>
    <w:rsid w:val="004E565A"/>
    <w:rsid w:val="004E7AE4"/>
    <w:rsid w:val="004E7C7D"/>
    <w:rsid w:val="004F0558"/>
    <w:rsid w:val="004F13D8"/>
    <w:rsid w:val="004F3135"/>
    <w:rsid w:val="004F66FE"/>
    <w:rsid w:val="004F722D"/>
    <w:rsid w:val="004F745C"/>
    <w:rsid w:val="004F75FE"/>
    <w:rsid w:val="004F7E1C"/>
    <w:rsid w:val="00502163"/>
    <w:rsid w:val="00502656"/>
    <w:rsid w:val="0050335F"/>
    <w:rsid w:val="0050446F"/>
    <w:rsid w:val="005072B1"/>
    <w:rsid w:val="0051201E"/>
    <w:rsid w:val="0051220E"/>
    <w:rsid w:val="005131E3"/>
    <w:rsid w:val="00515004"/>
    <w:rsid w:val="0051521D"/>
    <w:rsid w:val="00516577"/>
    <w:rsid w:val="0051724C"/>
    <w:rsid w:val="00517292"/>
    <w:rsid w:val="00522D90"/>
    <w:rsid w:val="00523386"/>
    <w:rsid w:val="005249FA"/>
    <w:rsid w:val="00524D65"/>
    <w:rsid w:val="00525773"/>
    <w:rsid w:val="0053092C"/>
    <w:rsid w:val="005310BE"/>
    <w:rsid w:val="005328B8"/>
    <w:rsid w:val="005344B0"/>
    <w:rsid w:val="005345A0"/>
    <w:rsid w:val="00534C13"/>
    <w:rsid w:val="00535E4B"/>
    <w:rsid w:val="00540D0C"/>
    <w:rsid w:val="0054164D"/>
    <w:rsid w:val="00544831"/>
    <w:rsid w:val="00545935"/>
    <w:rsid w:val="00546107"/>
    <w:rsid w:val="00552ED1"/>
    <w:rsid w:val="00553C7A"/>
    <w:rsid w:val="00554A45"/>
    <w:rsid w:val="00557C88"/>
    <w:rsid w:val="00557E54"/>
    <w:rsid w:val="00557FF6"/>
    <w:rsid w:val="00563419"/>
    <w:rsid w:val="00564632"/>
    <w:rsid w:val="005677D7"/>
    <w:rsid w:val="00570234"/>
    <w:rsid w:val="00571B1C"/>
    <w:rsid w:val="00572966"/>
    <w:rsid w:val="00573514"/>
    <w:rsid w:val="00574221"/>
    <w:rsid w:val="0057462A"/>
    <w:rsid w:val="00575F3F"/>
    <w:rsid w:val="00577A33"/>
    <w:rsid w:val="005803F1"/>
    <w:rsid w:val="00582F9A"/>
    <w:rsid w:val="00583683"/>
    <w:rsid w:val="00583BE1"/>
    <w:rsid w:val="005843A8"/>
    <w:rsid w:val="005849D9"/>
    <w:rsid w:val="00586269"/>
    <w:rsid w:val="00587901"/>
    <w:rsid w:val="005912AC"/>
    <w:rsid w:val="00592310"/>
    <w:rsid w:val="005928E6"/>
    <w:rsid w:val="00593B7A"/>
    <w:rsid w:val="00594E53"/>
    <w:rsid w:val="005955AC"/>
    <w:rsid w:val="00595ACA"/>
    <w:rsid w:val="0059667E"/>
    <w:rsid w:val="00596B46"/>
    <w:rsid w:val="00596D1D"/>
    <w:rsid w:val="00597B87"/>
    <w:rsid w:val="005A3668"/>
    <w:rsid w:val="005A3B18"/>
    <w:rsid w:val="005A700F"/>
    <w:rsid w:val="005B0030"/>
    <w:rsid w:val="005B0894"/>
    <w:rsid w:val="005B3D82"/>
    <w:rsid w:val="005B49E5"/>
    <w:rsid w:val="005B5570"/>
    <w:rsid w:val="005B5718"/>
    <w:rsid w:val="005B655B"/>
    <w:rsid w:val="005B65A5"/>
    <w:rsid w:val="005B7A3F"/>
    <w:rsid w:val="005B7EBB"/>
    <w:rsid w:val="005B7F6E"/>
    <w:rsid w:val="005B7F8E"/>
    <w:rsid w:val="005C01EE"/>
    <w:rsid w:val="005C213B"/>
    <w:rsid w:val="005C3745"/>
    <w:rsid w:val="005C4F00"/>
    <w:rsid w:val="005C7FF4"/>
    <w:rsid w:val="005D255D"/>
    <w:rsid w:val="005D3E1A"/>
    <w:rsid w:val="005D4748"/>
    <w:rsid w:val="005D621A"/>
    <w:rsid w:val="005D7354"/>
    <w:rsid w:val="005D793F"/>
    <w:rsid w:val="005E077B"/>
    <w:rsid w:val="005E4403"/>
    <w:rsid w:val="005E60D6"/>
    <w:rsid w:val="005F0572"/>
    <w:rsid w:val="005F0729"/>
    <w:rsid w:val="005F08F9"/>
    <w:rsid w:val="005F1B2C"/>
    <w:rsid w:val="005F271E"/>
    <w:rsid w:val="005F3582"/>
    <w:rsid w:val="005F48BA"/>
    <w:rsid w:val="005F4D67"/>
    <w:rsid w:val="005F67DA"/>
    <w:rsid w:val="00600C2D"/>
    <w:rsid w:val="00602E37"/>
    <w:rsid w:val="006042E9"/>
    <w:rsid w:val="00605A4C"/>
    <w:rsid w:val="00606353"/>
    <w:rsid w:val="00607CB0"/>
    <w:rsid w:val="00610F58"/>
    <w:rsid w:val="006124F4"/>
    <w:rsid w:val="00613AC1"/>
    <w:rsid w:val="00615603"/>
    <w:rsid w:val="0061645C"/>
    <w:rsid w:val="00616BCE"/>
    <w:rsid w:val="006179B0"/>
    <w:rsid w:val="00621443"/>
    <w:rsid w:val="00622AA8"/>
    <w:rsid w:val="00623A11"/>
    <w:rsid w:val="00623CCF"/>
    <w:rsid w:val="00624613"/>
    <w:rsid w:val="00625A49"/>
    <w:rsid w:val="0062670D"/>
    <w:rsid w:val="00626D66"/>
    <w:rsid w:val="00631871"/>
    <w:rsid w:val="0063388D"/>
    <w:rsid w:val="00633D29"/>
    <w:rsid w:val="0063414C"/>
    <w:rsid w:val="00634F4D"/>
    <w:rsid w:val="00636BDE"/>
    <w:rsid w:val="00637107"/>
    <w:rsid w:val="006372DE"/>
    <w:rsid w:val="006379E8"/>
    <w:rsid w:val="006401E4"/>
    <w:rsid w:val="0064096F"/>
    <w:rsid w:val="00641492"/>
    <w:rsid w:val="00641F5F"/>
    <w:rsid w:val="006422E8"/>
    <w:rsid w:val="00642E3B"/>
    <w:rsid w:val="00642FEA"/>
    <w:rsid w:val="00643C14"/>
    <w:rsid w:val="00644A2F"/>
    <w:rsid w:val="00646E7D"/>
    <w:rsid w:val="00647E33"/>
    <w:rsid w:val="00647EF4"/>
    <w:rsid w:val="00652580"/>
    <w:rsid w:val="00652BE6"/>
    <w:rsid w:val="00653B50"/>
    <w:rsid w:val="00654937"/>
    <w:rsid w:val="00657883"/>
    <w:rsid w:val="00660273"/>
    <w:rsid w:val="006611FB"/>
    <w:rsid w:val="0066178A"/>
    <w:rsid w:val="00661CAA"/>
    <w:rsid w:val="00662162"/>
    <w:rsid w:val="0066329F"/>
    <w:rsid w:val="006635C8"/>
    <w:rsid w:val="006640BF"/>
    <w:rsid w:val="0066418E"/>
    <w:rsid w:val="00664511"/>
    <w:rsid w:val="00665791"/>
    <w:rsid w:val="00665895"/>
    <w:rsid w:val="00665F1F"/>
    <w:rsid w:val="00671071"/>
    <w:rsid w:val="00672708"/>
    <w:rsid w:val="006737A0"/>
    <w:rsid w:val="00680A4C"/>
    <w:rsid w:val="0068105A"/>
    <w:rsid w:val="006818B5"/>
    <w:rsid w:val="00681E38"/>
    <w:rsid w:val="00681FBA"/>
    <w:rsid w:val="0068282E"/>
    <w:rsid w:val="00682853"/>
    <w:rsid w:val="00682BFF"/>
    <w:rsid w:val="00682E0A"/>
    <w:rsid w:val="00684037"/>
    <w:rsid w:val="00684C9B"/>
    <w:rsid w:val="006850AD"/>
    <w:rsid w:val="0068629E"/>
    <w:rsid w:val="006948BB"/>
    <w:rsid w:val="00694AED"/>
    <w:rsid w:val="0069609D"/>
    <w:rsid w:val="006A05BA"/>
    <w:rsid w:val="006A1905"/>
    <w:rsid w:val="006A1F97"/>
    <w:rsid w:val="006A20A8"/>
    <w:rsid w:val="006A41EF"/>
    <w:rsid w:val="006A5143"/>
    <w:rsid w:val="006A726F"/>
    <w:rsid w:val="006A7877"/>
    <w:rsid w:val="006B0640"/>
    <w:rsid w:val="006B1459"/>
    <w:rsid w:val="006B2E71"/>
    <w:rsid w:val="006B3CED"/>
    <w:rsid w:val="006B4CE4"/>
    <w:rsid w:val="006B7AA2"/>
    <w:rsid w:val="006B7BD8"/>
    <w:rsid w:val="006C0621"/>
    <w:rsid w:val="006C2FD2"/>
    <w:rsid w:val="006C36F9"/>
    <w:rsid w:val="006C4199"/>
    <w:rsid w:val="006C41F0"/>
    <w:rsid w:val="006C47FD"/>
    <w:rsid w:val="006C49A4"/>
    <w:rsid w:val="006D0AB6"/>
    <w:rsid w:val="006D0F4E"/>
    <w:rsid w:val="006D162E"/>
    <w:rsid w:val="006D1A84"/>
    <w:rsid w:val="006D23CC"/>
    <w:rsid w:val="006D3DA7"/>
    <w:rsid w:val="006D46D7"/>
    <w:rsid w:val="006D47A5"/>
    <w:rsid w:val="006D5893"/>
    <w:rsid w:val="006D78BF"/>
    <w:rsid w:val="006E3A7B"/>
    <w:rsid w:val="006E497F"/>
    <w:rsid w:val="006E635A"/>
    <w:rsid w:val="006E76E9"/>
    <w:rsid w:val="006E7CA4"/>
    <w:rsid w:val="006F07CC"/>
    <w:rsid w:val="006F0F5E"/>
    <w:rsid w:val="006F0FF4"/>
    <w:rsid w:val="006F20D6"/>
    <w:rsid w:val="006F382C"/>
    <w:rsid w:val="006F399C"/>
    <w:rsid w:val="006F3B6D"/>
    <w:rsid w:val="006F3E88"/>
    <w:rsid w:val="006F47E8"/>
    <w:rsid w:val="006F66D2"/>
    <w:rsid w:val="006F71E3"/>
    <w:rsid w:val="006F7801"/>
    <w:rsid w:val="00700991"/>
    <w:rsid w:val="00703622"/>
    <w:rsid w:val="00703777"/>
    <w:rsid w:val="0070390F"/>
    <w:rsid w:val="007059EB"/>
    <w:rsid w:val="00706E03"/>
    <w:rsid w:val="00710E97"/>
    <w:rsid w:val="00712049"/>
    <w:rsid w:val="00712B60"/>
    <w:rsid w:val="00714BC7"/>
    <w:rsid w:val="007209C8"/>
    <w:rsid w:val="00720F9E"/>
    <w:rsid w:val="00721902"/>
    <w:rsid w:val="00721938"/>
    <w:rsid w:val="00721D50"/>
    <w:rsid w:val="007242A2"/>
    <w:rsid w:val="00724505"/>
    <w:rsid w:val="00725FB5"/>
    <w:rsid w:val="00726AFD"/>
    <w:rsid w:val="007310E6"/>
    <w:rsid w:val="00731764"/>
    <w:rsid w:val="00732A21"/>
    <w:rsid w:val="007332D4"/>
    <w:rsid w:val="0073438F"/>
    <w:rsid w:val="007345D4"/>
    <w:rsid w:val="00734F66"/>
    <w:rsid w:val="007353E6"/>
    <w:rsid w:val="00735497"/>
    <w:rsid w:val="00735D5A"/>
    <w:rsid w:val="007364C0"/>
    <w:rsid w:val="00736A77"/>
    <w:rsid w:val="00737DD1"/>
    <w:rsid w:val="00740440"/>
    <w:rsid w:val="007413A1"/>
    <w:rsid w:val="00741D35"/>
    <w:rsid w:val="007426C6"/>
    <w:rsid w:val="0074286B"/>
    <w:rsid w:val="00743174"/>
    <w:rsid w:val="00745772"/>
    <w:rsid w:val="007458B4"/>
    <w:rsid w:val="00747669"/>
    <w:rsid w:val="00751E53"/>
    <w:rsid w:val="00752C01"/>
    <w:rsid w:val="00753CFF"/>
    <w:rsid w:val="00753D04"/>
    <w:rsid w:val="0075403F"/>
    <w:rsid w:val="0075413D"/>
    <w:rsid w:val="00754B4A"/>
    <w:rsid w:val="007561A5"/>
    <w:rsid w:val="0076066A"/>
    <w:rsid w:val="007606E8"/>
    <w:rsid w:val="00760EE4"/>
    <w:rsid w:val="007655DE"/>
    <w:rsid w:val="00766E5B"/>
    <w:rsid w:val="00770198"/>
    <w:rsid w:val="00770B9E"/>
    <w:rsid w:val="00771F3E"/>
    <w:rsid w:val="0077215C"/>
    <w:rsid w:val="00772CD8"/>
    <w:rsid w:val="00774C65"/>
    <w:rsid w:val="007756C8"/>
    <w:rsid w:val="00776550"/>
    <w:rsid w:val="007813DB"/>
    <w:rsid w:val="00782AC6"/>
    <w:rsid w:val="00783493"/>
    <w:rsid w:val="00784FE6"/>
    <w:rsid w:val="007853BE"/>
    <w:rsid w:val="00785B4C"/>
    <w:rsid w:val="00786103"/>
    <w:rsid w:val="00786D22"/>
    <w:rsid w:val="00790F1B"/>
    <w:rsid w:val="0079197C"/>
    <w:rsid w:val="00793D3D"/>
    <w:rsid w:val="00794F35"/>
    <w:rsid w:val="007958A9"/>
    <w:rsid w:val="007A0930"/>
    <w:rsid w:val="007A30AB"/>
    <w:rsid w:val="007A46F3"/>
    <w:rsid w:val="007A54F9"/>
    <w:rsid w:val="007A5F6E"/>
    <w:rsid w:val="007B0D19"/>
    <w:rsid w:val="007B0F4A"/>
    <w:rsid w:val="007B20EC"/>
    <w:rsid w:val="007B331D"/>
    <w:rsid w:val="007B6941"/>
    <w:rsid w:val="007C016B"/>
    <w:rsid w:val="007C1399"/>
    <w:rsid w:val="007C1C89"/>
    <w:rsid w:val="007C28CA"/>
    <w:rsid w:val="007C3745"/>
    <w:rsid w:val="007C56D0"/>
    <w:rsid w:val="007D1DE1"/>
    <w:rsid w:val="007D3C05"/>
    <w:rsid w:val="007D686B"/>
    <w:rsid w:val="007D69BF"/>
    <w:rsid w:val="007D6CDA"/>
    <w:rsid w:val="007E04BA"/>
    <w:rsid w:val="007E255F"/>
    <w:rsid w:val="007E3ADE"/>
    <w:rsid w:val="007E3D91"/>
    <w:rsid w:val="007E43AD"/>
    <w:rsid w:val="007E4885"/>
    <w:rsid w:val="007E6B79"/>
    <w:rsid w:val="007E719B"/>
    <w:rsid w:val="007F0A22"/>
    <w:rsid w:val="007F169D"/>
    <w:rsid w:val="007F2AF9"/>
    <w:rsid w:val="007F2C11"/>
    <w:rsid w:val="007F33FA"/>
    <w:rsid w:val="007F563C"/>
    <w:rsid w:val="007F6C5D"/>
    <w:rsid w:val="007F7E7B"/>
    <w:rsid w:val="00800C64"/>
    <w:rsid w:val="00800C9F"/>
    <w:rsid w:val="00801C7D"/>
    <w:rsid w:val="00803A60"/>
    <w:rsid w:val="0080621B"/>
    <w:rsid w:val="00806930"/>
    <w:rsid w:val="00807088"/>
    <w:rsid w:val="00811348"/>
    <w:rsid w:val="00813252"/>
    <w:rsid w:val="00814B97"/>
    <w:rsid w:val="00816BEC"/>
    <w:rsid w:val="00817F6B"/>
    <w:rsid w:val="008202C1"/>
    <w:rsid w:val="00820583"/>
    <w:rsid w:val="00822ECA"/>
    <w:rsid w:val="008236BF"/>
    <w:rsid w:val="00825F0E"/>
    <w:rsid w:val="00827A3D"/>
    <w:rsid w:val="0083151F"/>
    <w:rsid w:val="00831A4F"/>
    <w:rsid w:val="00832985"/>
    <w:rsid w:val="00833376"/>
    <w:rsid w:val="0083364B"/>
    <w:rsid w:val="00833D1D"/>
    <w:rsid w:val="00834140"/>
    <w:rsid w:val="00834BC5"/>
    <w:rsid w:val="00835A59"/>
    <w:rsid w:val="00835B32"/>
    <w:rsid w:val="008367B9"/>
    <w:rsid w:val="00836DD2"/>
    <w:rsid w:val="008375CB"/>
    <w:rsid w:val="0084086A"/>
    <w:rsid w:val="00840B03"/>
    <w:rsid w:val="00841075"/>
    <w:rsid w:val="00841345"/>
    <w:rsid w:val="00841511"/>
    <w:rsid w:val="00844F8D"/>
    <w:rsid w:val="00846112"/>
    <w:rsid w:val="00850229"/>
    <w:rsid w:val="008506F5"/>
    <w:rsid w:val="008520FA"/>
    <w:rsid w:val="0085474C"/>
    <w:rsid w:val="0085560D"/>
    <w:rsid w:val="00856854"/>
    <w:rsid w:val="00856D1A"/>
    <w:rsid w:val="00861098"/>
    <w:rsid w:val="00862EC8"/>
    <w:rsid w:val="0087005E"/>
    <w:rsid w:val="00870074"/>
    <w:rsid w:val="00871808"/>
    <w:rsid w:val="00873B16"/>
    <w:rsid w:val="0087563D"/>
    <w:rsid w:val="00876494"/>
    <w:rsid w:val="008769C4"/>
    <w:rsid w:val="008801FD"/>
    <w:rsid w:val="008803B7"/>
    <w:rsid w:val="0088106A"/>
    <w:rsid w:val="00881A57"/>
    <w:rsid w:val="00882DB7"/>
    <w:rsid w:val="00883C28"/>
    <w:rsid w:val="00885625"/>
    <w:rsid w:val="00885AEE"/>
    <w:rsid w:val="008862F4"/>
    <w:rsid w:val="008867FB"/>
    <w:rsid w:val="00890D59"/>
    <w:rsid w:val="008914AB"/>
    <w:rsid w:val="00892153"/>
    <w:rsid w:val="00894693"/>
    <w:rsid w:val="008955BA"/>
    <w:rsid w:val="00897631"/>
    <w:rsid w:val="00897B2F"/>
    <w:rsid w:val="008A1884"/>
    <w:rsid w:val="008A3D0C"/>
    <w:rsid w:val="008A40AA"/>
    <w:rsid w:val="008A6B12"/>
    <w:rsid w:val="008A7E37"/>
    <w:rsid w:val="008B0B25"/>
    <w:rsid w:val="008B0E3C"/>
    <w:rsid w:val="008B13B9"/>
    <w:rsid w:val="008B2517"/>
    <w:rsid w:val="008B40BE"/>
    <w:rsid w:val="008B4C30"/>
    <w:rsid w:val="008B4E17"/>
    <w:rsid w:val="008B542A"/>
    <w:rsid w:val="008B5BD9"/>
    <w:rsid w:val="008B7C0A"/>
    <w:rsid w:val="008C0F36"/>
    <w:rsid w:val="008C2DD6"/>
    <w:rsid w:val="008D09A1"/>
    <w:rsid w:val="008D0FEC"/>
    <w:rsid w:val="008D1D6C"/>
    <w:rsid w:val="008D5044"/>
    <w:rsid w:val="008D517F"/>
    <w:rsid w:val="008D51E7"/>
    <w:rsid w:val="008D6241"/>
    <w:rsid w:val="008D7DE0"/>
    <w:rsid w:val="008E0220"/>
    <w:rsid w:val="008E086C"/>
    <w:rsid w:val="008E22BB"/>
    <w:rsid w:val="008E3555"/>
    <w:rsid w:val="008E6E85"/>
    <w:rsid w:val="008E746A"/>
    <w:rsid w:val="008F0F92"/>
    <w:rsid w:val="008F1953"/>
    <w:rsid w:val="008F1CF3"/>
    <w:rsid w:val="008F1D9B"/>
    <w:rsid w:val="008F28E3"/>
    <w:rsid w:val="008F426D"/>
    <w:rsid w:val="008F4B72"/>
    <w:rsid w:val="008F5A6D"/>
    <w:rsid w:val="008F6EA0"/>
    <w:rsid w:val="009039F3"/>
    <w:rsid w:val="00903CA0"/>
    <w:rsid w:val="00904D9A"/>
    <w:rsid w:val="0090520B"/>
    <w:rsid w:val="0090526D"/>
    <w:rsid w:val="00905AA5"/>
    <w:rsid w:val="00905B49"/>
    <w:rsid w:val="00905B70"/>
    <w:rsid w:val="00907967"/>
    <w:rsid w:val="00907BED"/>
    <w:rsid w:val="0091084D"/>
    <w:rsid w:val="00910E06"/>
    <w:rsid w:val="009117B6"/>
    <w:rsid w:val="00911856"/>
    <w:rsid w:val="009132B2"/>
    <w:rsid w:val="00913A20"/>
    <w:rsid w:val="009144DF"/>
    <w:rsid w:val="00915931"/>
    <w:rsid w:val="00917B66"/>
    <w:rsid w:val="009202C5"/>
    <w:rsid w:val="00920A15"/>
    <w:rsid w:val="009218C2"/>
    <w:rsid w:val="009220F6"/>
    <w:rsid w:val="009230EB"/>
    <w:rsid w:val="00924C51"/>
    <w:rsid w:val="00924E6C"/>
    <w:rsid w:val="00925344"/>
    <w:rsid w:val="0092544E"/>
    <w:rsid w:val="009257BD"/>
    <w:rsid w:val="009257E9"/>
    <w:rsid w:val="00925B27"/>
    <w:rsid w:val="00926B91"/>
    <w:rsid w:val="009274ED"/>
    <w:rsid w:val="00927514"/>
    <w:rsid w:val="00927FE2"/>
    <w:rsid w:val="0093080F"/>
    <w:rsid w:val="0093339B"/>
    <w:rsid w:val="0093462C"/>
    <w:rsid w:val="00935899"/>
    <w:rsid w:val="00935CA4"/>
    <w:rsid w:val="00936644"/>
    <w:rsid w:val="00941E01"/>
    <w:rsid w:val="00942825"/>
    <w:rsid w:val="0094324A"/>
    <w:rsid w:val="009434F6"/>
    <w:rsid w:val="00945C85"/>
    <w:rsid w:val="0094745A"/>
    <w:rsid w:val="009475D2"/>
    <w:rsid w:val="0095358F"/>
    <w:rsid w:val="00955F52"/>
    <w:rsid w:val="00955FE7"/>
    <w:rsid w:val="00956905"/>
    <w:rsid w:val="009576E7"/>
    <w:rsid w:val="00963216"/>
    <w:rsid w:val="00964766"/>
    <w:rsid w:val="00964EE6"/>
    <w:rsid w:val="009652E6"/>
    <w:rsid w:val="0096530E"/>
    <w:rsid w:val="00966142"/>
    <w:rsid w:val="009663F4"/>
    <w:rsid w:val="009712A3"/>
    <w:rsid w:val="009731D6"/>
    <w:rsid w:val="0097387A"/>
    <w:rsid w:val="00981E4E"/>
    <w:rsid w:val="009821AF"/>
    <w:rsid w:val="00983357"/>
    <w:rsid w:val="009837B5"/>
    <w:rsid w:val="00983A97"/>
    <w:rsid w:val="00984226"/>
    <w:rsid w:val="0098476A"/>
    <w:rsid w:val="00985ABA"/>
    <w:rsid w:val="00985DD7"/>
    <w:rsid w:val="00987041"/>
    <w:rsid w:val="00987058"/>
    <w:rsid w:val="00987581"/>
    <w:rsid w:val="009879BC"/>
    <w:rsid w:val="00990B8D"/>
    <w:rsid w:val="00990D43"/>
    <w:rsid w:val="00994C2D"/>
    <w:rsid w:val="0099635C"/>
    <w:rsid w:val="00997356"/>
    <w:rsid w:val="009A107C"/>
    <w:rsid w:val="009A1D37"/>
    <w:rsid w:val="009A32AE"/>
    <w:rsid w:val="009A5329"/>
    <w:rsid w:val="009A5AAA"/>
    <w:rsid w:val="009A5CBC"/>
    <w:rsid w:val="009A5E67"/>
    <w:rsid w:val="009A600B"/>
    <w:rsid w:val="009A6B76"/>
    <w:rsid w:val="009A72FB"/>
    <w:rsid w:val="009B3055"/>
    <w:rsid w:val="009B3499"/>
    <w:rsid w:val="009B38BB"/>
    <w:rsid w:val="009B69E6"/>
    <w:rsid w:val="009C00DA"/>
    <w:rsid w:val="009C1073"/>
    <w:rsid w:val="009C124C"/>
    <w:rsid w:val="009C2E47"/>
    <w:rsid w:val="009C32D7"/>
    <w:rsid w:val="009C384B"/>
    <w:rsid w:val="009D1239"/>
    <w:rsid w:val="009D2101"/>
    <w:rsid w:val="009D2387"/>
    <w:rsid w:val="009D2BAD"/>
    <w:rsid w:val="009D37F0"/>
    <w:rsid w:val="009D5AC6"/>
    <w:rsid w:val="009D635C"/>
    <w:rsid w:val="009D6F36"/>
    <w:rsid w:val="009D7DDC"/>
    <w:rsid w:val="009E05DA"/>
    <w:rsid w:val="009E0A27"/>
    <w:rsid w:val="009E0AB9"/>
    <w:rsid w:val="009E195C"/>
    <w:rsid w:val="009E44F0"/>
    <w:rsid w:val="009E626E"/>
    <w:rsid w:val="009E6825"/>
    <w:rsid w:val="009E69E2"/>
    <w:rsid w:val="009E69F4"/>
    <w:rsid w:val="009F144A"/>
    <w:rsid w:val="009F38C0"/>
    <w:rsid w:val="009F396A"/>
    <w:rsid w:val="009F4AFD"/>
    <w:rsid w:val="009F5243"/>
    <w:rsid w:val="009F5277"/>
    <w:rsid w:val="009F5C36"/>
    <w:rsid w:val="009F64C7"/>
    <w:rsid w:val="009F651C"/>
    <w:rsid w:val="009F7B24"/>
    <w:rsid w:val="009F7B39"/>
    <w:rsid w:val="00A0080D"/>
    <w:rsid w:val="00A00D2A"/>
    <w:rsid w:val="00A00FE7"/>
    <w:rsid w:val="00A02560"/>
    <w:rsid w:val="00A02CCB"/>
    <w:rsid w:val="00A036C7"/>
    <w:rsid w:val="00A075A8"/>
    <w:rsid w:val="00A07971"/>
    <w:rsid w:val="00A1230D"/>
    <w:rsid w:val="00A13BA6"/>
    <w:rsid w:val="00A14D89"/>
    <w:rsid w:val="00A14E27"/>
    <w:rsid w:val="00A15D2E"/>
    <w:rsid w:val="00A1670B"/>
    <w:rsid w:val="00A2122C"/>
    <w:rsid w:val="00A23A35"/>
    <w:rsid w:val="00A249EC"/>
    <w:rsid w:val="00A326ED"/>
    <w:rsid w:val="00A33B8F"/>
    <w:rsid w:val="00A35251"/>
    <w:rsid w:val="00A36C53"/>
    <w:rsid w:val="00A37013"/>
    <w:rsid w:val="00A37E83"/>
    <w:rsid w:val="00A40C79"/>
    <w:rsid w:val="00A40E29"/>
    <w:rsid w:val="00A46E92"/>
    <w:rsid w:val="00A477AF"/>
    <w:rsid w:val="00A5161A"/>
    <w:rsid w:val="00A517E3"/>
    <w:rsid w:val="00A52623"/>
    <w:rsid w:val="00A533D2"/>
    <w:rsid w:val="00A53BCF"/>
    <w:rsid w:val="00A542F6"/>
    <w:rsid w:val="00A5518C"/>
    <w:rsid w:val="00A55755"/>
    <w:rsid w:val="00A575CB"/>
    <w:rsid w:val="00A6022F"/>
    <w:rsid w:val="00A60EFA"/>
    <w:rsid w:val="00A62CAB"/>
    <w:rsid w:val="00A62E45"/>
    <w:rsid w:val="00A62F2C"/>
    <w:rsid w:val="00A631BB"/>
    <w:rsid w:val="00A631E8"/>
    <w:rsid w:val="00A64CA4"/>
    <w:rsid w:val="00A70A37"/>
    <w:rsid w:val="00A71140"/>
    <w:rsid w:val="00A71C5C"/>
    <w:rsid w:val="00A7669C"/>
    <w:rsid w:val="00A7669F"/>
    <w:rsid w:val="00A76873"/>
    <w:rsid w:val="00A76C59"/>
    <w:rsid w:val="00A76E9D"/>
    <w:rsid w:val="00A776FC"/>
    <w:rsid w:val="00A80EC5"/>
    <w:rsid w:val="00A8193F"/>
    <w:rsid w:val="00A82129"/>
    <w:rsid w:val="00A82D0E"/>
    <w:rsid w:val="00A833AC"/>
    <w:rsid w:val="00A850A4"/>
    <w:rsid w:val="00A858F8"/>
    <w:rsid w:val="00A86242"/>
    <w:rsid w:val="00A86E51"/>
    <w:rsid w:val="00A90A6A"/>
    <w:rsid w:val="00A91285"/>
    <w:rsid w:val="00A925ED"/>
    <w:rsid w:val="00A92833"/>
    <w:rsid w:val="00A965F9"/>
    <w:rsid w:val="00A96C25"/>
    <w:rsid w:val="00A97FCB"/>
    <w:rsid w:val="00AA0051"/>
    <w:rsid w:val="00AA220C"/>
    <w:rsid w:val="00AA28FA"/>
    <w:rsid w:val="00AA408F"/>
    <w:rsid w:val="00AA7BD3"/>
    <w:rsid w:val="00AB197D"/>
    <w:rsid w:val="00AB2148"/>
    <w:rsid w:val="00AB5844"/>
    <w:rsid w:val="00AB6FA9"/>
    <w:rsid w:val="00AC0162"/>
    <w:rsid w:val="00AC0938"/>
    <w:rsid w:val="00AC127E"/>
    <w:rsid w:val="00AC14CA"/>
    <w:rsid w:val="00AC1D62"/>
    <w:rsid w:val="00AC477E"/>
    <w:rsid w:val="00AC5535"/>
    <w:rsid w:val="00AC5C32"/>
    <w:rsid w:val="00AD15CE"/>
    <w:rsid w:val="00AD1F09"/>
    <w:rsid w:val="00AD4ACA"/>
    <w:rsid w:val="00AD4C4A"/>
    <w:rsid w:val="00AD53C8"/>
    <w:rsid w:val="00AD59CE"/>
    <w:rsid w:val="00AD60EA"/>
    <w:rsid w:val="00AD7655"/>
    <w:rsid w:val="00AE0747"/>
    <w:rsid w:val="00AE1123"/>
    <w:rsid w:val="00AE1217"/>
    <w:rsid w:val="00AE2041"/>
    <w:rsid w:val="00AE2E9B"/>
    <w:rsid w:val="00AE32F6"/>
    <w:rsid w:val="00AE3F6F"/>
    <w:rsid w:val="00AE62FA"/>
    <w:rsid w:val="00AE6808"/>
    <w:rsid w:val="00AE7DFC"/>
    <w:rsid w:val="00AF00C2"/>
    <w:rsid w:val="00AF316C"/>
    <w:rsid w:val="00AF344E"/>
    <w:rsid w:val="00AF5261"/>
    <w:rsid w:val="00AF639C"/>
    <w:rsid w:val="00AF64AD"/>
    <w:rsid w:val="00AF66D5"/>
    <w:rsid w:val="00AF67A2"/>
    <w:rsid w:val="00AF6C64"/>
    <w:rsid w:val="00AF741D"/>
    <w:rsid w:val="00AF77D5"/>
    <w:rsid w:val="00B005FB"/>
    <w:rsid w:val="00B010C0"/>
    <w:rsid w:val="00B02759"/>
    <w:rsid w:val="00B030FB"/>
    <w:rsid w:val="00B03AEF"/>
    <w:rsid w:val="00B0569B"/>
    <w:rsid w:val="00B05880"/>
    <w:rsid w:val="00B07419"/>
    <w:rsid w:val="00B1103A"/>
    <w:rsid w:val="00B12EA0"/>
    <w:rsid w:val="00B13011"/>
    <w:rsid w:val="00B1334F"/>
    <w:rsid w:val="00B1345C"/>
    <w:rsid w:val="00B14563"/>
    <w:rsid w:val="00B14BB6"/>
    <w:rsid w:val="00B1509D"/>
    <w:rsid w:val="00B15D3A"/>
    <w:rsid w:val="00B16FF8"/>
    <w:rsid w:val="00B22624"/>
    <w:rsid w:val="00B226C4"/>
    <w:rsid w:val="00B232E7"/>
    <w:rsid w:val="00B23FFA"/>
    <w:rsid w:val="00B250DC"/>
    <w:rsid w:val="00B3019B"/>
    <w:rsid w:val="00B302B9"/>
    <w:rsid w:val="00B33759"/>
    <w:rsid w:val="00B347DB"/>
    <w:rsid w:val="00B34BB3"/>
    <w:rsid w:val="00B34BD9"/>
    <w:rsid w:val="00B36016"/>
    <w:rsid w:val="00B370BD"/>
    <w:rsid w:val="00B404EC"/>
    <w:rsid w:val="00B41937"/>
    <w:rsid w:val="00B41CE9"/>
    <w:rsid w:val="00B42D21"/>
    <w:rsid w:val="00B43C93"/>
    <w:rsid w:val="00B4455E"/>
    <w:rsid w:val="00B46A5C"/>
    <w:rsid w:val="00B501B2"/>
    <w:rsid w:val="00B50FE1"/>
    <w:rsid w:val="00B51259"/>
    <w:rsid w:val="00B51A5D"/>
    <w:rsid w:val="00B52F41"/>
    <w:rsid w:val="00B53321"/>
    <w:rsid w:val="00B53F14"/>
    <w:rsid w:val="00B56784"/>
    <w:rsid w:val="00B57315"/>
    <w:rsid w:val="00B576AF"/>
    <w:rsid w:val="00B612D4"/>
    <w:rsid w:val="00B632A7"/>
    <w:rsid w:val="00B638E8"/>
    <w:rsid w:val="00B63937"/>
    <w:rsid w:val="00B63D0A"/>
    <w:rsid w:val="00B63F8F"/>
    <w:rsid w:val="00B641BA"/>
    <w:rsid w:val="00B6496C"/>
    <w:rsid w:val="00B65C09"/>
    <w:rsid w:val="00B66776"/>
    <w:rsid w:val="00B7191E"/>
    <w:rsid w:val="00B724F1"/>
    <w:rsid w:val="00B72822"/>
    <w:rsid w:val="00B73793"/>
    <w:rsid w:val="00B75EF9"/>
    <w:rsid w:val="00B763CD"/>
    <w:rsid w:val="00B77837"/>
    <w:rsid w:val="00B77DF6"/>
    <w:rsid w:val="00B83200"/>
    <w:rsid w:val="00B83216"/>
    <w:rsid w:val="00B839E0"/>
    <w:rsid w:val="00B84A36"/>
    <w:rsid w:val="00B85154"/>
    <w:rsid w:val="00B853C8"/>
    <w:rsid w:val="00B86560"/>
    <w:rsid w:val="00B90152"/>
    <w:rsid w:val="00B90D0A"/>
    <w:rsid w:val="00B93C35"/>
    <w:rsid w:val="00B9457B"/>
    <w:rsid w:val="00B95365"/>
    <w:rsid w:val="00B9576A"/>
    <w:rsid w:val="00B96686"/>
    <w:rsid w:val="00B967A8"/>
    <w:rsid w:val="00B97779"/>
    <w:rsid w:val="00B97CF8"/>
    <w:rsid w:val="00B97D72"/>
    <w:rsid w:val="00BA0238"/>
    <w:rsid w:val="00BA0A89"/>
    <w:rsid w:val="00BA2836"/>
    <w:rsid w:val="00BA39DC"/>
    <w:rsid w:val="00BA5914"/>
    <w:rsid w:val="00BA718B"/>
    <w:rsid w:val="00BB0573"/>
    <w:rsid w:val="00BB0F3E"/>
    <w:rsid w:val="00BB26A5"/>
    <w:rsid w:val="00BB2814"/>
    <w:rsid w:val="00BB2BD7"/>
    <w:rsid w:val="00BB4904"/>
    <w:rsid w:val="00BB4A47"/>
    <w:rsid w:val="00BB4C76"/>
    <w:rsid w:val="00BB5020"/>
    <w:rsid w:val="00BB529C"/>
    <w:rsid w:val="00BB5EC2"/>
    <w:rsid w:val="00BB7220"/>
    <w:rsid w:val="00BB7814"/>
    <w:rsid w:val="00BC3553"/>
    <w:rsid w:val="00BC4871"/>
    <w:rsid w:val="00BC5B15"/>
    <w:rsid w:val="00BD0034"/>
    <w:rsid w:val="00BD0A28"/>
    <w:rsid w:val="00BD10DF"/>
    <w:rsid w:val="00BD300A"/>
    <w:rsid w:val="00BD3393"/>
    <w:rsid w:val="00BD40C2"/>
    <w:rsid w:val="00BD46B3"/>
    <w:rsid w:val="00BD4C81"/>
    <w:rsid w:val="00BD5363"/>
    <w:rsid w:val="00BD62C0"/>
    <w:rsid w:val="00BD78CC"/>
    <w:rsid w:val="00BD7925"/>
    <w:rsid w:val="00BE049F"/>
    <w:rsid w:val="00BE0862"/>
    <w:rsid w:val="00BE104E"/>
    <w:rsid w:val="00BE10CF"/>
    <w:rsid w:val="00BE1E5D"/>
    <w:rsid w:val="00BE355A"/>
    <w:rsid w:val="00BE4354"/>
    <w:rsid w:val="00BE47D6"/>
    <w:rsid w:val="00BE7B4F"/>
    <w:rsid w:val="00BF08EF"/>
    <w:rsid w:val="00BF2296"/>
    <w:rsid w:val="00BF2A4E"/>
    <w:rsid w:val="00BF304E"/>
    <w:rsid w:val="00BF314B"/>
    <w:rsid w:val="00BF317A"/>
    <w:rsid w:val="00BF3A96"/>
    <w:rsid w:val="00BF4D61"/>
    <w:rsid w:val="00BF574C"/>
    <w:rsid w:val="00C003CA"/>
    <w:rsid w:val="00C00C12"/>
    <w:rsid w:val="00C010B6"/>
    <w:rsid w:val="00C01163"/>
    <w:rsid w:val="00C048E0"/>
    <w:rsid w:val="00C05DCA"/>
    <w:rsid w:val="00C064F7"/>
    <w:rsid w:val="00C10F1C"/>
    <w:rsid w:val="00C11883"/>
    <w:rsid w:val="00C12087"/>
    <w:rsid w:val="00C14060"/>
    <w:rsid w:val="00C1550D"/>
    <w:rsid w:val="00C17A89"/>
    <w:rsid w:val="00C17CC1"/>
    <w:rsid w:val="00C234A6"/>
    <w:rsid w:val="00C261A5"/>
    <w:rsid w:val="00C32E97"/>
    <w:rsid w:val="00C33A74"/>
    <w:rsid w:val="00C33DA5"/>
    <w:rsid w:val="00C350C9"/>
    <w:rsid w:val="00C41BEA"/>
    <w:rsid w:val="00C42DEB"/>
    <w:rsid w:val="00C438C7"/>
    <w:rsid w:val="00C4477E"/>
    <w:rsid w:val="00C45039"/>
    <w:rsid w:val="00C456E6"/>
    <w:rsid w:val="00C503B6"/>
    <w:rsid w:val="00C5135E"/>
    <w:rsid w:val="00C52070"/>
    <w:rsid w:val="00C52BEC"/>
    <w:rsid w:val="00C544CA"/>
    <w:rsid w:val="00C54A1E"/>
    <w:rsid w:val="00C54E9D"/>
    <w:rsid w:val="00C55284"/>
    <w:rsid w:val="00C55C21"/>
    <w:rsid w:val="00C61D0C"/>
    <w:rsid w:val="00C62567"/>
    <w:rsid w:val="00C6391F"/>
    <w:rsid w:val="00C63C30"/>
    <w:rsid w:val="00C65482"/>
    <w:rsid w:val="00C673DB"/>
    <w:rsid w:val="00C71790"/>
    <w:rsid w:val="00C71D54"/>
    <w:rsid w:val="00C72049"/>
    <w:rsid w:val="00C73424"/>
    <w:rsid w:val="00C73633"/>
    <w:rsid w:val="00C73D7D"/>
    <w:rsid w:val="00C74519"/>
    <w:rsid w:val="00C762F3"/>
    <w:rsid w:val="00C81600"/>
    <w:rsid w:val="00C821D7"/>
    <w:rsid w:val="00C8319C"/>
    <w:rsid w:val="00C83392"/>
    <w:rsid w:val="00C8645C"/>
    <w:rsid w:val="00C86949"/>
    <w:rsid w:val="00C86A8A"/>
    <w:rsid w:val="00C86D26"/>
    <w:rsid w:val="00C93374"/>
    <w:rsid w:val="00C93394"/>
    <w:rsid w:val="00C936D4"/>
    <w:rsid w:val="00C93A8E"/>
    <w:rsid w:val="00C950EA"/>
    <w:rsid w:val="00C951AB"/>
    <w:rsid w:val="00C9540C"/>
    <w:rsid w:val="00C97AFB"/>
    <w:rsid w:val="00C97FF3"/>
    <w:rsid w:val="00CA0860"/>
    <w:rsid w:val="00CA0EB5"/>
    <w:rsid w:val="00CA39EE"/>
    <w:rsid w:val="00CA45F5"/>
    <w:rsid w:val="00CA4BE4"/>
    <w:rsid w:val="00CA6988"/>
    <w:rsid w:val="00CA6A72"/>
    <w:rsid w:val="00CA7954"/>
    <w:rsid w:val="00CB0075"/>
    <w:rsid w:val="00CB0ABC"/>
    <w:rsid w:val="00CB5F06"/>
    <w:rsid w:val="00CB5FCB"/>
    <w:rsid w:val="00CB6173"/>
    <w:rsid w:val="00CB670F"/>
    <w:rsid w:val="00CC17AF"/>
    <w:rsid w:val="00CC1EBB"/>
    <w:rsid w:val="00CC261F"/>
    <w:rsid w:val="00CC2750"/>
    <w:rsid w:val="00CC27DB"/>
    <w:rsid w:val="00CC395B"/>
    <w:rsid w:val="00CC397B"/>
    <w:rsid w:val="00CC4A78"/>
    <w:rsid w:val="00CC5ABF"/>
    <w:rsid w:val="00CC5AC3"/>
    <w:rsid w:val="00CC5DAC"/>
    <w:rsid w:val="00CD0187"/>
    <w:rsid w:val="00CD0360"/>
    <w:rsid w:val="00CD08E9"/>
    <w:rsid w:val="00CD0FCF"/>
    <w:rsid w:val="00CD1352"/>
    <w:rsid w:val="00CD2EE0"/>
    <w:rsid w:val="00CD6163"/>
    <w:rsid w:val="00CD7238"/>
    <w:rsid w:val="00CE09B9"/>
    <w:rsid w:val="00CE1564"/>
    <w:rsid w:val="00CE1750"/>
    <w:rsid w:val="00CE2A3B"/>
    <w:rsid w:val="00CE41DF"/>
    <w:rsid w:val="00CE47D4"/>
    <w:rsid w:val="00CE4AEB"/>
    <w:rsid w:val="00CE5060"/>
    <w:rsid w:val="00CE7BB9"/>
    <w:rsid w:val="00CF0040"/>
    <w:rsid w:val="00CF103F"/>
    <w:rsid w:val="00CF1782"/>
    <w:rsid w:val="00CF337E"/>
    <w:rsid w:val="00CF3651"/>
    <w:rsid w:val="00CF3B8F"/>
    <w:rsid w:val="00CF40D6"/>
    <w:rsid w:val="00CF41C5"/>
    <w:rsid w:val="00CF4A7C"/>
    <w:rsid w:val="00CF5540"/>
    <w:rsid w:val="00CF5662"/>
    <w:rsid w:val="00CF5A90"/>
    <w:rsid w:val="00CF6254"/>
    <w:rsid w:val="00CF67CA"/>
    <w:rsid w:val="00CF7E06"/>
    <w:rsid w:val="00D0170A"/>
    <w:rsid w:val="00D02C16"/>
    <w:rsid w:val="00D04190"/>
    <w:rsid w:val="00D04E97"/>
    <w:rsid w:val="00D106B7"/>
    <w:rsid w:val="00D114E8"/>
    <w:rsid w:val="00D13F0B"/>
    <w:rsid w:val="00D147CC"/>
    <w:rsid w:val="00D1495B"/>
    <w:rsid w:val="00D15CCD"/>
    <w:rsid w:val="00D16B09"/>
    <w:rsid w:val="00D20113"/>
    <w:rsid w:val="00D20301"/>
    <w:rsid w:val="00D225E3"/>
    <w:rsid w:val="00D24679"/>
    <w:rsid w:val="00D24E29"/>
    <w:rsid w:val="00D25237"/>
    <w:rsid w:val="00D27174"/>
    <w:rsid w:val="00D27FC6"/>
    <w:rsid w:val="00D30323"/>
    <w:rsid w:val="00D3302D"/>
    <w:rsid w:val="00D34D57"/>
    <w:rsid w:val="00D35038"/>
    <w:rsid w:val="00D3585C"/>
    <w:rsid w:val="00D35981"/>
    <w:rsid w:val="00D36294"/>
    <w:rsid w:val="00D378CC"/>
    <w:rsid w:val="00D37D01"/>
    <w:rsid w:val="00D4059A"/>
    <w:rsid w:val="00D41C65"/>
    <w:rsid w:val="00D4286F"/>
    <w:rsid w:val="00D42C4B"/>
    <w:rsid w:val="00D4341B"/>
    <w:rsid w:val="00D439C1"/>
    <w:rsid w:val="00D4499E"/>
    <w:rsid w:val="00D470FC"/>
    <w:rsid w:val="00D50266"/>
    <w:rsid w:val="00D50423"/>
    <w:rsid w:val="00D50834"/>
    <w:rsid w:val="00D56A3C"/>
    <w:rsid w:val="00D610DD"/>
    <w:rsid w:val="00D618D7"/>
    <w:rsid w:val="00D61B56"/>
    <w:rsid w:val="00D63B08"/>
    <w:rsid w:val="00D64A09"/>
    <w:rsid w:val="00D6631B"/>
    <w:rsid w:val="00D673AD"/>
    <w:rsid w:val="00D71796"/>
    <w:rsid w:val="00D72F21"/>
    <w:rsid w:val="00D73175"/>
    <w:rsid w:val="00D73F03"/>
    <w:rsid w:val="00D750E3"/>
    <w:rsid w:val="00D76801"/>
    <w:rsid w:val="00D777E0"/>
    <w:rsid w:val="00D77BF6"/>
    <w:rsid w:val="00D810EC"/>
    <w:rsid w:val="00D82F73"/>
    <w:rsid w:val="00D83461"/>
    <w:rsid w:val="00D84351"/>
    <w:rsid w:val="00D844E8"/>
    <w:rsid w:val="00D84B2F"/>
    <w:rsid w:val="00D84CE1"/>
    <w:rsid w:val="00D85FD7"/>
    <w:rsid w:val="00D869D3"/>
    <w:rsid w:val="00D86B0C"/>
    <w:rsid w:val="00D875D8"/>
    <w:rsid w:val="00D879D7"/>
    <w:rsid w:val="00D87B72"/>
    <w:rsid w:val="00D90176"/>
    <w:rsid w:val="00D90A0E"/>
    <w:rsid w:val="00D92383"/>
    <w:rsid w:val="00D94732"/>
    <w:rsid w:val="00D96163"/>
    <w:rsid w:val="00DA02C0"/>
    <w:rsid w:val="00DA0868"/>
    <w:rsid w:val="00DA0910"/>
    <w:rsid w:val="00DA0BB9"/>
    <w:rsid w:val="00DA361D"/>
    <w:rsid w:val="00DA3CD3"/>
    <w:rsid w:val="00DA4961"/>
    <w:rsid w:val="00DA4BE4"/>
    <w:rsid w:val="00DA5230"/>
    <w:rsid w:val="00DA73A7"/>
    <w:rsid w:val="00DB141B"/>
    <w:rsid w:val="00DB1A0B"/>
    <w:rsid w:val="00DB20DD"/>
    <w:rsid w:val="00DB2A4A"/>
    <w:rsid w:val="00DB47F5"/>
    <w:rsid w:val="00DB6CEA"/>
    <w:rsid w:val="00DC21D3"/>
    <w:rsid w:val="00DC28DD"/>
    <w:rsid w:val="00DC3305"/>
    <w:rsid w:val="00DC476C"/>
    <w:rsid w:val="00DC4AC2"/>
    <w:rsid w:val="00DC4B11"/>
    <w:rsid w:val="00DC6A93"/>
    <w:rsid w:val="00DC7E74"/>
    <w:rsid w:val="00DD12BF"/>
    <w:rsid w:val="00DD31F5"/>
    <w:rsid w:val="00DD3B7A"/>
    <w:rsid w:val="00DD3E83"/>
    <w:rsid w:val="00DD55E0"/>
    <w:rsid w:val="00DD5979"/>
    <w:rsid w:val="00DE1449"/>
    <w:rsid w:val="00DE1E7B"/>
    <w:rsid w:val="00DE3B8A"/>
    <w:rsid w:val="00DE45E2"/>
    <w:rsid w:val="00DE4D6B"/>
    <w:rsid w:val="00DE5A67"/>
    <w:rsid w:val="00DF3003"/>
    <w:rsid w:val="00DF3739"/>
    <w:rsid w:val="00DF4CA5"/>
    <w:rsid w:val="00DF5BA4"/>
    <w:rsid w:val="00E0181C"/>
    <w:rsid w:val="00E038AA"/>
    <w:rsid w:val="00E04346"/>
    <w:rsid w:val="00E05B22"/>
    <w:rsid w:val="00E13207"/>
    <w:rsid w:val="00E138B6"/>
    <w:rsid w:val="00E13A45"/>
    <w:rsid w:val="00E15A32"/>
    <w:rsid w:val="00E20253"/>
    <w:rsid w:val="00E20AA5"/>
    <w:rsid w:val="00E21198"/>
    <w:rsid w:val="00E21225"/>
    <w:rsid w:val="00E21EFB"/>
    <w:rsid w:val="00E2328B"/>
    <w:rsid w:val="00E23B25"/>
    <w:rsid w:val="00E240D1"/>
    <w:rsid w:val="00E25485"/>
    <w:rsid w:val="00E255CB"/>
    <w:rsid w:val="00E30A62"/>
    <w:rsid w:val="00E30EB3"/>
    <w:rsid w:val="00E318EB"/>
    <w:rsid w:val="00E32006"/>
    <w:rsid w:val="00E334F7"/>
    <w:rsid w:val="00E33A04"/>
    <w:rsid w:val="00E352CD"/>
    <w:rsid w:val="00E35607"/>
    <w:rsid w:val="00E358AF"/>
    <w:rsid w:val="00E36ACB"/>
    <w:rsid w:val="00E408F6"/>
    <w:rsid w:val="00E40C76"/>
    <w:rsid w:val="00E420C4"/>
    <w:rsid w:val="00E4245A"/>
    <w:rsid w:val="00E4356A"/>
    <w:rsid w:val="00E43879"/>
    <w:rsid w:val="00E43DC8"/>
    <w:rsid w:val="00E44491"/>
    <w:rsid w:val="00E4505E"/>
    <w:rsid w:val="00E453B7"/>
    <w:rsid w:val="00E47408"/>
    <w:rsid w:val="00E506E9"/>
    <w:rsid w:val="00E50F41"/>
    <w:rsid w:val="00E51501"/>
    <w:rsid w:val="00E5343D"/>
    <w:rsid w:val="00E5484E"/>
    <w:rsid w:val="00E54CD9"/>
    <w:rsid w:val="00E551F3"/>
    <w:rsid w:val="00E57E70"/>
    <w:rsid w:val="00E57FE6"/>
    <w:rsid w:val="00E6352F"/>
    <w:rsid w:val="00E6469E"/>
    <w:rsid w:val="00E65C4C"/>
    <w:rsid w:val="00E65F8B"/>
    <w:rsid w:val="00E67095"/>
    <w:rsid w:val="00E673F8"/>
    <w:rsid w:val="00E6791F"/>
    <w:rsid w:val="00E67FF1"/>
    <w:rsid w:val="00E712FB"/>
    <w:rsid w:val="00E713A8"/>
    <w:rsid w:val="00E71B1E"/>
    <w:rsid w:val="00E72176"/>
    <w:rsid w:val="00E72F21"/>
    <w:rsid w:val="00E73DA5"/>
    <w:rsid w:val="00E74376"/>
    <w:rsid w:val="00E76135"/>
    <w:rsid w:val="00E77162"/>
    <w:rsid w:val="00E778EA"/>
    <w:rsid w:val="00E81566"/>
    <w:rsid w:val="00E81ABD"/>
    <w:rsid w:val="00E823C2"/>
    <w:rsid w:val="00E825EE"/>
    <w:rsid w:val="00E841D2"/>
    <w:rsid w:val="00E84C19"/>
    <w:rsid w:val="00E84EA9"/>
    <w:rsid w:val="00E85E1B"/>
    <w:rsid w:val="00E8675F"/>
    <w:rsid w:val="00E87D1C"/>
    <w:rsid w:val="00E945DF"/>
    <w:rsid w:val="00E95ED3"/>
    <w:rsid w:val="00E9611F"/>
    <w:rsid w:val="00E96235"/>
    <w:rsid w:val="00EA0621"/>
    <w:rsid w:val="00EA2F84"/>
    <w:rsid w:val="00EA424F"/>
    <w:rsid w:val="00EB073B"/>
    <w:rsid w:val="00EB0CC6"/>
    <w:rsid w:val="00EB113D"/>
    <w:rsid w:val="00EB1642"/>
    <w:rsid w:val="00EB19A8"/>
    <w:rsid w:val="00EB2ADA"/>
    <w:rsid w:val="00EB56A8"/>
    <w:rsid w:val="00EB64CA"/>
    <w:rsid w:val="00EC1C8A"/>
    <w:rsid w:val="00EC1E9B"/>
    <w:rsid w:val="00EC3567"/>
    <w:rsid w:val="00EC45D9"/>
    <w:rsid w:val="00EC5E4C"/>
    <w:rsid w:val="00EC6D81"/>
    <w:rsid w:val="00EC7A1B"/>
    <w:rsid w:val="00ED31E3"/>
    <w:rsid w:val="00ED50CE"/>
    <w:rsid w:val="00ED5393"/>
    <w:rsid w:val="00ED695E"/>
    <w:rsid w:val="00ED6FF3"/>
    <w:rsid w:val="00EE1CD9"/>
    <w:rsid w:val="00EE1DF8"/>
    <w:rsid w:val="00EE26FC"/>
    <w:rsid w:val="00EE496C"/>
    <w:rsid w:val="00EE5E01"/>
    <w:rsid w:val="00EE6348"/>
    <w:rsid w:val="00EE6884"/>
    <w:rsid w:val="00EE773A"/>
    <w:rsid w:val="00EE7A4B"/>
    <w:rsid w:val="00EF0C65"/>
    <w:rsid w:val="00EF0D06"/>
    <w:rsid w:val="00EF1451"/>
    <w:rsid w:val="00EF2545"/>
    <w:rsid w:val="00EF5171"/>
    <w:rsid w:val="00EF5B34"/>
    <w:rsid w:val="00EF73EF"/>
    <w:rsid w:val="00F006C6"/>
    <w:rsid w:val="00F0204A"/>
    <w:rsid w:val="00F021B0"/>
    <w:rsid w:val="00F03895"/>
    <w:rsid w:val="00F061FC"/>
    <w:rsid w:val="00F068CF"/>
    <w:rsid w:val="00F06B0F"/>
    <w:rsid w:val="00F0713E"/>
    <w:rsid w:val="00F0771B"/>
    <w:rsid w:val="00F101AD"/>
    <w:rsid w:val="00F10F26"/>
    <w:rsid w:val="00F112EC"/>
    <w:rsid w:val="00F11FC0"/>
    <w:rsid w:val="00F13399"/>
    <w:rsid w:val="00F14261"/>
    <w:rsid w:val="00F159C3"/>
    <w:rsid w:val="00F175BA"/>
    <w:rsid w:val="00F17A9B"/>
    <w:rsid w:val="00F20024"/>
    <w:rsid w:val="00F20DA3"/>
    <w:rsid w:val="00F21451"/>
    <w:rsid w:val="00F23BED"/>
    <w:rsid w:val="00F24A97"/>
    <w:rsid w:val="00F312F4"/>
    <w:rsid w:val="00F31E12"/>
    <w:rsid w:val="00F31F1E"/>
    <w:rsid w:val="00F32089"/>
    <w:rsid w:val="00F326A4"/>
    <w:rsid w:val="00F35004"/>
    <w:rsid w:val="00F40418"/>
    <w:rsid w:val="00F4182A"/>
    <w:rsid w:val="00F42E4E"/>
    <w:rsid w:val="00F44597"/>
    <w:rsid w:val="00F5060E"/>
    <w:rsid w:val="00F5131F"/>
    <w:rsid w:val="00F51D94"/>
    <w:rsid w:val="00F54A10"/>
    <w:rsid w:val="00F55575"/>
    <w:rsid w:val="00F55869"/>
    <w:rsid w:val="00F57F0B"/>
    <w:rsid w:val="00F6324D"/>
    <w:rsid w:val="00F63F53"/>
    <w:rsid w:val="00F6436C"/>
    <w:rsid w:val="00F65ABC"/>
    <w:rsid w:val="00F6645C"/>
    <w:rsid w:val="00F67A42"/>
    <w:rsid w:val="00F70926"/>
    <w:rsid w:val="00F77ECB"/>
    <w:rsid w:val="00F77FB5"/>
    <w:rsid w:val="00F80A01"/>
    <w:rsid w:val="00F81200"/>
    <w:rsid w:val="00F816F9"/>
    <w:rsid w:val="00F81D6E"/>
    <w:rsid w:val="00F82189"/>
    <w:rsid w:val="00F856A4"/>
    <w:rsid w:val="00F85EB8"/>
    <w:rsid w:val="00F860CE"/>
    <w:rsid w:val="00F8786B"/>
    <w:rsid w:val="00F9049A"/>
    <w:rsid w:val="00F92B65"/>
    <w:rsid w:val="00F969D8"/>
    <w:rsid w:val="00F97D3B"/>
    <w:rsid w:val="00FA0190"/>
    <w:rsid w:val="00FA0308"/>
    <w:rsid w:val="00FA047C"/>
    <w:rsid w:val="00FA053E"/>
    <w:rsid w:val="00FA09D9"/>
    <w:rsid w:val="00FA1A27"/>
    <w:rsid w:val="00FA5AF3"/>
    <w:rsid w:val="00FA6FFD"/>
    <w:rsid w:val="00FA7764"/>
    <w:rsid w:val="00FB0491"/>
    <w:rsid w:val="00FB092D"/>
    <w:rsid w:val="00FB2286"/>
    <w:rsid w:val="00FB50E1"/>
    <w:rsid w:val="00FB5C6B"/>
    <w:rsid w:val="00FB6A92"/>
    <w:rsid w:val="00FB7D72"/>
    <w:rsid w:val="00FB7FCC"/>
    <w:rsid w:val="00FC1DBB"/>
    <w:rsid w:val="00FC5BBD"/>
    <w:rsid w:val="00FC6659"/>
    <w:rsid w:val="00FC7CF0"/>
    <w:rsid w:val="00FD1DAF"/>
    <w:rsid w:val="00FD2B8C"/>
    <w:rsid w:val="00FD4CDF"/>
    <w:rsid w:val="00FD5B4F"/>
    <w:rsid w:val="00FD5C99"/>
    <w:rsid w:val="00FD75AF"/>
    <w:rsid w:val="00FD7A09"/>
    <w:rsid w:val="00FE06E5"/>
    <w:rsid w:val="00FE26F5"/>
    <w:rsid w:val="00FE399D"/>
    <w:rsid w:val="00FE39D6"/>
    <w:rsid w:val="00FE41E0"/>
    <w:rsid w:val="00FE456C"/>
    <w:rsid w:val="00FE488E"/>
    <w:rsid w:val="00FE5741"/>
    <w:rsid w:val="00FE75CA"/>
    <w:rsid w:val="00FE7A2B"/>
    <w:rsid w:val="00FF207B"/>
    <w:rsid w:val="00FF3CEA"/>
    <w:rsid w:val="00FF5367"/>
    <w:rsid w:val="00FF540B"/>
    <w:rsid w:val="00FF59F8"/>
    <w:rsid w:val="00FF7DE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81649E"/>
  <w15:chartTrackingRefBased/>
  <w15:docId w15:val="{70963FF1-CCAA-46D7-9ED0-0A45A7F4B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F14"/>
  </w:style>
  <w:style w:type="paragraph" w:styleId="Heading1">
    <w:name w:val="heading 1"/>
    <w:basedOn w:val="Normal"/>
    <w:next w:val="Normal"/>
    <w:link w:val="Heading1Char"/>
    <w:uiPriority w:val="9"/>
    <w:qFormat/>
    <w:rsid w:val="000B1E3F"/>
    <w:pPr>
      <w:keepNext/>
      <w:keepLines/>
      <w:numPr>
        <w:numId w:val="4"/>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3FCC"/>
    <w:pPr>
      <w:keepNext/>
      <w:keepLines/>
      <w:numPr>
        <w:ilvl w:val="1"/>
        <w:numId w:val="4"/>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A3FCC"/>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A3FCC"/>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A3FCC"/>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A3FCC"/>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A3FC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A3FC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A3FC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0B1E3F"/>
    <w:pPr>
      <w:spacing w:after="120"/>
    </w:pPr>
  </w:style>
  <w:style w:type="character" w:customStyle="1" w:styleId="BodyTextChar">
    <w:name w:val="Body Text Char"/>
    <w:basedOn w:val="DefaultParagraphFont"/>
    <w:link w:val="BodyText"/>
    <w:uiPriority w:val="99"/>
    <w:semiHidden/>
    <w:rsid w:val="000B1E3F"/>
  </w:style>
  <w:style w:type="paragraph" w:styleId="Header">
    <w:name w:val="header"/>
    <w:basedOn w:val="Normal"/>
    <w:link w:val="HeaderChar"/>
    <w:unhideWhenUsed/>
    <w:rsid w:val="000B1E3F"/>
    <w:pPr>
      <w:tabs>
        <w:tab w:val="center" w:pos="4513"/>
        <w:tab w:val="right" w:pos="9026"/>
      </w:tabs>
      <w:spacing w:after="0" w:line="240" w:lineRule="auto"/>
    </w:pPr>
  </w:style>
  <w:style w:type="character" w:customStyle="1" w:styleId="HeaderChar">
    <w:name w:val="Header Char"/>
    <w:basedOn w:val="DefaultParagraphFont"/>
    <w:link w:val="Header"/>
    <w:rsid w:val="000B1E3F"/>
  </w:style>
  <w:style w:type="paragraph" w:styleId="Footer">
    <w:name w:val="footer"/>
    <w:basedOn w:val="Normal"/>
    <w:link w:val="FooterChar"/>
    <w:uiPriority w:val="99"/>
    <w:unhideWhenUsed/>
    <w:rsid w:val="000B1E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E3F"/>
  </w:style>
  <w:style w:type="character" w:customStyle="1" w:styleId="Heading1Char">
    <w:name w:val="Heading 1 Char"/>
    <w:basedOn w:val="DefaultParagraphFont"/>
    <w:link w:val="Heading1"/>
    <w:uiPriority w:val="9"/>
    <w:rsid w:val="000B1E3F"/>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0B1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038A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38AA"/>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E038AA"/>
    <w:pPr>
      <w:ind w:left="720"/>
      <w:contextualSpacing/>
    </w:pPr>
  </w:style>
  <w:style w:type="character" w:styleId="Hyperlink">
    <w:name w:val="Hyperlink"/>
    <w:basedOn w:val="DefaultParagraphFont"/>
    <w:uiPriority w:val="99"/>
    <w:unhideWhenUsed/>
    <w:rsid w:val="004B5DF2"/>
    <w:rPr>
      <w:color w:val="0000FF"/>
      <w:u w:val="single"/>
    </w:rPr>
  </w:style>
  <w:style w:type="character" w:styleId="CommentReference">
    <w:name w:val="annotation reference"/>
    <w:basedOn w:val="DefaultParagraphFont"/>
    <w:uiPriority w:val="99"/>
    <w:semiHidden/>
    <w:unhideWhenUsed/>
    <w:rsid w:val="004B5DF2"/>
    <w:rPr>
      <w:sz w:val="16"/>
      <w:szCs w:val="16"/>
    </w:rPr>
  </w:style>
  <w:style w:type="paragraph" w:styleId="CommentText">
    <w:name w:val="annotation text"/>
    <w:basedOn w:val="Normal"/>
    <w:link w:val="CommentTextChar"/>
    <w:uiPriority w:val="99"/>
    <w:unhideWhenUsed/>
    <w:rsid w:val="004B5DF2"/>
    <w:pPr>
      <w:spacing w:line="240" w:lineRule="auto"/>
    </w:pPr>
    <w:rPr>
      <w:sz w:val="20"/>
      <w:szCs w:val="20"/>
    </w:rPr>
  </w:style>
  <w:style w:type="character" w:customStyle="1" w:styleId="CommentTextChar">
    <w:name w:val="Comment Text Char"/>
    <w:basedOn w:val="DefaultParagraphFont"/>
    <w:link w:val="CommentText"/>
    <w:uiPriority w:val="99"/>
    <w:rsid w:val="004B5DF2"/>
    <w:rPr>
      <w:sz w:val="20"/>
      <w:szCs w:val="20"/>
    </w:rPr>
  </w:style>
  <w:style w:type="paragraph" w:styleId="CommentSubject">
    <w:name w:val="annotation subject"/>
    <w:basedOn w:val="CommentText"/>
    <w:next w:val="CommentText"/>
    <w:link w:val="CommentSubjectChar"/>
    <w:uiPriority w:val="99"/>
    <w:semiHidden/>
    <w:unhideWhenUsed/>
    <w:rsid w:val="004B5DF2"/>
    <w:rPr>
      <w:b/>
      <w:bCs/>
    </w:rPr>
  </w:style>
  <w:style w:type="character" w:customStyle="1" w:styleId="CommentSubjectChar">
    <w:name w:val="Comment Subject Char"/>
    <w:basedOn w:val="CommentTextChar"/>
    <w:link w:val="CommentSubject"/>
    <w:uiPriority w:val="99"/>
    <w:semiHidden/>
    <w:rsid w:val="004B5DF2"/>
    <w:rPr>
      <w:b/>
      <w:bCs/>
      <w:sz w:val="20"/>
      <w:szCs w:val="20"/>
    </w:rPr>
  </w:style>
  <w:style w:type="paragraph" w:styleId="BalloonText">
    <w:name w:val="Balloon Text"/>
    <w:basedOn w:val="Normal"/>
    <w:link w:val="BalloonTextChar"/>
    <w:uiPriority w:val="99"/>
    <w:semiHidden/>
    <w:unhideWhenUsed/>
    <w:rsid w:val="004B5D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DF2"/>
    <w:rPr>
      <w:rFonts w:ascii="Segoe UI" w:hAnsi="Segoe UI" w:cs="Segoe UI"/>
      <w:sz w:val="18"/>
      <w:szCs w:val="18"/>
    </w:rPr>
  </w:style>
  <w:style w:type="paragraph" w:styleId="NormalWeb">
    <w:name w:val="Normal (Web)"/>
    <w:basedOn w:val="Normal"/>
    <w:uiPriority w:val="99"/>
    <w:semiHidden/>
    <w:unhideWhenUsed/>
    <w:rsid w:val="008867F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A80EC5"/>
    <w:rPr>
      <w:color w:val="605E5C"/>
      <w:shd w:val="clear" w:color="auto" w:fill="E1DFDD"/>
    </w:rPr>
  </w:style>
  <w:style w:type="table" w:styleId="TableGridLight">
    <w:name w:val="Grid Table Light"/>
    <w:basedOn w:val="TableNormal"/>
    <w:uiPriority w:val="40"/>
    <w:rsid w:val="00BF2A4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ectionHeading">
    <w:name w:val="Section Heading"/>
    <w:basedOn w:val="ListParagraph"/>
    <w:link w:val="SectionHeadingChar"/>
    <w:qFormat/>
    <w:rsid w:val="004A3FCC"/>
    <w:pPr>
      <w:numPr>
        <w:numId w:val="3"/>
      </w:numPr>
    </w:pPr>
    <w:rPr>
      <w:rFonts w:ascii="Arial" w:hAnsi="Arial" w:cs="Arial"/>
      <w:b/>
      <w:bCs/>
      <w:color w:val="000000" w:themeColor="text1"/>
    </w:rPr>
  </w:style>
  <w:style w:type="character" w:customStyle="1" w:styleId="Heading2Char">
    <w:name w:val="Heading 2 Char"/>
    <w:basedOn w:val="DefaultParagraphFont"/>
    <w:link w:val="Heading2"/>
    <w:uiPriority w:val="9"/>
    <w:rsid w:val="004A3FCC"/>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basedOn w:val="DefaultParagraphFont"/>
    <w:link w:val="ListParagraph"/>
    <w:uiPriority w:val="34"/>
    <w:rsid w:val="004A3FCC"/>
  </w:style>
  <w:style w:type="character" w:customStyle="1" w:styleId="SectionHeadingChar">
    <w:name w:val="Section Heading Char"/>
    <w:basedOn w:val="ListParagraphChar"/>
    <w:link w:val="SectionHeading"/>
    <w:rsid w:val="004A3FCC"/>
    <w:rPr>
      <w:rFonts w:ascii="Arial" w:hAnsi="Arial" w:cs="Arial"/>
      <w:b/>
      <w:bCs/>
      <w:color w:val="000000" w:themeColor="text1"/>
    </w:rPr>
  </w:style>
  <w:style w:type="character" w:customStyle="1" w:styleId="Heading3Char">
    <w:name w:val="Heading 3 Char"/>
    <w:basedOn w:val="DefaultParagraphFont"/>
    <w:link w:val="Heading3"/>
    <w:uiPriority w:val="9"/>
    <w:semiHidden/>
    <w:rsid w:val="004A3FC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A3FC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A3FC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A3FC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A3FC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A3FC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A3FCC"/>
    <w:rPr>
      <w:rFonts w:asciiTheme="majorHAnsi" w:eastAsiaTheme="majorEastAsia" w:hAnsiTheme="majorHAnsi" w:cstheme="majorBidi"/>
      <w:i/>
      <w:iCs/>
      <w:color w:val="272727" w:themeColor="text1" w:themeTint="D8"/>
      <w:sz w:val="21"/>
      <w:szCs w:val="21"/>
    </w:rPr>
  </w:style>
  <w:style w:type="paragraph" w:customStyle="1" w:styleId="Pa18">
    <w:name w:val="Pa18"/>
    <w:basedOn w:val="Normal"/>
    <w:next w:val="Normal"/>
    <w:uiPriority w:val="99"/>
    <w:rsid w:val="004A3FCC"/>
    <w:pPr>
      <w:autoSpaceDE w:val="0"/>
      <w:autoSpaceDN w:val="0"/>
      <w:adjustRightInd w:val="0"/>
      <w:spacing w:after="0" w:line="201" w:lineRule="atLeast"/>
    </w:pPr>
    <w:rPr>
      <w:rFonts w:ascii="HelveticaNeue LightCond" w:hAnsi="HelveticaNeue LightCond"/>
      <w:sz w:val="24"/>
      <w:szCs w:val="24"/>
    </w:rPr>
  </w:style>
  <w:style w:type="paragraph" w:customStyle="1" w:styleId="Pa11">
    <w:name w:val="Pa1+1"/>
    <w:basedOn w:val="Normal"/>
    <w:next w:val="Normal"/>
    <w:uiPriority w:val="99"/>
    <w:rsid w:val="003F5E2D"/>
    <w:pPr>
      <w:autoSpaceDE w:val="0"/>
      <w:autoSpaceDN w:val="0"/>
      <w:adjustRightInd w:val="0"/>
      <w:spacing w:after="0" w:line="201" w:lineRule="atLeast"/>
    </w:pPr>
    <w:rPr>
      <w:rFonts w:ascii="HelveticaNeue LightCond" w:hAnsi="HelveticaNeue LightCond"/>
      <w:sz w:val="24"/>
      <w:szCs w:val="24"/>
    </w:rPr>
  </w:style>
  <w:style w:type="paragraph" w:customStyle="1" w:styleId="Default">
    <w:name w:val="Default"/>
    <w:rsid w:val="00C52070"/>
    <w:pPr>
      <w:autoSpaceDE w:val="0"/>
      <w:autoSpaceDN w:val="0"/>
      <w:adjustRightInd w:val="0"/>
      <w:spacing w:after="0" w:line="240" w:lineRule="auto"/>
    </w:pPr>
    <w:rPr>
      <w:rFonts w:ascii="ITC Garamond Std Lt" w:hAnsi="ITC Garamond Std Lt" w:cs="ITC Garamond Std Lt"/>
      <w:color w:val="000000"/>
      <w:sz w:val="24"/>
      <w:szCs w:val="24"/>
    </w:rPr>
  </w:style>
  <w:style w:type="character" w:styleId="Strong">
    <w:name w:val="Strong"/>
    <w:basedOn w:val="DefaultParagraphFont"/>
    <w:uiPriority w:val="22"/>
    <w:qFormat/>
    <w:rsid w:val="00A833AC"/>
    <w:rPr>
      <w:b/>
      <w:bCs/>
    </w:rPr>
  </w:style>
  <w:style w:type="numbering" w:customStyle="1" w:styleId="Style1">
    <w:name w:val="Style1"/>
    <w:uiPriority w:val="99"/>
    <w:rsid w:val="00AF639C"/>
    <w:pPr>
      <w:numPr>
        <w:numId w:val="12"/>
      </w:numPr>
    </w:pPr>
  </w:style>
  <w:style w:type="paragraph" w:styleId="TOCHeading">
    <w:name w:val="TOC Heading"/>
    <w:basedOn w:val="Heading1"/>
    <w:next w:val="Normal"/>
    <w:uiPriority w:val="39"/>
    <w:unhideWhenUsed/>
    <w:qFormat/>
    <w:rsid w:val="009B3055"/>
    <w:pPr>
      <w:numPr>
        <w:numId w:val="0"/>
      </w:numPr>
      <w:outlineLvl w:val="9"/>
    </w:pPr>
    <w:rPr>
      <w:lang w:val="en-US"/>
    </w:rPr>
  </w:style>
  <w:style w:type="paragraph" w:styleId="TOC2">
    <w:name w:val="toc 2"/>
    <w:basedOn w:val="Normal"/>
    <w:next w:val="Normal"/>
    <w:autoRedefine/>
    <w:uiPriority w:val="39"/>
    <w:unhideWhenUsed/>
    <w:rsid w:val="009B3055"/>
    <w:pPr>
      <w:spacing w:after="100"/>
      <w:ind w:left="220"/>
    </w:pPr>
  </w:style>
  <w:style w:type="paragraph" w:styleId="TOC1">
    <w:name w:val="toc 1"/>
    <w:basedOn w:val="Normal"/>
    <w:next w:val="Normal"/>
    <w:autoRedefine/>
    <w:uiPriority w:val="39"/>
    <w:unhideWhenUsed/>
    <w:rsid w:val="00BF304E"/>
    <w:pPr>
      <w:tabs>
        <w:tab w:val="left" w:pos="440"/>
        <w:tab w:val="right" w:leader="dot" w:pos="10196"/>
      </w:tabs>
      <w:spacing w:after="100"/>
    </w:pPr>
    <w:rPr>
      <w:rFonts w:eastAsiaTheme="minorEastAsia" w:cs="Times New Roman"/>
      <w:lang w:val="en-US"/>
    </w:rPr>
  </w:style>
  <w:style w:type="paragraph" w:styleId="TOC3">
    <w:name w:val="toc 3"/>
    <w:basedOn w:val="Normal"/>
    <w:next w:val="Normal"/>
    <w:autoRedefine/>
    <w:uiPriority w:val="39"/>
    <w:unhideWhenUsed/>
    <w:rsid w:val="00E71B1E"/>
    <w:pPr>
      <w:spacing w:after="100"/>
      <w:ind w:left="440"/>
    </w:pPr>
    <w:rPr>
      <w:rFonts w:eastAsiaTheme="minorEastAsia" w:cs="Times New Roman"/>
      <w:lang w:val="en-US"/>
    </w:rPr>
  </w:style>
  <w:style w:type="paragraph" w:styleId="Caption">
    <w:name w:val="caption"/>
    <w:basedOn w:val="Normal"/>
    <w:next w:val="Normal"/>
    <w:uiPriority w:val="35"/>
    <w:unhideWhenUsed/>
    <w:qFormat/>
    <w:rsid w:val="00FF540B"/>
    <w:pPr>
      <w:spacing w:after="240" w:line="240" w:lineRule="auto"/>
      <w:ind w:left="1440" w:hanging="1440"/>
    </w:pPr>
    <w:rPr>
      <w:rFonts w:ascii="Arial" w:eastAsia="Times New Roman" w:hAnsi="Arial" w:cs="Arial"/>
      <w:b/>
      <w:bCs/>
      <w:lang w:val="en-GB"/>
    </w:rPr>
  </w:style>
  <w:style w:type="paragraph" w:customStyle="1" w:styleId="SOP-size11">
    <w:name w:val="SOP-size11"/>
    <w:basedOn w:val="Normal"/>
    <w:rsid w:val="000A1F24"/>
    <w:pPr>
      <w:spacing w:after="0" w:line="240" w:lineRule="auto"/>
    </w:pPr>
    <w:rPr>
      <w:rFonts w:ascii="Arial" w:eastAsia="MS Mincho" w:hAnsi="Arial" w:cs="Times New Roman"/>
      <w:szCs w:val="20"/>
      <w:lang w:val="en-US"/>
    </w:rPr>
  </w:style>
  <w:style w:type="paragraph" w:customStyle="1" w:styleId="EndNoteBibliographyTitle">
    <w:name w:val="EndNote Bibliography Title"/>
    <w:basedOn w:val="Normal"/>
    <w:link w:val="EndNoteBibliographyTitleChar"/>
    <w:rsid w:val="00F80A01"/>
    <w:pPr>
      <w:autoSpaceDE w:val="0"/>
      <w:autoSpaceDN w:val="0"/>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F80A01"/>
    <w:rPr>
      <w:rFonts w:ascii="Calibri" w:eastAsia="Times New Roman" w:hAnsi="Calibri" w:cs="Calibri"/>
      <w:noProof/>
      <w:szCs w:val="24"/>
      <w:lang w:val="en-US"/>
    </w:rPr>
  </w:style>
  <w:style w:type="paragraph" w:customStyle="1" w:styleId="EndNoteBibliography">
    <w:name w:val="EndNote Bibliography"/>
    <w:basedOn w:val="Normal"/>
    <w:link w:val="EndNoteBibliographyChar"/>
    <w:rsid w:val="00AF66D5"/>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AF66D5"/>
    <w:rPr>
      <w:rFonts w:ascii="Calibri" w:hAnsi="Calibri" w:cs="Calibri"/>
      <w:noProof/>
      <w:lang w:val="en-US"/>
    </w:rPr>
  </w:style>
  <w:style w:type="character" w:styleId="FollowedHyperlink">
    <w:name w:val="FollowedHyperlink"/>
    <w:basedOn w:val="DefaultParagraphFont"/>
    <w:uiPriority w:val="99"/>
    <w:semiHidden/>
    <w:unhideWhenUsed/>
    <w:rsid w:val="00F23BED"/>
    <w:rPr>
      <w:color w:val="954F72" w:themeColor="followedHyperlink"/>
      <w:u w:val="single"/>
    </w:rPr>
  </w:style>
  <w:style w:type="paragraph" w:styleId="Revision">
    <w:name w:val="Revision"/>
    <w:hidden/>
    <w:uiPriority w:val="99"/>
    <w:semiHidden/>
    <w:rsid w:val="007B6941"/>
    <w:pPr>
      <w:spacing w:after="0" w:line="240" w:lineRule="auto"/>
    </w:pPr>
  </w:style>
  <w:style w:type="character" w:customStyle="1" w:styleId="cf01">
    <w:name w:val="cf01"/>
    <w:basedOn w:val="DefaultParagraphFont"/>
    <w:rsid w:val="007958A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49060">
      <w:bodyDiv w:val="1"/>
      <w:marLeft w:val="0"/>
      <w:marRight w:val="0"/>
      <w:marTop w:val="0"/>
      <w:marBottom w:val="0"/>
      <w:divBdr>
        <w:top w:val="none" w:sz="0" w:space="0" w:color="auto"/>
        <w:left w:val="none" w:sz="0" w:space="0" w:color="auto"/>
        <w:bottom w:val="none" w:sz="0" w:space="0" w:color="auto"/>
        <w:right w:val="none" w:sz="0" w:space="0" w:color="auto"/>
      </w:divBdr>
    </w:div>
    <w:div w:id="97871981">
      <w:bodyDiv w:val="1"/>
      <w:marLeft w:val="0"/>
      <w:marRight w:val="0"/>
      <w:marTop w:val="0"/>
      <w:marBottom w:val="0"/>
      <w:divBdr>
        <w:top w:val="none" w:sz="0" w:space="0" w:color="auto"/>
        <w:left w:val="none" w:sz="0" w:space="0" w:color="auto"/>
        <w:bottom w:val="none" w:sz="0" w:space="0" w:color="auto"/>
        <w:right w:val="none" w:sz="0" w:space="0" w:color="auto"/>
      </w:divBdr>
    </w:div>
    <w:div w:id="101534996">
      <w:bodyDiv w:val="1"/>
      <w:marLeft w:val="0"/>
      <w:marRight w:val="0"/>
      <w:marTop w:val="0"/>
      <w:marBottom w:val="0"/>
      <w:divBdr>
        <w:top w:val="none" w:sz="0" w:space="0" w:color="auto"/>
        <w:left w:val="none" w:sz="0" w:space="0" w:color="auto"/>
        <w:bottom w:val="none" w:sz="0" w:space="0" w:color="auto"/>
        <w:right w:val="none" w:sz="0" w:space="0" w:color="auto"/>
      </w:divBdr>
    </w:div>
    <w:div w:id="169949176">
      <w:bodyDiv w:val="1"/>
      <w:marLeft w:val="0"/>
      <w:marRight w:val="0"/>
      <w:marTop w:val="0"/>
      <w:marBottom w:val="0"/>
      <w:divBdr>
        <w:top w:val="none" w:sz="0" w:space="0" w:color="auto"/>
        <w:left w:val="none" w:sz="0" w:space="0" w:color="auto"/>
        <w:bottom w:val="none" w:sz="0" w:space="0" w:color="auto"/>
        <w:right w:val="none" w:sz="0" w:space="0" w:color="auto"/>
      </w:divBdr>
    </w:div>
    <w:div w:id="170989952">
      <w:bodyDiv w:val="1"/>
      <w:marLeft w:val="0"/>
      <w:marRight w:val="0"/>
      <w:marTop w:val="0"/>
      <w:marBottom w:val="0"/>
      <w:divBdr>
        <w:top w:val="none" w:sz="0" w:space="0" w:color="auto"/>
        <w:left w:val="none" w:sz="0" w:space="0" w:color="auto"/>
        <w:bottom w:val="none" w:sz="0" w:space="0" w:color="auto"/>
        <w:right w:val="none" w:sz="0" w:space="0" w:color="auto"/>
      </w:divBdr>
    </w:div>
    <w:div w:id="223689354">
      <w:bodyDiv w:val="1"/>
      <w:marLeft w:val="0"/>
      <w:marRight w:val="0"/>
      <w:marTop w:val="0"/>
      <w:marBottom w:val="0"/>
      <w:divBdr>
        <w:top w:val="none" w:sz="0" w:space="0" w:color="auto"/>
        <w:left w:val="none" w:sz="0" w:space="0" w:color="auto"/>
        <w:bottom w:val="none" w:sz="0" w:space="0" w:color="auto"/>
        <w:right w:val="none" w:sz="0" w:space="0" w:color="auto"/>
      </w:divBdr>
    </w:div>
    <w:div w:id="253898413">
      <w:bodyDiv w:val="1"/>
      <w:marLeft w:val="0"/>
      <w:marRight w:val="0"/>
      <w:marTop w:val="0"/>
      <w:marBottom w:val="0"/>
      <w:divBdr>
        <w:top w:val="none" w:sz="0" w:space="0" w:color="auto"/>
        <w:left w:val="none" w:sz="0" w:space="0" w:color="auto"/>
        <w:bottom w:val="none" w:sz="0" w:space="0" w:color="auto"/>
        <w:right w:val="none" w:sz="0" w:space="0" w:color="auto"/>
      </w:divBdr>
    </w:div>
    <w:div w:id="283539113">
      <w:bodyDiv w:val="1"/>
      <w:marLeft w:val="0"/>
      <w:marRight w:val="0"/>
      <w:marTop w:val="0"/>
      <w:marBottom w:val="0"/>
      <w:divBdr>
        <w:top w:val="none" w:sz="0" w:space="0" w:color="auto"/>
        <w:left w:val="none" w:sz="0" w:space="0" w:color="auto"/>
        <w:bottom w:val="none" w:sz="0" w:space="0" w:color="auto"/>
        <w:right w:val="none" w:sz="0" w:space="0" w:color="auto"/>
      </w:divBdr>
    </w:div>
    <w:div w:id="512309275">
      <w:bodyDiv w:val="1"/>
      <w:marLeft w:val="0"/>
      <w:marRight w:val="0"/>
      <w:marTop w:val="0"/>
      <w:marBottom w:val="0"/>
      <w:divBdr>
        <w:top w:val="none" w:sz="0" w:space="0" w:color="auto"/>
        <w:left w:val="none" w:sz="0" w:space="0" w:color="auto"/>
        <w:bottom w:val="none" w:sz="0" w:space="0" w:color="auto"/>
        <w:right w:val="none" w:sz="0" w:space="0" w:color="auto"/>
      </w:divBdr>
    </w:div>
    <w:div w:id="521632879">
      <w:bodyDiv w:val="1"/>
      <w:marLeft w:val="0"/>
      <w:marRight w:val="0"/>
      <w:marTop w:val="0"/>
      <w:marBottom w:val="0"/>
      <w:divBdr>
        <w:top w:val="none" w:sz="0" w:space="0" w:color="auto"/>
        <w:left w:val="none" w:sz="0" w:space="0" w:color="auto"/>
        <w:bottom w:val="none" w:sz="0" w:space="0" w:color="auto"/>
        <w:right w:val="none" w:sz="0" w:space="0" w:color="auto"/>
      </w:divBdr>
    </w:div>
    <w:div w:id="559093711">
      <w:bodyDiv w:val="1"/>
      <w:marLeft w:val="0"/>
      <w:marRight w:val="0"/>
      <w:marTop w:val="0"/>
      <w:marBottom w:val="0"/>
      <w:divBdr>
        <w:top w:val="none" w:sz="0" w:space="0" w:color="auto"/>
        <w:left w:val="none" w:sz="0" w:space="0" w:color="auto"/>
        <w:bottom w:val="none" w:sz="0" w:space="0" w:color="auto"/>
        <w:right w:val="none" w:sz="0" w:space="0" w:color="auto"/>
      </w:divBdr>
    </w:div>
    <w:div w:id="652029193">
      <w:bodyDiv w:val="1"/>
      <w:marLeft w:val="0"/>
      <w:marRight w:val="0"/>
      <w:marTop w:val="0"/>
      <w:marBottom w:val="0"/>
      <w:divBdr>
        <w:top w:val="none" w:sz="0" w:space="0" w:color="auto"/>
        <w:left w:val="none" w:sz="0" w:space="0" w:color="auto"/>
        <w:bottom w:val="none" w:sz="0" w:space="0" w:color="auto"/>
        <w:right w:val="none" w:sz="0" w:space="0" w:color="auto"/>
      </w:divBdr>
    </w:div>
    <w:div w:id="733240660">
      <w:bodyDiv w:val="1"/>
      <w:marLeft w:val="0"/>
      <w:marRight w:val="0"/>
      <w:marTop w:val="0"/>
      <w:marBottom w:val="0"/>
      <w:divBdr>
        <w:top w:val="none" w:sz="0" w:space="0" w:color="auto"/>
        <w:left w:val="none" w:sz="0" w:space="0" w:color="auto"/>
        <w:bottom w:val="none" w:sz="0" w:space="0" w:color="auto"/>
        <w:right w:val="none" w:sz="0" w:space="0" w:color="auto"/>
      </w:divBdr>
    </w:div>
    <w:div w:id="920137906">
      <w:bodyDiv w:val="1"/>
      <w:marLeft w:val="0"/>
      <w:marRight w:val="0"/>
      <w:marTop w:val="0"/>
      <w:marBottom w:val="0"/>
      <w:divBdr>
        <w:top w:val="none" w:sz="0" w:space="0" w:color="auto"/>
        <w:left w:val="none" w:sz="0" w:space="0" w:color="auto"/>
        <w:bottom w:val="none" w:sz="0" w:space="0" w:color="auto"/>
        <w:right w:val="none" w:sz="0" w:space="0" w:color="auto"/>
      </w:divBdr>
    </w:div>
    <w:div w:id="990864362">
      <w:bodyDiv w:val="1"/>
      <w:marLeft w:val="0"/>
      <w:marRight w:val="0"/>
      <w:marTop w:val="0"/>
      <w:marBottom w:val="0"/>
      <w:divBdr>
        <w:top w:val="none" w:sz="0" w:space="0" w:color="auto"/>
        <w:left w:val="none" w:sz="0" w:space="0" w:color="auto"/>
        <w:bottom w:val="none" w:sz="0" w:space="0" w:color="auto"/>
        <w:right w:val="none" w:sz="0" w:space="0" w:color="auto"/>
      </w:divBdr>
    </w:div>
    <w:div w:id="1120879413">
      <w:bodyDiv w:val="1"/>
      <w:marLeft w:val="0"/>
      <w:marRight w:val="0"/>
      <w:marTop w:val="0"/>
      <w:marBottom w:val="0"/>
      <w:divBdr>
        <w:top w:val="none" w:sz="0" w:space="0" w:color="auto"/>
        <w:left w:val="none" w:sz="0" w:space="0" w:color="auto"/>
        <w:bottom w:val="none" w:sz="0" w:space="0" w:color="auto"/>
        <w:right w:val="none" w:sz="0" w:space="0" w:color="auto"/>
      </w:divBdr>
    </w:div>
    <w:div w:id="1261766445">
      <w:bodyDiv w:val="1"/>
      <w:marLeft w:val="0"/>
      <w:marRight w:val="0"/>
      <w:marTop w:val="0"/>
      <w:marBottom w:val="0"/>
      <w:divBdr>
        <w:top w:val="none" w:sz="0" w:space="0" w:color="auto"/>
        <w:left w:val="none" w:sz="0" w:space="0" w:color="auto"/>
        <w:bottom w:val="none" w:sz="0" w:space="0" w:color="auto"/>
        <w:right w:val="none" w:sz="0" w:space="0" w:color="auto"/>
      </w:divBdr>
    </w:div>
    <w:div w:id="1381369184">
      <w:bodyDiv w:val="1"/>
      <w:marLeft w:val="0"/>
      <w:marRight w:val="0"/>
      <w:marTop w:val="0"/>
      <w:marBottom w:val="0"/>
      <w:divBdr>
        <w:top w:val="none" w:sz="0" w:space="0" w:color="auto"/>
        <w:left w:val="none" w:sz="0" w:space="0" w:color="auto"/>
        <w:bottom w:val="none" w:sz="0" w:space="0" w:color="auto"/>
        <w:right w:val="none" w:sz="0" w:space="0" w:color="auto"/>
      </w:divBdr>
    </w:div>
    <w:div w:id="1547984204">
      <w:bodyDiv w:val="1"/>
      <w:marLeft w:val="0"/>
      <w:marRight w:val="0"/>
      <w:marTop w:val="0"/>
      <w:marBottom w:val="0"/>
      <w:divBdr>
        <w:top w:val="none" w:sz="0" w:space="0" w:color="auto"/>
        <w:left w:val="none" w:sz="0" w:space="0" w:color="auto"/>
        <w:bottom w:val="none" w:sz="0" w:space="0" w:color="auto"/>
        <w:right w:val="none" w:sz="0" w:space="0" w:color="auto"/>
      </w:divBdr>
    </w:div>
    <w:div w:id="1646813359">
      <w:bodyDiv w:val="1"/>
      <w:marLeft w:val="0"/>
      <w:marRight w:val="0"/>
      <w:marTop w:val="0"/>
      <w:marBottom w:val="0"/>
      <w:divBdr>
        <w:top w:val="none" w:sz="0" w:space="0" w:color="auto"/>
        <w:left w:val="none" w:sz="0" w:space="0" w:color="auto"/>
        <w:bottom w:val="none" w:sz="0" w:space="0" w:color="auto"/>
        <w:right w:val="none" w:sz="0" w:space="0" w:color="auto"/>
      </w:divBdr>
    </w:div>
    <w:div w:id="1669864000">
      <w:bodyDiv w:val="1"/>
      <w:marLeft w:val="0"/>
      <w:marRight w:val="0"/>
      <w:marTop w:val="0"/>
      <w:marBottom w:val="0"/>
      <w:divBdr>
        <w:top w:val="none" w:sz="0" w:space="0" w:color="auto"/>
        <w:left w:val="none" w:sz="0" w:space="0" w:color="auto"/>
        <w:bottom w:val="none" w:sz="0" w:space="0" w:color="auto"/>
        <w:right w:val="none" w:sz="0" w:space="0" w:color="auto"/>
      </w:divBdr>
    </w:div>
    <w:div w:id="1685979818">
      <w:bodyDiv w:val="1"/>
      <w:marLeft w:val="0"/>
      <w:marRight w:val="0"/>
      <w:marTop w:val="0"/>
      <w:marBottom w:val="0"/>
      <w:divBdr>
        <w:top w:val="none" w:sz="0" w:space="0" w:color="auto"/>
        <w:left w:val="none" w:sz="0" w:space="0" w:color="auto"/>
        <w:bottom w:val="none" w:sz="0" w:space="0" w:color="auto"/>
        <w:right w:val="none" w:sz="0" w:space="0" w:color="auto"/>
      </w:divBdr>
    </w:div>
    <w:div w:id="1754430821">
      <w:bodyDiv w:val="1"/>
      <w:marLeft w:val="0"/>
      <w:marRight w:val="0"/>
      <w:marTop w:val="0"/>
      <w:marBottom w:val="0"/>
      <w:divBdr>
        <w:top w:val="none" w:sz="0" w:space="0" w:color="auto"/>
        <w:left w:val="none" w:sz="0" w:space="0" w:color="auto"/>
        <w:bottom w:val="none" w:sz="0" w:space="0" w:color="auto"/>
        <w:right w:val="none" w:sz="0" w:space="0" w:color="auto"/>
      </w:divBdr>
    </w:div>
    <w:div w:id="1763532076">
      <w:bodyDiv w:val="1"/>
      <w:marLeft w:val="0"/>
      <w:marRight w:val="0"/>
      <w:marTop w:val="0"/>
      <w:marBottom w:val="0"/>
      <w:divBdr>
        <w:top w:val="none" w:sz="0" w:space="0" w:color="auto"/>
        <w:left w:val="none" w:sz="0" w:space="0" w:color="auto"/>
        <w:bottom w:val="none" w:sz="0" w:space="0" w:color="auto"/>
        <w:right w:val="none" w:sz="0" w:space="0" w:color="auto"/>
      </w:divBdr>
    </w:div>
    <w:div w:id="1798721148">
      <w:bodyDiv w:val="1"/>
      <w:marLeft w:val="0"/>
      <w:marRight w:val="0"/>
      <w:marTop w:val="0"/>
      <w:marBottom w:val="0"/>
      <w:divBdr>
        <w:top w:val="none" w:sz="0" w:space="0" w:color="auto"/>
        <w:left w:val="none" w:sz="0" w:space="0" w:color="auto"/>
        <w:bottom w:val="none" w:sz="0" w:space="0" w:color="auto"/>
        <w:right w:val="none" w:sz="0" w:space="0" w:color="auto"/>
      </w:divBdr>
    </w:div>
    <w:div w:id="1880165001">
      <w:bodyDiv w:val="1"/>
      <w:marLeft w:val="0"/>
      <w:marRight w:val="0"/>
      <w:marTop w:val="0"/>
      <w:marBottom w:val="0"/>
      <w:divBdr>
        <w:top w:val="none" w:sz="0" w:space="0" w:color="auto"/>
        <w:left w:val="none" w:sz="0" w:space="0" w:color="auto"/>
        <w:bottom w:val="none" w:sz="0" w:space="0" w:color="auto"/>
        <w:right w:val="none" w:sz="0" w:space="0" w:color="auto"/>
      </w:divBdr>
    </w:div>
    <w:div w:id="2032294352">
      <w:bodyDiv w:val="1"/>
      <w:marLeft w:val="0"/>
      <w:marRight w:val="0"/>
      <w:marTop w:val="0"/>
      <w:marBottom w:val="0"/>
      <w:divBdr>
        <w:top w:val="none" w:sz="0" w:space="0" w:color="auto"/>
        <w:left w:val="none" w:sz="0" w:space="0" w:color="auto"/>
        <w:bottom w:val="none" w:sz="0" w:space="0" w:color="auto"/>
        <w:right w:val="none" w:sz="0" w:space="0" w:color="auto"/>
      </w:divBdr>
    </w:div>
    <w:div w:id="212326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tel:+61390353043" TargetMode="External"/><Relationship Id="rId18" Type="http://schemas.openxmlformats.org/officeDocument/2006/relationships/hyperlink" Target="https://research.unsw.edu.au/document/UNSW%20Safety%20Monitoring%20Register%20Template.xlsx" TargetMode="External"/><Relationship Id="rId26" Type="http://schemas.openxmlformats.org/officeDocument/2006/relationships/hyperlink" Target="https://www.gs.unsw.edu.au/policy/documents/researchcode.pdf" TargetMode="External"/><Relationship Id="rId39" Type="http://schemas.openxmlformats.org/officeDocument/2006/relationships/hyperlink" Target="https://research.unsw.edu.au/document/Adverse%20Event%20Incident%20Report%20Form%20September%202019%20.docx" TargetMode="External"/><Relationship Id="rId21" Type="http://schemas.openxmlformats.org/officeDocument/2006/relationships/hyperlink" Target="https://research.unsw.edu.au/document/UNSW%20Safety%20Monitoring%20Register%20Template.xlsx" TargetMode="External"/><Relationship Id="rId34" Type="http://schemas.openxmlformats.org/officeDocument/2006/relationships/hyperlink" Target="https://database.ich.org/sites/default/files/E6_R2_Addendum.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hmrc.gov.au/about-us/publications/national-statement-ethical-conduct-human-research-2007-updated-2018" TargetMode="External"/><Relationship Id="rId20" Type="http://schemas.openxmlformats.org/officeDocument/2006/relationships/hyperlink" Target="https://research.unsw.edu.au/document/UNSW%20Safety%20Monitoring%20Register%20Template.xlsx" TargetMode="External"/><Relationship Id="rId29" Type="http://schemas.openxmlformats.org/officeDocument/2006/relationships/hyperlink" Target="https://research.unsw.edu.au/authorship-publicatio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61390359880" TargetMode="External"/><Relationship Id="rId24" Type="http://schemas.openxmlformats.org/officeDocument/2006/relationships/image" Target="media/image2.png"/><Relationship Id="rId32" Type="http://schemas.openxmlformats.org/officeDocument/2006/relationships/hyperlink" Target="https://research.unsw.edu.au/research-grants-and-contracts-rgc"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ga.gov.au/publication/note-guidance-good-clinical-practice" TargetMode="External"/><Relationship Id="rId23" Type="http://schemas.openxmlformats.org/officeDocument/2006/relationships/hyperlink" Target="https://research.unsw.edu.au/document/UNSW%20Safety%20Monitoring%20Register%20Template.xlsx" TargetMode="External"/><Relationship Id="rId28" Type="http://schemas.openxmlformats.org/officeDocument/2006/relationships/hyperlink" Target="https://www.gs.unsw.edu.au/policy/documents/researchdatagovernancepolicy.pdf" TargetMode="External"/><Relationship Id="rId36" Type="http://schemas.openxmlformats.org/officeDocument/2006/relationships/header" Target="header1.xml"/><Relationship Id="rId10" Type="http://schemas.openxmlformats.org/officeDocument/2006/relationships/hyperlink" Target="tel:90356445" TargetMode="External"/><Relationship Id="rId19" Type="http://schemas.openxmlformats.org/officeDocument/2006/relationships/hyperlink" Target="https://research.unsw.edu.au/document/UNSW%20Safety%20Monitoring%20Register%20Template.xlsx" TargetMode="External"/><Relationship Id="rId31" Type="http://schemas.openxmlformats.org/officeDocument/2006/relationships/hyperlink" Target="https://www.medicinesaustralia.com.au/policy/clinical-trials/clinical-trial-research-agreements/" TargetMode="External"/><Relationship Id="rId4" Type="http://schemas.openxmlformats.org/officeDocument/2006/relationships/settings" Target="settings.xml"/><Relationship Id="rId9" Type="http://schemas.openxmlformats.org/officeDocument/2006/relationships/hyperlink" Target="tel:+61390353043" TargetMode="External"/><Relationship Id="rId14" Type="http://schemas.openxmlformats.org/officeDocument/2006/relationships/hyperlink" Target="https://research.unsw.edu.au/document/Clinical%20Trial%20Delegations%20Log.docx" TargetMode="External"/><Relationship Id="rId22" Type="http://schemas.openxmlformats.org/officeDocument/2006/relationships/hyperlink" Target="https://research.unsw.edu.au/document/UNSW%20Safety%20Monitoring%20Register%20Template.xlsx" TargetMode="External"/><Relationship Id="rId27" Type="http://schemas.openxmlformats.org/officeDocument/2006/relationships/hyperlink" Target="https://www.nhmrc.gov.au/about-us/publications/australian-code-responsible-conduct-research-2018" TargetMode="External"/><Relationship Id="rId30" Type="http://schemas.openxmlformats.org/officeDocument/2006/relationships/hyperlink" Target="https://www.legal.unsw.edu.au/compliance/privacyhome.html" TargetMode="External"/><Relationship Id="rId35" Type="http://schemas.openxmlformats.org/officeDocument/2006/relationships/hyperlink" Target="https://research.unsw.edu.au/document/TransCelerate%20CV%20template.pdf" TargetMode="External"/><Relationship Id="rId8" Type="http://schemas.openxmlformats.org/officeDocument/2006/relationships/hyperlink" Target="mailto:Ted.rohr@unsw.edu.au" TargetMode="External"/><Relationship Id="rId3" Type="http://schemas.openxmlformats.org/officeDocument/2006/relationships/styles" Target="styles.xml"/><Relationship Id="rId12" Type="http://schemas.openxmlformats.org/officeDocument/2006/relationships/hyperlink" Target="tel:+61390353043" TargetMode="External"/><Relationship Id="rId17" Type="http://schemas.openxmlformats.org/officeDocument/2006/relationships/image" Target="media/image1.png"/><Relationship Id="rId25" Type="http://schemas.openxmlformats.org/officeDocument/2006/relationships/hyperlink" Target="https://www.gs.unsw.edu.au/policy/documents/researchmisconductproc.pdf" TargetMode="External"/><Relationship Id="rId33" Type="http://schemas.openxmlformats.org/officeDocument/2006/relationships/hyperlink" Target="https://database.ich.org/sites/default/files/E6_R2_Addendum.pdf" TargetMode="External"/><Relationship Id="rId38" Type="http://schemas.openxmlformats.org/officeDocument/2006/relationships/hyperlink" Target="https://research.unsw.edu.au/document/UNSW%20Safety%20Monitoring%20Register%20Template.xls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74BAA-C4FA-4BFF-9E70-92555C48E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7779</TotalTime>
  <Pages>40</Pages>
  <Words>13907</Words>
  <Characters>81356</Characters>
  <Application>Microsoft Office Word</Application>
  <DocSecurity>0</DocSecurity>
  <Lines>2033</Lines>
  <Paragraphs>1094</Paragraphs>
  <ScaleCrop>false</ScaleCrop>
  <HeadingPairs>
    <vt:vector size="2" baseType="variant">
      <vt:variant>
        <vt:lpstr>Title</vt:lpstr>
      </vt:variant>
      <vt:variant>
        <vt:i4>1</vt:i4>
      </vt:variant>
    </vt:vector>
  </HeadingPairs>
  <TitlesOfParts>
    <vt:vector size="1" baseType="lpstr">
      <vt:lpstr/>
    </vt:vector>
  </TitlesOfParts>
  <Company>UNSW Sydney</Company>
  <LinksUpToDate>false</LinksUpToDate>
  <CharactersWithSpaces>94169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Leonne Thompson</dc:creator>
  <cp:keywords/>
  <dc:description/>
  <cp:lastModifiedBy>Ali Alghamdi</cp:lastModifiedBy>
  <cp:revision>615</cp:revision>
  <dcterms:created xsi:type="dcterms:W3CDTF">2023-05-03T11:41:00Z</dcterms:created>
  <dcterms:modified xsi:type="dcterms:W3CDTF">2024-08-20T07:40:00Z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00d136ce9ea76657ddc63e48ef0ba0ed55a4bc8c91191f14a736343ff7b62582</vt:lpwstr>
  </property>
</Properties>
</file>